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E8" w:rsidRPr="005610E8" w:rsidRDefault="005610E8" w:rsidP="005610E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F9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610E8" w:rsidRPr="005610E8" w:rsidRDefault="005610E8" w:rsidP="005610E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:rsidR="005610E8" w:rsidRPr="005610E8" w:rsidRDefault="005610E8" w:rsidP="005610E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610E8" w:rsidRDefault="005610E8" w:rsidP="00A504CA">
      <w:pPr>
        <w:tabs>
          <w:tab w:val="left" w:pos="142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610E8" w:rsidRPr="0054147D" w:rsidRDefault="005610E8" w:rsidP="00A504CA">
      <w:pPr>
        <w:tabs>
          <w:tab w:val="left" w:pos="142"/>
        </w:tabs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A05" w:rsidRDefault="00250A05" w:rsidP="00250A0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41C" w:rsidRPr="005D3AFC" w:rsidRDefault="003B441C" w:rsidP="003B4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AFC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3B441C" w:rsidRPr="005D3AFC" w:rsidRDefault="003B441C" w:rsidP="003B4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AFC">
        <w:rPr>
          <w:rFonts w:ascii="Times New Roman" w:hAnsi="Times New Roman" w:cs="Times New Roman"/>
          <w:b/>
          <w:sz w:val="28"/>
          <w:szCs w:val="28"/>
        </w:rPr>
        <w:t>региональной программы Новосибирской области «Профилактика правонарушений</w:t>
      </w:r>
      <w:r w:rsidR="00BB762E">
        <w:rPr>
          <w:rFonts w:ascii="Times New Roman" w:hAnsi="Times New Roman" w:cs="Times New Roman"/>
          <w:b/>
          <w:sz w:val="28"/>
          <w:szCs w:val="28"/>
        </w:rPr>
        <w:t>, экстремизма и терроризма</w:t>
      </w:r>
      <w:r w:rsidRPr="005D3A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441C" w:rsidRDefault="003B441C" w:rsidP="003B4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AFC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  <w:r w:rsidR="00BB762E">
        <w:rPr>
          <w:rFonts w:ascii="Times New Roman" w:hAnsi="Times New Roman" w:cs="Times New Roman"/>
          <w:b/>
          <w:sz w:val="28"/>
          <w:szCs w:val="28"/>
        </w:rPr>
        <w:t>»</w:t>
      </w:r>
      <w:r w:rsidRPr="005D3AFC">
        <w:rPr>
          <w:rFonts w:ascii="Times New Roman" w:hAnsi="Times New Roman" w:cs="Times New Roman"/>
          <w:b/>
          <w:sz w:val="28"/>
          <w:szCs w:val="28"/>
        </w:rPr>
        <w:t xml:space="preserve"> на 2017-201</w:t>
      </w:r>
      <w:r w:rsidR="00BB762E">
        <w:rPr>
          <w:rFonts w:ascii="Times New Roman" w:hAnsi="Times New Roman" w:cs="Times New Roman"/>
          <w:b/>
          <w:sz w:val="28"/>
          <w:szCs w:val="28"/>
        </w:rPr>
        <w:t>8</w:t>
      </w:r>
      <w:r w:rsidRPr="005D3AF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B441C" w:rsidRDefault="003B441C" w:rsidP="003B4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41C" w:rsidRPr="005D3AFC" w:rsidRDefault="003B441C" w:rsidP="003B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 Система основных мероприятий региональной программы."/>
      </w:tblPr>
      <w:tblGrid>
        <w:gridCol w:w="3573"/>
        <w:gridCol w:w="2551"/>
        <w:gridCol w:w="2410"/>
        <w:gridCol w:w="1134"/>
        <w:gridCol w:w="1134"/>
        <w:gridCol w:w="1134"/>
        <w:gridCol w:w="1134"/>
        <w:gridCol w:w="2268"/>
      </w:tblGrid>
      <w:tr w:rsidR="003B441C" w:rsidRPr="005D3AFC" w:rsidTr="00E93220">
        <w:trPr>
          <w:trHeight w:val="20"/>
        </w:trPr>
        <w:tc>
          <w:tcPr>
            <w:tcW w:w="3573" w:type="dxa"/>
            <w:vMerge w:val="restart"/>
            <w:shd w:val="clear" w:color="auto" w:fill="auto"/>
            <w:noWrap/>
            <w:hideMark/>
          </w:tcPr>
          <w:p w:rsidR="003B441C" w:rsidRPr="005D3AFC" w:rsidRDefault="003B441C" w:rsidP="00E932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Новосибирской области (постановление Правительства Новосибирской области),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 которых реализуется мероприятие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hideMark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:rsidR="003B441C" w:rsidRPr="0054147D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Планируемый объем финансирования</w:t>
            </w:r>
          </w:p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(тыс. рублей)</w:t>
            </w:r>
            <w:r>
              <w:rPr>
                <w:rStyle w:val="af7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vMerge/>
            <w:shd w:val="clear" w:color="auto" w:fill="auto"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41C" w:rsidRPr="005D3AFC" w:rsidTr="00E93220">
        <w:trPr>
          <w:trHeight w:val="20"/>
        </w:trPr>
        <w:tc>
          <w:tcPr>
            <w:tcW w:w="15338" w:type="dxa"/>
            <w:gridSpan w:val="8"/>
            <w:shd w:val="clear" w:color="auto" w:fill="auto"/>
            <w:noWrap/>
          </w:tcPr>
          <w:p w:rsidR="003B441C" w:rsidRPr="00DB0A05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B0A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Цель: снижение уровня преступности, создание условий для обеспечения общественной безопасности и правопорядка на территории Новосибирской области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15338" w:type="dxa"/>
            <w:gridSpan w:val="8"/>
            <w:shd w:val="clear" w:color="auto" w:fill="auto"/>
            <w:noWrap/>
          </w:tcPr>
          <w:p w:rsidR="003B441C" w:rsidRPr="00DB0A05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B0A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Задача 1. Обеспечение общественного порядка и профилактика правонарушений на улицах и в общественных местах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 Организация мероприятий, направленных на добровольную сдачу гражданами оружия, боеприпасов и взрывчатых веществ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Новосибирской области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04.09.2013 № 377-п «Об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установлении выплат денежного вознаграждения гражданам, добровольно сдавшим в территориальные органы Министерства внутренних дел Российской Федерации по Новосибирской области незаконно хранившиеся оружие, боеприпасы, взрывчатые вещества или (и) взрывные устройства»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правление делами, УАО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3B441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1526,2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763,1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763,1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применением оружия, боеприпасов и взрывчатых веществ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1.2. Создание и поддержание в надлежащем порядке помещений </w:t>
            </w:r>
            <w:r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общественных пунктов охраны правопорядка, участковых пунктов полиции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 (по согласованию),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ГУ МВД (по согласованию)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правонарушений в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местах проживания граждан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 Установка и модернизация систем видеонаблюдения в государственных и муниципальных образовательных организациях на территории НСО, государственных организациях, подведомственных Минобрнауки Новосибирской области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«Построение и развитие аппаратно-программного комплекса «Безопасный город» в Новосибирской области на 2016-2021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МОНиИП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образовательными организациями,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95204,2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72600,0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11302,1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правонарушений.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современных безопасных условий организации учебного процесса и обеспечения антитеррористической защищенности образовательных организаций 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 Эксплуатация, сопровождение и развитие «Системы 112», обеспечение функционирования ГКУ НСО «Служба 112»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«Построение и развитие аппаратно-программного комплекса «Безопасный город» в Новосибирской области на 2016-2021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ДИиРТТ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 МЧС,</w:t>
            </w: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НСО «Служба 112», исполнителями, привлекаемые в соответствии с законодатель-ством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344 361,5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147 370,5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98 495,5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Бесперебойное функционирование «Системы 112» в круглосуточном режиме на территории Новосибирской области.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времени реагирования оперативных служб на сообщения о чрезвычайных происшествиях.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концу 2017 года будет сокращено время комплексного реагирования экстренных оперативных служб на вызовы населения, поступающие по единому номеру «112» на территории Новосибирской области, с 60 до 40 минут с сохранением данного уровня до конца 2021 года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координации деятельности органов государственной власти, направленной на профилактику правонарушений в рамках координационных и совещательных органов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УАО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эффек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тивного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 органов государственной власти в решении вопросов профилактики правонарушений, требующих координации деятельности различных органов государственной власти Новосибирской области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 Осуществление мер пожарной безопасности в лесах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«Развитие лесного хозяйства Новосибирской области в 2015-2020 годах»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ДЛХ,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177193,5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59064,5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59064,5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доли лесных пожаров, возникших по вине граждан, в общем количестве лесных пожаров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 Обеспечение исполнения переданных полномочий ДЛХ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«Развитие лесного хозяйства Новосибирской области в 2015-2020 годах»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ДЛХ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505700,7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168585,6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168566,9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отношения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законодательства.</w:t>
            </w:r>
          </w:p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отношения суммы возмещенного ущерба от нарушений лесного </w:t>
            </w:r>
            <w:r w:rsidRPr="005D3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законодательства к сумме нанесенного ущерба от нарушений лесного законодательства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1.8. Содержание материально-технической базы государственных природных заказников регионального значения Новосибирской области. Профилактика правонарушений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 охоты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«Сохранение, воспроизводство и устойчивое использование охотничьих ресурсов Новосибирской области в 2015-2020 годах»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ДОЖМ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браконьерству и улучшение раскрываемости связанных с ним правонарушений.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позитивного правосознания населения в области охраны животного мира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 Профилактика правонарушений в области охраны окружающей среды и природопользования. Организация и обеспечение охраны памятников природы регионального значения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«Охрана окружающей среды» на 2015-2020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ДПРиООС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  <w:r w:rsidRPr="000D5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3B44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9267,6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4 633,8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4 633,8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охвата населения Новосибирской области эколого-просветительскими акциями и мероприятиями </w:t>
            </w: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в целях профилактики правонарушений в области охраны окружающей среды и природопользования. Пресечение правонарушений на территории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памятников природы регионального значения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 Подготовка проекта Соглашения между Министерством внутренних дел Российской Федерации и Правительством Новосибирской области о передаче Министерству внутренних дел Российской Федерации части полномочий по составлению протоколов об административных правонарушениях, посягающих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общественный порядок и общественную безопасность, предусмотренных Законом Новосибирской области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14.02.2003 № 99-ОЗ «Об административных правонарушениях в Новосибирской области»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реализация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УАО,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МЮ, управление делами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3B441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1 490,0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Упрощение процедуры и сокращение сроков документирования нарушений, повышение эффективности применения закона в части защиты законных интересов граждан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 Рассмотрение вопроса о строительстве центра временного размещения иностранных граждан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УАО, ДИиЗО, МС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целесообразности строительства и проведение дальнейшей работы по реализации данного проекта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 Разработка муниципальных программ в сфере профилактики правонарушений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 (по согласованию)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</w:rPr>
            </w:pPr>
            <w:r w:rsidRPr="005D3AFC">
              <w:rPr>
                <w:rFonts w:ascii="Times New Roman" w:hAnsi="Times New Roman" w:cs="Times New Roman"/>
              </w:rPr>
              <w:t>Выявление и устранение причин, порождающих правонарушения, условий, способствующих совершению правонарушений, оказание профилактического воздействия на лиц, находящихся в трудной жизненной ситуации</w:t>
            </w:r>
            <w:r>
              <w:rPr>
                <w:rFonts w:ascii="Times New Roman" w:hAnsi="Times New Roman" w:cs="Times New Roman"/>
              </w:rPr>
              <w:t>,</w:t>
            </w:r>
            <w:r w:rsidRPr="005D3AFC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 </w:t>
            </w:r>
            <w:r w:rsidRPr="005D3AFC">
              <w:rPr>
                <w:rFonts w:ascii="Times New Roman" w:hAnsi="Times New Roman" w:cs="Times New Roman"/>
              </w:rPr>
              <w:t xml:space="preserve">целях недопущения совершения правонарушений или антиобщественного поведения, повышение уровня правовой грамотности и развитие правосознания граждан </w:t>
            </w:r>
            <w:r w:rsidRPr="005D3AFC">
              <w:rPr>
                <w:rFonts w:ascii="Times New Roman" w:hAnsi="Times New Roman" w:cs="Times New Roman"/>
              </w:rPr>
              <w:lastRenderedPageBreak/>
              <w:t>в муниципальных обра</w:t>
            </w:r>
            <w:r>
              <w:rPr>
                <w:rFonts w:ascii="Times New Roman" w:hAnsi="Times New Roman" w:cs="Times New Roman"/>
              </w:rPr>
              <w:t>зованиях Новосибирской области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9668" w:type="dxa"/>
            <w:gridSpan w:val="4"/>
            <w:shd w:val="clear" w:color="auto" w:fill="auto"/>
            <w:noWrap/>
          </w:tcPr>
          <w:p w:rsidR="003B441C" w:rsidRPr="00F0428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750560,6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407687,8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342872,8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pStyle w:val="ConsPlusNormal"/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B441C" w:rsidRPr="005D3AFC" w:rsidTr="00E93220">
        <w:trPr>
          <w:trHeight w:val="20"/>
        </w:trPr>
        <w:tc>
          <w:tcPr>
            <w:tcW w:w="15338" w:type="dxa"/>
            <w:gridSpan w:val="8"/>
            <w:shd w:val="clear" w:color="auto" w:fill="auto"/>
            <w:noWrap/>
          </w:tcPr>
          <w:p w:rsidR="003B441C" w:rsidRPr="00DB0A05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0A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Задача 2. Профилактика преступности и правонарушений несовершеннолетних, социализация и реабилитация несовершеннолетних, находящихся в конфликте с законом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 xml:space="preserve">2.1. Осуществление мероприятий по профилактике преступности и правонарушений несовершеннолетних 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МСР, МОНиИП во взаимодействии 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 МВД, ГУФСИН, ОМС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преступности среди несовершеннолетних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2.2. Внедрение инновационных технологий и форм работы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несовершеннолетними, находящимися в конфликте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законом, в том числе совершившими преступления повторно, обеспечение социальной реабилитации лиц, освобожденных из мест лишения свободы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МСР, МОНиИП во взаимодействии 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 МВД, ГУФСИН, ОМС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преступности среди несовершеннолетних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2.3. Развитие службы реабилитации и социализации несовершеннолетних «Линия жизни» (на базе учреждения социального обслуживания населения Новосибирской области ГБУ НСО «Социально-реабилитационный центр для несовершеннолетних «Снегири»)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МСР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1 753,0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1 753,0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государст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Создание условий для социальной реабилитации и адаптации несовершеннолетних, находящихся в конфликте с законом, оказания помощи их семьям. Обеспечение реабилитации несовершеннолетних на базе стационарного отделения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2.4. Социальная реабилитация и ресоциализация несовершеннолетних лиц, потребляющих наркотические средства или психотропные вещества без назначения врача, а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также страдающих алкогольной зависимостью (на базе государственного бюджетного учреждения Новосибирской области «Социально-реабилитационный центр для несовершеннолетних «Виктория»)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 детьми в Новосибирской области на 2014-2019 годы»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МСР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государст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Повышение оперативности и эффективности помощи несовершеннолетним, потребляющим наркотические средства или психотропные вещества без назначения врача, а также страдающи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 xml:space="preserve"> алкогольной зависимостью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2.5. Развитие службы по сопровождению детей, склонных к совершению правонарушений «Взрослые шаги» (на базе государственного автономного учреждения Новосибирской области «Центр социальной помощи семье и детям «Семья»)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МСР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347,45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347,45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государст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Создание условий для организации комплексной профилактической и реабилитационной работы с детьми, находящимися в конфликте с законом, а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также профилактика безнадзорности и беспризорности детей, пре</w:t>
            </w:r>
            <w:r>
              <w:rPr>
                <w:rFonts w:ascii="Times New Roman" w:hAnsi="Times New Roman"/>
                <w:sz w:val="20"/>
                <w:szCs w:val="20"/>
              </w:rPr>
              <w:t>ступности несовершеннолетних, в 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том числе повторной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2.6. 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Внедрение программы и проектов 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 xml:space="preserve">профилактики 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преступности и правонарушений несовершеннолетних, в том числе повторных, социализации и реабилитации несовершеннолетних, находящихся в конфликте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законом (на базе центров помощи детям, оставшимся без попечения родителей)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 детьми в Новосибирской области на 2014-2019 годы»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МСР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 </w:t>
            </w:r>
            <w:r w:rsidRPr="00970D20">
              <w:rPr>
                <w:rFonts w:ascii="Times New Roman" w:hAnsi="Times New Roman"/>
                <w:sz w:val="20"/>
                <w:szCs w:val="20"/>
              </w:rPr>
              <w:t>взаимодействии с ГУ МВД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vMerge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2.7. Организация сопровождения и социальной адаптации несовершеннолетних, содержащихся в ФКУ «Новосибирская воспитательная колония ГУФСИН по Новосибирской области»</w:t>
            </w:r>
          </w:p>
        </w:tc>
        <w:tc>
          <w:tcPr>
            <w:tcW w:w="2551" w:type="dxa"/>
            <w:shd w:val="clear" w:color="auto" w:fill="auto"/>
          </w:tcPr>
          <w:p w:rsidR="003B441C" w:rsidRPr="005159D5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 детьми в Новосибирской области на 2014-2019 годы», вне программ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МСР во взаимодействии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177,0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177,0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Снижение фактов повторного совершения преступлений среди несовершеннолетних, отбывших наказание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ФКУ «Новосибирская воспитательная колония ГУФСИН по Новосибирской области»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2.8. </w:t>
            </w: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Применение физкультурно-оздоровительных технологий, социокультурных технологий при организации работы с</w:t>
            </w:r>
            <w:r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несовершеннолетними, находящимися в конфликте с</w:t>
            </w:r>
            <w:r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 xml:space="preserve">законом (на базе ЦВСНП ГУ МВД России по НСО и 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ФКУ «Новосибирская воспитательная колония ГУФСИН по Новосибирской области»</w:t>
            </w:r>
            <w:r w:rsidRPr="005D3AF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3B441C" w:rsidRPr="005159D5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 детьми в Новосибирской области на 2014-2019 годы», вне программ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МСР во взаимодействии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ГУФСИН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70D20">
              <w:rPr>
                <w:rFonts w:ascii="Times New Roman" w:hAnsi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972,63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972,63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Профилактика девиантного поведения среди несовершеннолетних, повышение уровня физической подготовки, формирование здорового образа жизни, улучшение психоэмоционального состояния несовершеннолетних через систематические занятия спортом в физкультурных залах и на уличных площадках. Обеспечение охвата не менее 200 несовершеннолетних ежегодно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2.9. Внедрение новых реабилитационных технологий индивидуального психологического сопровождения условно осужденных несовершенноле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тних и их ближайшего окружения 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ФКУ УИИ ГУ ФСИН России по Новосибирской области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годы», вне программ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МСР во взаимодействии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586,605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586,605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Совершенствование модели психологического сопровождения несовершеннолетних, которым судом назначено наказание, не связанное с лишением свободы, на базе филиалов ФКУ УИИ 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2.10. Внедрение в деятельность ЦВСНП ГУ МВД России по НСО психологических диагностических технологий, направленных на выявление склонности к девиантному, деликвентному, суицидальному поведению, а также технологий, направленных на коррекцию противоправного поведения несовершеннолетних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годы», вне программ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МСР во взаимодействии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ГУФСИН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D3290E">
              <w:rPr>
                <w:rFonts w:ascii="Times New Roman" w:hAnsi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239,0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239,0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Выявление у несовершеннолетних склонности к деструктивному поведению, жестокому обращению, выработка рекомендаций для специалистов по организации дальнейшей работы с несовершеннолетними по месту жительства. Обеспечение снятия психологического напряжения.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 xml:space="preserve"> Снижение уровня агрессии, снятие эмоционального и мышечного напряжения, помощь в преодолении стрессовой ситуации, восстановление психического здоровья несовершеннолетних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2.11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межведомственного и внутриведомственного взаимодействия субъектов профилактики правонарушений и преступлений несовершеннолетних, социализации и ресоциализации несовершеннолетних, находящихся в конфликте с законом, в том числе создание и ведение межведомственной базы данных о несовершеннолетних, находящихся в социально опасном положении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Вне программы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МСР,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МОНиИП, МЗ во взаимодействии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 МВД, ГУФСИН, ОМС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Снижение количества правонарушений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совершаемых несовершеннолетними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2.12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Кадровое, информационное и методическое обеспечение деятельности по профилактике преступности и правонарушений несовершеннолетних, в том числе повторных, социализации и 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реабилитации несовершеннолетних, находящихся в конфликте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законом</w:t>
            </w:r>
          </w:p>
        </w:tc>
        <w:tc>
          <w:tcPr>
            <w:tcW w:w="2551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ГП НСО «Развитие системы социальной поддержки населения и улучшение социального положения семей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детьми в Новосибирской области на 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2014-2019 годы», вне программы</w:t>
            </w:r>
          </w:p>
        </w:tc>
        <w:tc>
          <w:tcPr>
            <w:tcW w:w="2410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МСР, МОНиИП во взаимодействии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 МВД, ГУФСИН,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Сни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жение количества правонарушений, совершаемых несовершеннолетними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досуговых мероприятий для несовершеннолетних, развитие условий для занятий спортом, пропаганда здорового образа жизни населения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«Культура Новосибирской области» на 2015-2020 годы»;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«Развитие физической культуры и спорта в Новосибирской области на 2015-2021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ДФКиС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правонарушений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совершаемых несовершеннолетними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пропаганду здорового образа жизни и профилактику асоциальных проявлений, в том числе правонарушений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молодежной среде Новосибирской области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НСО «Развитие государственной молодежной политики Новосибирской области на 2016-2021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МРП, 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учреждения, подведомственные министерству региональной политики Новосибирской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годы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15925,65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5308,55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5308,55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вероятности совершения правонарушений среди молодежи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 Организация допризывной подг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отовки граждан к военной службе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«Развитие образования, создание условий для социализации детей и учащейся молодежи в Новосибирской области на 2015-2020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МОНиИП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4554,0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1518,0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правонарушений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совершаемых несовершеннолетними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временного трудоустройства несовершеннолетних граждан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от 14 до 18 лет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свободное от учебы время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«Содействие занятости населения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2014-2020 годах»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МТЗиТР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24949,5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9786,5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7581,5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количества правонарушений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совершаемых несовершеннолетними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профориентационных мероприятий для несовершеннолетних граждан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 профилактики безнадзорности и правонарушений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«Содействие занятости населения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2014-2020 годах»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МТЗиТР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количества правонарушений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совершаемых несовершеннолетними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 Участие профессиональных образовательных организаций, организаций дополнительного профессионального образования и организаций дополнительного образования в организации и реализации мероприятий по профилактике правонарушений и преступлений, организации внеурочной занятости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программа развития среднего профессионального образования Новосибирской области на 2015-2020 годы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МТЗиТР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3B441C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количества правонарушений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совершаемых несовершеннолетними.</w:t>
            </w:r>
          </w:p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Ежегодное снижение числа студентов, состоящих на различного вида профилактических учетах </w:t>
            </w:r>
          </w:p>
        </w:tc>
      </w:tr>
      <w:tr w:rsidR="003B441C" w:rsidRPr="005D3AFC" w:rsidTr="00E93220">
        <w:trPr>
          <w:trHeight w:val="20"/>
        </w:trPr>
        <w:tc>
          <w:tcPr>
            <w:tcW w:w="9668" w:type="dxa"/>
            <w:gridSpan w:val="4"/>
            <w:shd w:val="clear" w:color="auto" w:fill="auto"/>
            <w:noWrap/>
          </w:tcPr>
          <w:p w:rsidR="003B441C" w:rsidRPr="00F0428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36196,785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21688,735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14508,05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41C" w:rsidRPr="005D3AFC" w:rsidTr="00E93220">
        <w:trPr>
          <w:trHeight w:val="20"/>
        </w:trPr>
        <w:tc>
          <w:tcPr>
            <w:tcW w:w="15338" w:type="dxa"/>
            <w:gridSpan w:val="8"/>
            <w:shd w:val="clear" w:color="auto" w:fill="auto"/>
            <w:noWrap/>
          </w:tcPr>
          <w:p w:rsidR="003B441C" w:rsidRPr="00F04280" w:rsidRDefault="003B441C" w:rsidP="00E932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42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3. Снижение масштабов незаконного распространения и немедицинского потребления наркотических средств, алкоголизации населения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 Организация работы по предупреждению незаконного оборота наркотических средств, нелегального производ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и оборота этилового спирта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согласованию), УТ МВД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согласованию)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раннее выявление лиц, потребляющих наркотические средства и психотропные вещества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ГП «Развитие здравоохранения Новосибирской области на 2013-2020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3B441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ГП «Развитие здравоохранения Новосибирской области на 2013-2020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системы мер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ГП «Развитие здравоохранения Новосибирской области на 2013-2020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3.5. Обеспечение реализации мер, направленных на поддержку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крестьянско-фермерских хозяйств, создаваемых лицами, завершившими реабилитационные программы избавления от наркозависимости, и (или) представителями негосударственных реабилитационных центров, осуществляющих социальную реабилитацию и ресоциализацию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МСХ,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МСР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82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совершенных в состоянии алкогольного (наркотического) опьянения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Популяризация здорового образа жизни среди населения, проведение профилактической и воспитательной раб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оты по месту жительства,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организациях культуры, физической культуры и спорта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«Развитие физической культуры и спорта в Новосибирской области на 2015-2021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30161,0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9922,2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10119,4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здорового образа жизни, увеличение доли информации, ориентированной на здоровый образ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общем объеме публикаций в информационном пространстве. Повышение интереса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спортивным мероприятиям, стимулирование населения к систематическим занятиям физической культурой и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ом, профилактика правонарушений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профилактику наркомании, пропаганду здорового образа жизни на базе организаций социального обслуживания населения Новосибирской области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МСР,</w:t>
            </w:r>
          </w:p>
          <w:p w:rsidR="003B441C" w:rsidRPr="005D3AFC" w:rsidRDefault="003B441C" w:rsidP="00E93220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МОНиИП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Мероприятия по выявлению и уничтожению незаконных посевов наркокультур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МСХ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3B441C" w:rsidRPr="005D3AFC" w:rsidTr="00E93220">
        <w:trPr>
          <w:trHeight w:val="20"/>
        </w:trPr>
        <w:tc>
          <w:tcPr>
            <w:tcW w:w="9668" w:type="dxa"/>
            <w:gridSpan w:val="4"/>
            <w:shd w:val="clear" w:color="auto" w:fill="auto"/>
            <w:noWrap/>
          </w:tcPr>
          <w:p w:rsidR="003B441C" w:rsidRPr="00F0428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3B441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22041,6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10922,2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11119,4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41C" w:rsidRPr="005D3AFC" w:rsidTr="00E93220">
        <w:trPr>
          <w:trHeight w:val="20"/>
        </w:trPr>
        <w:tc>
          <w:tcPr>
            <w:tcW w:w="15338" w:type="dxa"/>
            <w:gridSpan w:val="8"/>
            <w:shd w:val="clear" w:color="auto" w:fill="auto"/>
            <w:noWrap/>
          </w:tcPr>
          <w:p w:rsidR="003B441C" w:rsidRPr="00F0428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4. Создание условий и стимулов для участия граждан в охране общественного порядка на добровольной основе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 Развитие института (стимулирование и поддержка) добровольных общественных объединений правоохранительной направленности, а также различных форм участия общественных формирований, граждан и негосударственных организаций в охране общественного порядка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правление делами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ОМС, штабом народных дружин Новосибирской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участвующих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добровольной основе в составе народных дружин и общественных объединений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авоохранительной направленности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 Организация взаимодействия добровольных общественных объединений правоохранительной направленности с подразделениями полиции, территориальными органами самоуправления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Штаб народных дружин Новосибирской области 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 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 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 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участвующих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добровольной основе в составе народных дружин и общественных объединений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авоохранительной направленности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 Координация деятельности народных дружин, обобщение передового опыта, результатов деятельности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Штаб народных дружин Новосибирской области 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 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 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 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участвующих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добровольной основе в составе народных дружин и общественных объединений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авоохранительной направленности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 Проведение фестивалей, слетов, спартакиад среди народных дружин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 во взаимодействии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ш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табом народных дружин Новосибирской области,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участвующих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добровольной основе в составе народных дружин и общественных объединений правоохранительной направлен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предложений по внесению изменений в Закон Новосибирской области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01.06.2015 №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566-ОЗ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отдельных вопросах правового регулирования участия граждан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территории Новосибирской области»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предусматривающих совершенствование материального обеспечения и социальной защиты народных дружинников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УАО во взаимодействии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штабом народных дружин Новосибирской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участвующих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добровольной основе в составе народных дружин и общественных объединений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авоохранительной направленности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9668" w:type="dxa"/>
            <w:gridSpan w:val="4"/>
            <w:shd w:val="clear" w:color="auto" w:fill="auto"/>
            <w:noWrap/>
          </w:tcPr>
          <w:p w:rsidR="003B441C" w:rsidRPr="00F0428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задаче 4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41C" w:rsidRPr="005D3AFC" w:rsidTr="00E93220">
        <w:trPr>
          <w:trHeight w:val="20"/>
        </w:trPr>
        <w:tc>
          <w:tcPr>
            <w:tcW w:w="15338" w:type="dxa"/>
            <w:gridSpan w:val="8"/>
            <w:shd w:val="clear" w:color="auto" w:fill="auto"/>
            <w:noWrap/>
          </w:tcPr>
          <w:p w:rsidR="003B441C" w:rsidRPr="00F0428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5. Противодействие терроризму и экстремизму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антитеррористической защищенности населения и объектов инфраструктуры Новосибирской области (проведение проверок исполнения антитеррористического законодательства и решений антитеррористической комиссии Новосибирской области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 важных объектах, объектах с массовым пребыванием людей с последующей выработкой мер по устранению недостатков и контроль за их исполнением)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АТК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УФСБ,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Координация действий правоохранительных органов, органов 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ПДКС, АТК,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УФСБ,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  <w:r w:rsidRPr="006E7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межрасовых, межнациональных (межэтнических) и межконфессиональных отношений, социально-политической ситуации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 в целях предотвращения возникновения конфликтов либо их обострения,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выявления причин и условий экстремистских проявлений и минимизации их последствий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ПДКС, АТК,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УФСБ,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 Мероприятия в сфере миграционной политики, государственного регулирования рынка труда иностранных работников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МТЗиТР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актов, о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беспечение защиты от проникновения иностранных граждан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отдельные сферы экономической деятельности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межконфессионального и внутриконфессионального взаимодействия в целях обеспечения гражданского мира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согласия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 и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«Повышение безопасности дорожного движения на автомобильных дорогах и обеспечение безопасности населения на транспорте в Новосибирской области в 2015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годах»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МТиДХ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3B441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арактера.</w:t>
            </w:r>
          </w:p>
          <w:p w:rsidR="003B441C" w:rsidRPr="005D3AFC" w:rsidRDefault="003B441C" w:rsidP="00E9322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Недопущение террористических актов на объектах транспорта.</w:t>
            </w:r>
          </w:p>
          <w:p w:rsidR="003B441C" w:rsidRPr="005D3AFC" w:rsidRDefault="003B441C" w:rsidP="00E93220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5D3AFC">
              <w:rPr>
                <w:color w:val="auto"/>
                <w:sz w:val="20"/>
                <w:szCs w:val="20"/>
              </w:rPr>
              <w:t>Повышение уровня обеспечения транспортной безопасности на объектах транспортной инфраструктуры</w:t>
            </w:r>
          </w:p>
        </w:tc>
      </w:tr>
      <w:tr w:rsidR="003B441C" w:rsidRPr="005D3AFC" w:rsidTr="00E93220">
        <w:trPr>
          <w:trHeight w:val="232"/>
        </w:trPr>
        <w:tc>
          <w:tcPr>
            <w:tcW w:w="9668" w:type="dxa"/>
            <w:gridSpan w:val="4"/>
            <w:shd w:val="clear" w:color="auto" w:fill="auto"/>
            <w:noWrap/>
          </w:tcPr>
          <w:p w:rsidR="003B441C" w:rsidRPr="00F04280" w:rsidRDefault="003B441C" w:rsidP="00E93220">
            <w:pPr>
              <w:spacing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280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3B441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41C" w:rsidRPr="005D3AFC" w:rsidTr="00E93220">
        <w:trPr>
          <w:trHeight w:val="232"/>
        </w:trPr>
        <w:tc>
          <w:tcPr>
            <w:tcW w:w="15338" w:type="dxa"/>
            <w:gridSpan w:val="8"/>
            <w:shd w:val="clear" w:color="auto" w:fill="auto"/>
            <w:noWrap/>
          </w:tcPr>
          <w:p w:rsidR="003B441C" w:rsidRPr="00752C2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6. Социальная адаптация, ресоциализация, социальная реабилитация граждан, находящихся в трудной жизненной ситуации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социальных услуг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государственных учреждений социального обслуживания лицам, освободившимся из мест лишения свободы, а также лицам, оказавшимся в сложной жизненной ситуации, лицам, не имеющим жилья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ГП «Развитие системы социальной поддержки населения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 социального положения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семей с детьми в Новосибирской</w:t>
            </w: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области на 2014-2019 годы», 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МСР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115 206,3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115 206,3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государст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Профилактика правонарушений среди лиц, освободившихся из мест лишения свободы, лиц, оказавшихся в сложной жизненной ситуации, лиц, не имеющих жилья, снижение рецидивной преступности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 Содействие занятости лиц, освобожденных из учреждений, исполняющих наказание в виде лишения свободы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ГП</w:t>
            </w: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«Содействие занятости населения в 2014-2020 годах»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МСР,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МТЗиТР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основной деятель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основной деятель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основной деятель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среди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освободившихся из мест лишения свобо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ды, снижение уровня рецидивной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 Организация проведения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спортивных турниров, творческих конкурсов среди осужденных, отбывающих наказание в местах лишения свободы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ДФКиС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среди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освободившихся из мест лишения свободы, снижение уровня рецидивной преступности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выступлений творческих коллективов в исправительных учреждениях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среди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освободившихся из мест лишения свободы, снижение уровня рецидивной преступности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дистанционного обучения осужден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высших учебных заведениях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МОНиИП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среди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освободившихся из мест лишения свободы, снижение уровня рецидивной преступности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государственными заказчиками Новосибирской области государственных контрактов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продукции для собственных нужд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учреждениями ГУФСИН России по НСО, как с единственным поставщиком, в соо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тветствии с п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остановлением Правительства РФ от 26.12.2013 № 1292 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ИОГВ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среди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освободившихся из мест лишения свободы, снижение уровня рецидивной преступности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государственной системы бесплатной юридической помощи. Проведение совместных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мероприятий участников государственной и негосударственной систем оказания гражданам бесплатной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юридической помощи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ГП «Юстиция» на 2014-2020 годы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4159,4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правовой грамотности граждан</w:t>
            </w:r>
          </w:p>
        </w:tc>
      </w:tr>
      <w:tr w:rsidR="003B441C" w:rsidRPr="005D3AFC" w:rsidTr="00E93220">
        <w:trPr>
          <w:trHeight w:val="20"/>
        </w:trPr>
        <w:tc>
          <w:tcPr>
            <w:tcW w:w="9668" w:type="dxa"/>
            <w:gridSpan w:val="4"/>
            <w:shd w:val="clear" w:color="auto" w:fill="auto"/>
            <w:noWrap/>
          </w:tcPr>
          <w:p w:rsidR="003B441C" w:rsidRPr="00F0428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задаче 6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119365,7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117286,0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41C" w:rsidRPr="005D3AFC" w:rsidTr="00E93220">
        <w:trPr>
          <w:trHeight w:val="20"/>
        </w:trPr>
        <w:tc>
          <w:tcPr>
            <w:tcW w:w="15338" w:type="dxa"/>
            <w:gridSpan w:val="8"/>
            <w:shd w:val="clear" w:color="auto" w:fill="auto"/>
            <w:noWrap/>
          </w:tcPr>
          <w:p w:rsidR="003B441C" w:rsidRPr="00752C2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Задача 7. Профилактика дорожно-транспортных происшествий.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 Организация лекций, семинаров, бесед, круглых столов с участниками дорожного движения, массовых профилактических мероприятий среди детей, молодежи.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целевых рейдов по профилактике дорожно-транспортных происшествий. 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публикация статистических данных по административной практике за нарушения правил дорожного движения в районных средствах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массовой информации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ГП «Повышение безопасности дорожного движения на автомобильных дорогах и обеспечение безопасности населения на транспорте в Новосибирской области в 2015</w:t>
            </w: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noBreakHyphen/>
              <w:t>2020 годах»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МТиДХ,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3B441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pStyle w:val="Default"/>
              <w:ind w:left="-57" w:right="-57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D3AFC">
              <w:rPr>
                <w:color w:val="auto"/>
                <w:sz w:val="20"/>
                <w:szCs w:val="20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комплексной системы профилактики и  предупреждения опасного поведения участников дорожного движения.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дорожно-транспортных происшествий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организации дорожного движения на автомобильных дорогах Новосибирской области. Обустройство автомобильных дорог и обеспечение условий для безопасного дорожного движения на территории Новосибирской области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«Повышение безопасности дорожного движения на автом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обильных дорогах и обеспечение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безопасности населения на транспорте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 в 2015 2020 годах»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МТиДХ,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pStyle w:val="Default"/>
              <w:ind w:left="-57" w:right="-57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D3AF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2090596,5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701516,3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pStyle w:val="Default"/>
              <w:ind w:left="-57" w:right="-57"/>
              <w:jc w:val="center"/>
              <w:rPr>
                <w:color w:val="auto"/>
                <w:sz w:val="20"/>
                <w:szCs w:val="20"/>
              </w:rPr>
            </w:pPr>
            <w:r w:rsidRPr="005D3AFC">
              <w:rPr>
                <w:color w:val="auto"/>
                <w:sz w:val="20"/>
                <w:szCs w:val="20"/>
              </w:rPr>
              <w:t>777139,4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дорожно-транспортных происшествий</w:t>
            </w:r>
          </w:p>
        </w:tc>
      </w:tr>
      <w:tr w:rsidR="003B441C" w:rsidRPr="005D3AFC" w:rsidTr="00E93220">
        <w:trPr>
          <w:trHeight w:val="20"/>
        </w:trPr>
        <w:tc>
          <w:tcPr>
            <w:tcW w:w="3573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обеспечение функционирования системы автоматического контроля и выявления нарушений правил дорожного движения на автомобильных дорогах общего пользования на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ерритории Новосибирской области</w:t>
            </w:r>
          </w:p>
        </w:tc>
        <w:tc>
          <w:tcPr>
            <w:tcW w:w="2551" w:type="dxa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«Построение и развитие аппаратно-программного комплекса «Безопасный город»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 на 2016-2021 годы»</w:t>
            </w:r>
          </w:p>
        </w:tc>
        <w:tc>
          <w:tcPr>
            <w:tcW w:w="2410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МТиДХ,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НСО ЦОДД, ОМС, исполнители, привлекаемые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 законодательством,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134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547 825,9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160 222,5</w:t>
            </w:r>
          </w:p>
        </w:tc>
        <w:tc>
          <w:tcPr>
            <w:tcW w:w="1134" w:type="dxa"/>
            <w:shd w:val="clear" w:color="auto" w:fill="auto"/>
          </w:tcPr>
          <w:p w:rsidR="003B441C" w:rsidRPr="005D3AFC" w:rsidRDefault="003B441C" w:rsidP="00E932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189 222,5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дорожно-транспортных происшествий.</w:t>
            </w:r>
          </w:p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концу 2019 года доля фактов нарушений правил дорожного движения, выявленных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 автоматических комплексов фото- и виде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офиксации, составит не менее 72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от общего количества нарушений</w:t>
            </w:r>
          </w:p>
        </w:tc>
      </w:tr>
      <w:tr w:rsidR="003B441C" w:rsidRPr="005D3AFC" w:rsidTr="00E93220">
        <w:trPr>
          <w:trHeight w:val="20"/>
        </w:trPr>
        <w:tc>
          <w:tcPr>
            <w:tcW w:w="9668" w:type="dxa"/>
            <w:gridSpan w:val="4"/>
            <w:shd w:val="clear" w:color="auto" w:fill="auto"/>
            <w:noWrap/>
          </w:tcPr>
          <w:p w:rsidR="003B441C" w:rsidRPr="008B670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6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задаче 7</w:t>
            </w:r>
          </w:p>
        </w:tc>
        <w:tc>
          <w:tcPr>
            <w:tcW w:w="1134" w:type="dxa"/>
            <w:shd w:val="clear" w:color="auto" w:fill="auto"/>
          </w:tcPr>
          <w:p w:rsidR="003B441C" w:rsidRPr="008B6700" w:rsidRDefault="003B441C" w:rsidP="00E9322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1835100,7</w:t>
            </w:r>
          </w:p>
        </w:tc>
        <w:tc>
          <w:tcPr>
            <w:tcW w:w="1134" w:type="dxa"/>
            <w:shd w:val="clear" w:color="auto" w:fill="auto"/>
          </w:tcPr>
          <w:p w:rsidR="003B441C" w:rsidRPr="008B6700" w:rsidRDefault="003B441C" w:rsidP="00E9322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6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865238,8</w:t>
            </w:r>
          </w:p>
        </w:tc>
        <w:tc>
          <w:tcPr>
            <w:tcW w:w="1134" w:type="dxa"/>
            <w:shd w:val="clear" w:color="auto" w:fill="auto"/>
          </w:tcPr>
          <w:p w:rsidR="003B441C" w:rsidRPr="008B6700" w:rsidRDefault="003B441C" w:rsidP="00E9322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6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969861,9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41C" w:rsidRPr="005D3AFC" w:rsidTr="00E93220">
        <w:trPr>
          <w:trHeight w:val="20"/>
        </w:trPr>
        <w:tc>
          <w:tcPr>
            <w:tcW w:w="9668" w:type="dxa"/>
            <w:gridSpan w:val="4"/>
            <w:shd w:val="clear" w:color="auto" w:fill="auto"/>
            <w:noWrap/>
          </w:tcPr>
          <w:p w:rsidR="003B441C" w:rsidRPr="008B6700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6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региональной программе</w:t>
            </w:r>
          </w:p>
        </w:tc>
        <w:tc>
          <w:tcPr>
            <w:tcW w:w="1134" w:type="dxa"/>
            <w:shd w:val="clear" w:color="auto" w:fill="auto"/>
          </w:tcPr>
          <w:p w:rsidR="003B441C" w:rsidRPr="008B6700" w:rsidRDefault="003B441C" w:rsidP="00E9322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2765665,385</w:t>
            </w:r>
          </w:p>
        </w:tc>
        <w:tc>
          <w:tcPr>
            <w:tcW w:w="1134" w:type="dxa"/>
            <w:shd w:val="clear" w:color="auto" w:fill="auto"/>
          </w:tcPr>
          <w:p w:rsidR="003B441C" w:rsidRPr="008B6700" w:rsidRDefault="003B441C" w:rsidP="00E9322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6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1424023,535</w:t>
            </w:r>
          </w:p>
        </w:tc>
        <w:tc>
          <w:tcPr>
            <w:tcW w:w="1134" w:type="dxa"/>
            <w:shd w:val="clear" w:color="auto" w:fill="auto"/>
          </w:tcPr>
          <w:p w:rsidR="003B441C" w:rsidRPr="008B6700" w:rsidRDefault="003B441C" w:rsidP="00E9322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6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1341641,85</w:t>
            </w:r>
          </w:p>
        </w:tc>
        <w:tc>
          <w:tcPr>
            <w:tcW w:w="2268" w:type="dxa"/>
            <w:shd w:val="clear" w:color="auto" w:fill="auto"/>
            <w:noWrap/>
          </w:tcPr>
          <w:p w:rsidR="003B441C" w:rsidRPr="005D3AFC" w:rsidRDefault="003B441C" w:rsidP="00E932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441C" w:rsidRDefault="003B441C" w:rsidP="00250A0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899" w:rsidRPr="00734E09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Применяемые</w:t>
      </w:r>
      <w:r w:rsidR="0085489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сокращения: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ГКУ НСО «Служба 112» – государственное казенное учреждение Новосибирской области «Служба 112»;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ГКУ НСО ЦОДД – государственное казенное учреждение Новосибирской области «Центр организации дорожного движения»;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ГП – государственная программа;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 МВД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Главное управление МВД России по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 МЧС – Главное управление МЧС России по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ГУФСИН – Главное управление Федеральной службы исполнения наказаний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России по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ДИиЗО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имущества и земельных отношений Новосибирской области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ДИиРТТ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информатизации и развития телекоммуникационных технологий Новосибирской области;</w:t>
      </w:r>
    </w:p>
    <w:p w:rsidR="005C2B7C" w:rsidRPr="00734E09" w:rsidRDefault="005C2B7C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ДИП – департамент информационной политики </w:t>
      </w:r>
      <w:r w:rsidRPr="005C2B7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Губернатора Новосибирской области и Правительства Новосибирской области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ИОГВ – исполнительные органы государственной власти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МЗ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здравоохранения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культуры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образования</w:t>
      </w:r>
      <w:r w:rsidR="006774A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области;</w:t>
      </w:r>
    </w:p>
    <w:p w:rsidR="00D72737" w:rsidRPr="00734E09" w:rsidRDefault="00D72737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МПРиЭ – министерство природных ресурсов и экологии </w:t>
      </w:r>
      <w:r w:rsidR="006774A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МРП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региональной политики Новосибирской области;</w:t>
      </w:r>
    </w:p>
    <w:p w:rsidR="00E85CFB" w:rsidRPr="00734E09" w:rsidRDefault="00E85CFB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МС – министерство строительства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МСХ – министерство сельского хозяйства</w:t>
      </w:r>
      <w:r w:rsidR="006774A9" w:rsidRPr="00734E09">
        <w:rPr>
          <w:color w:val="000000" w:themeColor="text1"/>
        </w:rPr>
        <w:t xml:space="preserve"> </w:t>
      </w:r>
      <w:r w:rsidR="006774A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МТ</w:t>
      </w:r>
      <w:r w:rsidR="00E85CFB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иСР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труда</w:t>
      </w:r>
      <w:r w:rsidR="00E85CFB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социального развития 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МТиДХ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транспорта и дорожного хозяйства Новосибирской области;</w:t>
      </w:r>
    </w:p>
    <w:p w:rsidR="00D72737" w:rsidRPr="00734E09" w:rsidRDefault="00D72737" w:rsidP="00D7273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МФКиС – </w:t>
      </w:r>
      <w:r w:rsidR="006774A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культуры и спорта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МЮ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юстиции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НСО – Новосибирская область;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ОМС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органы местного самоуправления муниципальных районов и городских округов Новосибирской области;</w:t>
      </w:r>
    </w:p>
    <w:p w:rsidR="00590782" w:rsidRPr="00734E09" w:rsidRDefault="00734E09" w:rsidP="005907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0782" w:rsidRPr="00734E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«Система 112» – система обеспечения вызова экстренных оперативных служб на территории Новосибирской области по единому номеру «112»;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УАО </w:t>
      </w:r>
      <w:r w:rsidR="00EC02C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административных органов администрации Губернатора Новосибирской области и Правительства Новосибирской области;</w:t>
      </w:r>
    </w:p>
    <w:p w:rsidR="00DE7374" w:rsidRPr="00734E09" w:rsidRDefault="00EC02C9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E7374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 делами – управление делами Губернатора Новосибирской области и Правительства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 МВД </w:t>
      </w:r>
      <w:r w:rsidR="00EC02C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на транспорте МВД России по Сибирскому федеральному округу;</w:t>
      </w:r>
    </w:p>
    <w:p w:rsidR="00DE7374" w:rsidRPr="00734E09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УФСБ – Управление Федеральной службы безопасности Российской Федерации по Новосибирской области</w:t>
      </w:r>
      <w:r w:rsidR="00EC02C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DE7374" w:rsidRPr="00734E09" w:rsidSect="00F8557F">
      <w:headerReference w:type="default" r:id="rId8"/>
      <w:pgSz w:w="16838" w:h="11906" w:orient="landscape"/>
      <w:pgMar w:top="985" w:right="567" w:bottom="567" w:left="567" w:header="28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5C" w:rsidRDefault="00CF3A5C" w:rsidP="001479D2">
      <w:pPr>
        <w:spacing w:after="0" w:line="240" w:lineRule="auto"/>
      </w:pPr>
      <w:r>
        <w:separator/>
      </w:r>
    </w:p>
  </w:endnote>
  <w:endnote w:type="continuationSeparator" w:id="0">
    <w:p w:rsidR="00CF3A5C" w:rsidRDefault="00CF3A5C" w:rsidP="0014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5C" w:rsidRDefault="00CF3A5C" w:rsidP="001479D2">
      <w:pPr>
        <w:spacing w:after="0" w:line="240" w:lineRule="auto"/>
      </w:pPr>
      <w:r>
        <w:separator/>
      </w:r>
    </w:p>
  </w:footnote>
  <w:footnote w:type="continuationSeparator" w:id="0">
    <w:p w:rsidR="00CF3A5C" w:rsidRDefault="00CF3A5C" w:rsidP="001479D2">
      <w:pPr>
        <w:spacing w:after="0" w:line="240" w:lineRule="auto"/>
      </w:pPr>
      <w:r>
        <w:continuationSeparator/>
      </w:r>
    </w:p>
  </w:footnote>
  <w:footnote w:id="1">
    <w:p w:rsidR="003B441C" w:rsidRPr="00F733EF" w:rsidRDefault="003B441C" w:rsidP="003B441C">
      <w:pPr>
        <w:pStyle w:val="af5"/>
        <w:rPr>
          <w:rFonts w:ascii="Times New Roman" w:hAnsi="Times New Roman" w:cs="Times New Roman"/>
        </w:rPr>
      </w:pPr>
      <w:r w:rsidRPr="00F733EF">
        <w:rPr>
          <w:rStyle w:val="af7"/>
          <w:rFonts w:ascii="Times New Roman" w:hAnsi="Times New Roman" w:cs="Times New Roman"/>
        </w:rPr>
        <w:footnoteRef/>
      </w:r>
      <w:r w:rsidRPr="00F733EF">
        <w:rPr>
          <w:rFonts w:ascii="Times New Roman" w:hAnsi="Times New Roman" w:cs="Times New Roman"/>
        </w:rPr>
        <w:t xml:space="preserve"> Объем финансирования указывается справочно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600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1AA0" w:rsidRPr="001653D7" w:rsidRDefault="00581AA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653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53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653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33E7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653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E43"/>
    <w:multiLevelType w:val="multilevel"/>
    <w:tmpl w:val="630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B6D11"/>
    <w:multiLevelType w:val="multilevel"/>
    <w:tmpl w:val="F26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46E29"/>
    <w:multiLevelType w:val="multilevel"/>
    <w:tmpl w:val="F2CE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74763"/>
    <w:multiLevelType w:val="multilevel"/>
    <w:tmpl w:val="DD6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2D"/>
    <w:rsid w:val="00013DCD"/>
    <w:rsid w:val="00016CBD"/>
    <w:rsid w:val="00036027"/>
    <w:rsid w:val="0004620B"/>
    <w:rsid w:val="000511BA"/>
    <w:rsid w:val="000527B9"/>
    <w:rsid w:val="0006204A"/>
    <w:rsid w:val="00063870"/>
    <w:rsid w:val="00073E34"/>
    <w:rsid w:val="00081335"/>
    <w:rsid w:val="00092223"/>
    <w:rsid w:val="000A1DD1"/>
    <w:rsid w:val="000A3A3D"/>
    <w:rsid w:val="000B036D"/>
    <w:rsid w:val="000B3A12"/>
    <w:rsid w:val="000B3C1B"/>
    <w:rsid w:val="000B3C46"/>
    <w:rsid w:val="000B4E0F"/>
    <w:rsid w:val="000B73A6"/>
    <w:rsid w:val="000D2516"/>
    <w:rsid w:val="000D514E"/>
    <w:rsid w:val="000D67D0"/>
    <w:rsid w:val="000E171D"/>
    <w:rsid w:val="000E5DE2"/>
    <w:rsid w:val="000F2BE2"/>
    <w:rsid w:val="000F45A4"/>
    <w:rsid w:val="000F47A4"/>
    <w:rsid w:val="000F5BE3"/>
    <w:rsid w:val="00116AD2"/>
    <w:rsid w:val="001314A8"/>
    <w:rsid w:val="00134469"/>
    <w:rsid w:val="00140281"/>
    <w:rsid w:val="00140FC1"/>
    <w:rsid w:val="001439EE"/>
    <w:rsid w:val="001479D2"/>
    <w:rsid w:val="00152A02"/>
    <w:rsid w:val="0015696D"/>
    <w:rsid w:val="00156CC7"/>
    <w:rsid w:val="001630E4"/>
    <w:rsid w:val="00164739"/>
    <w:rsid w:val="00164CE6"/>
    <w:rsid w:val="001653D7"/>
    <w:rsid w:val="00166A1F"/>
    <w:rsid w:val="00170522"/>
    <w:rsid w:val="001716E5"/>
    <w:rsid w:val="001725C8"/>
    <w:rsid w:val="00175F56"/>
    <w:rsid w:val="00183173"/>
    <w:rsid w:val="0019282B"/>
    <w:rsid w:val="001956E0"/>
    <w:rsid w:val="001A09BE"/>
    <w:rsid w:val="001A0D7A"/>
    <w:rsid w:val="001A4C4F"/>
    <w:rsid w:val="001C1F68"/>
    <w:rsid w:val="001F07E9"/>
    <w:rsid w:val="001F2916"/>
    <w:rsid w:val="001F3F78"/>
    <w:rsid w:val="001F478C"/>
    <w:rsid w:val="002000D4"/>
    <w:rsid w:val="00200FC3"/>
    <w:rsid w:val="002026E9"/>
    <w:rsid w:val="002127CD"/>
    <w:rsid w:val="00220112"/>
    <w:rsid w:val="00220B5F"/>
    <w:rsid w:val="00221E36"/>
    <w:rsid w:val="00222065"/>
    <w:rsid w:val="00226147"/>
    <w:rsid w:val="00230176"/>
    <w:rsid w:val="002349DE"/>
    <w:rsid w:val="00243136"/>
    <w:rsid w:val="00243F36"/>
    <w:rsid w:val="00250A05"/>
    <w:rsid w:val="002510E5"/>
    <w:rsid w:val="002545D7"/>
    <w:rsid w:val="00261D86"/>
    <w:rsid w:val="002647C7"/>
    <w:rsid w:val="002660DE"/>
    <w:rsid w:val="00267823"/>
    <w:rsid w:val="00274C90"/>
    <w:rsid w:val="00286B2D"/>
    <w:rsid w:val="00287BD4"/>
    <w:rsid w:val="00294568"/>
    <w:rsid w:val="00295DF6"/>
    <w:rsid w:val="002A0C6E"/>
    <w:rsid w:val="002C7A11"/>
    <w:rsid w:val="002D44C8"/>
    <w:rsid w:val="002D4B0E"/>
    <w:rsid w:val="002E79D2"/>
    <w:rsid w:val="002F7DC5"/>
    <w:rsid w:val="00307596"/>
    <w:rsid w:val="003150F7"/>
    <w:rsid w:val="00317F52"/>
    <w:rsid w:val="0032166B"/>
    <w:rsid w:val="00321DE8"/>
    <w:rsid w:val="00327874"/>
    <w:rsid w:val="00337B77"/>
    <w:rsid w:val="00346E3D"/>
    <w:rsid w:val="003526BB"/>
    <w:rsid w:val="00356684"/>
    <w:rsid w:val="0036058D"/>
    <w:rsid w:val="003651C1"/>
    <w:rsid w:val="00366796"/>
    <w:rsid w:val="0037338B"/>
    <w:rsid w:val="00386686"/>
    <w:rsid w:val="0038773B"/>
    <w:rsid w:val="003951F3"/>
    <w:rsid w:val="003A1CB9"/>
    <w:rsid w:val="003A221C"/>
    <w:rsid w:val="003A2BCA"/>
    <w:rsid w:val="003B441C"/>
    <w:rsid w:val="003D2169"/>
    <w:rsid w:val="003D2F7D"/>
    <w:rsid w:val="003F1EC5"/>
    <w:rsid w:val="003F689F"/>
    <w:rsid w:val="0040435E"/>
    <w:rsid w:val="004051C9"/>
    <w:rsid w:val="00407DA3"/>
    <w:rsid w:val="004109F7"/>
    <w:rsid w:val="004210F8"/>
    <w:rsid w:val="00422580"/>
    <w:rsid w:val="0043199B"/>
    <w:rsid w:val="00431B28"/>
    <w:rsid w:val="00435CFB"/>
    <w:rsid w:val="00440E55"/>
    <w:rsid w:val="00452847"/>
    <w:rsid w:val="00455B6E"/>
    <w:rsid w:val="0046346D"/>
    <w:rsid w:val="00465E5C"/>
    <w:rsid w:val="004A2EC4"/>
    <w:rsid w:val="004A3007"/>
    <w:rsid w:val="004A3F1F"/>
    <w:rsid w:val="004B0C3F"/>
    <w:rsid w:val="004B3864"/>
    <w:rsid w:val="004B73AB"/>
    <w:rsid w:val="004C6D43"/>
    <w:rsid w:val="004D111A"/>
    <w:rsid w:val="004D2B36"/>
    <w:rsid w:val="004D4D82"/>
    <w:rsid w:val="004E2D68"/>
    <w:rsid w:val="004E328C"/>
    <w:rsid w:val="004E7105"/>
    <w:rsid w:val="004F47F7"/>
    <w:rsid w:val="004F6352"/>
    <w:rsid w:val="004F6F6F"/>
    <w:rsid w:val="00501F71"/>
    <w:rsid w:val="005058F1"/>
    <w:rsid w:val="005120EA"/>
    <w:rsid w:val="0051323C"/>
    <w:rsid w:val="005159D5"/>
    <w:rsid w:val="0051642C"/>
    <w:rsid w:val="005225F0"/>
    <w:rsid w:val="00526AFE"/>
    <w:rsid w:val="005339B7"/>
    <w:rsid w:val="0054147D"/>
    <w:rsid w:val="00542CD0"/>
    <w:rsid w:val="00545EDB"/>
    <w:rsid w:val="005610E8"/>
    <w:rsid w:val="00565BF9"/>
    <w:rsid w:val="005746EB"/>
    <w:rsid w:val="00580310"/>
    <w:rsid w:val="0058121D"/>
    <w:rsid w:val="00581AA0"/>
    <w:rsid w:val="00582EC8"/>
    <w:rsid w:val="00590782"/>
    <w:rsid w:val="00593797"/>
    <w:rsid w:val="00597742"/>
    <w:rsid w:val="005A522B"/>
    <w:rsid w:val="005A5EDB"/>
    <w:rsid w:val="005A74E1"/>
    <w:rsid w:val="005B2AF8"/>
    <w:rsid w:val="005B627B"/>
    <w:rsid w:val="005B6653"/>
    <w:rsid w:val="005B7872"/>
    <w:rsid w:val="005C2B7C"/>
    <w:rsid w:val="005C3869"/>
    <w:rsid w:val="005C41AB"/>
    <w:rsid w:val="005D3AFC"/>
    <w:rsid w:val="005F0116"/>
    <w:rsid w:val="005F2F23"/>
    <w:rsid w:val="005F7019"/>
    <w:rsid w:val="00602515"/>
    <w:rsid w:val="006207CD"/>
    <w:rsid w:val="006266A1"/>
    <w:rsid w:val="00627D3C"/>
    <w:rsid w:val="00633540"/>
    <w:rsid w:val="00635601"/>
    <w:rsid w:val="00641B37"/>
    <w:rsid w:val="00645325"/>
    <w:rsid w:val="00655736"/>
    <w:rsid w:val="00655BB0"/>
    <w:rsid w:val="00661A68"/>
    <w:rsid w:val="006774A9"/>
    <w:rsid w:val="00697FCB"/>
    <w:rsid w:val="006A3BA5"/>
    <w:rsid w:val="006A7BD3"/>
    <w:rsid w:val="006B3631"/>
    <w:rsid w:val="006B405E"/>
    <w:rsid w:val="006C0895"/>
    <w:rsid w:val="006C1A44"/>
    <w:rsid w:val="006C2D48"/>
    <w:rsid w:val="006D3287"/>
    <w:rsid w:val="006E3DBB"/>
    <w:rsid w:val="006E7361"/>
    <w:rsid w:val="006F73FB"/>
    <w:rsid w:val="00705C37"/>
    <w:rsid w:val="00707A0F"/>
    <w:rsid w:val="00712E84"/>
    <w:rsid w:val="007146AF"/>
    <w:rsid w:val="007168B1"/>
    <w:rsid w:val="00721DC3"/>
    <w:rsid w:val="0072757C"/>
    <w:rsid w:val="00733A1E"/>
    <w:rsid w:val="00734E09"/>
    <w:rsid w:val="00737893"/>
    <w:rsid w:val="00752131"/>
    <w:rsid w:val="00752C20"/>
    <w:rsid w:val="00753A5C"/>
    <w:rsid w:val="007541FA"/>
    <w:rsid w:val="007606A0"/>
    <w:rsid w:val="00761236"/>
    <w:rsid w:val="007754EB"/>
    <w:rsid w:val="007764B6"/>
    <w:rsid w:val="00783349"/>
    <w:rsid w:val="00784DC2"/>
    <w:rsid w:val="00786BAA"/>
    <w:rsid w:val="00797AD3"/>
    <w:rsid w:val="007A110B"/>
    <w:rsid w:val="007A539A"/>
    <w:rsid w:val="007C1985"/>
    <w:rsid w:val="007D08CF"/>
    <w:rsid w:val="007E1649"/>
    <w:rsid w:val="007E212A"/>
    <w:rsid w:val="008027FB"/>
    <w:rsid w:val="00804956"/>
    <w:rsid w:val="00804C9D"/>
    <w:rsid w:val="00813138"/>
    <w:rsid w:val="008134AB"/>
    <w:rsid w:val="00815FAA"/>
    <w:rsid w:val="00817B8E"/>
    <w:rsid w:val="00834EA4"/>
    <w:rsid w:val="008377C7"/>
    <w:rsid w:val="00843845"/>
    <w:rsid w:val="008504D6"/>
    <w:rsid w:val="00854899"/>
    <w:rsid w:val="00870855"/>
    <w:rsid w:val="008807F1"/>
    <w:rsid w:val="00895F0C"/>
    <w:rsid w:val="0089718E"/>
    <w:rsid w:val="008A7FD6"/>
    <w:rsid w:val="008B5B68"/>
    <w:rsid w:val="008D2A1F"/>
    <w:rsid w:val="008D2A40"/>
    <w:rsid w:val="008D3FE9"/>
    <w:rsid w:val="008E3769"/>
    <w:rsid w:val="008E3B82"/>
    <w:rsid w:val="008E4549"/>
    <w:rsid w:val="008E683B"/>
    <w:rsid w:val="008E7225"/>
    <w:rsid w:val="008E7EA1"/>
    <w:rsid w:val="00904334"/>
    <w:rsid w:val="00911018"/>
    <w:rsid w:val="00914352"/>
    <w:rsid w:val="009151E3"/>
    <w:rsid w:val="009264D9"/>
    <w:rsid w:val="00931E5B"/>
    <w:rsid w:val="00934548"/>
    <w:rsid w:val="00942C1E"/>
    <w:rsid w:val="009448A2"/>
    <w:rsid w:val="00947DEF"/>
    <w:rsid w:val="0095343C"/>
    <w:rsid w:val="009606D3"/>
    <w:rsid w:val="00960EB1"/>
    <w:rsid w:val="00970D20"/>
    <w:rsid w:val="009769C7"/>
    <w:rsid w:val="00976C33"/>
    <w:rsid w:val="00985671"/>
    <w:rsid w:val="00986C30"/>
    <w:rsid w:val="00993CFB"/>
    <w:rsid w:val="009A098F"/>
    <w:rsid w:val="009A2BAD"/>
    <w:rsid w:val="009A4D88"/>
    <w:rsid w:val="009A79C7"/>
    <w:rsid w:val="009A7DCC"/>
    <w:rsid w:val="009B5AAF"/>
    <w:rsid w:val="009D1B58"/>
    <w:rsid w:val="009D2CB2"/>
    <w:rsid w:val="009D7692"/>
    <w:rsid w:val="009E38AB"/>
    <w:rsid w:val="009E69E9"/>
    <w:rsid w:val="009F2CA3"/>
    <w:rsid w:val="009F374D"/>
    <w:rsid w:val="009F6F31"/>
    <w:rsid w:val="00A02151"/>
    <w:rsid w:val="00A044AE"/>
    <w:rsid w:val="00A21AAA"/>
    <w:rsid w:val="00A25F90"/>
    <w:rsid w:val="00A26593"/>
    <w:rsid w:val="00A31211"/>
    <w:rsid w:val="00A34158"/>
    <w:rsid w:val="00A504CA"/>
    <w:rsid w:val="00A506B0"/>
    <w:rsid w:val="00A50AAB"/>
    <w:rsid w:val="00A53272"/>
    <w:rsid w:val="00A63EB6"/>
    <w:rsid w:val="00A65118"/>
    <w:rsid w:val="00A77DB8"/>
    <w:rsid w:val="00A81B8E"/>
    <w:rsid w:val="00A84E3E"/>
    <w:rsid w:val="00A87546"/>
    <w:rsid w:val="00A91748"/>
    <w:rsid w:val="00A962BC"/>
    <w:rsid w:val="00A9652E"/>
    <w:rsid w:val="00AA5298"/>
    <w:rsid w:val="00AA763F"/>
    <w:rsid w:val="00AB5451"/>
    <w:rsid w:val="00AB627F"/>
    <w:rsid w:val="00AC4CC2"/>
    <w:rsid w:val="00AD7FEC"/>
    <w:rsid w:val="00AE00F5"/>
    <w:rsid w:val="00AE16F6"/>
    <w:rsid w:val="00AF49F8"/>
    <w:rsid w:val="00AF5D9D"/>
    <w:rsid w:val="00B06B58"/>
    <w:rsid w:val="00B114C7"/>
    <w:rsid w:val="00B13CA5"/>
    <w:rsid w:val="00B169D4"/>
    <w:rsid w:val="00B2211E"/>
    <w:rsid w:val="00B2522B"/>
    <w:rsid w:val="00B25BC2"/>
    <w:rsid w:val="00B33E71"/>
    <w:rsid w:val="00B47D0D"/>
    <w:rsid w:val="00B5161F"/>
    <w:rsid w:val="00B719DD"/>
    <w:rsid w:val="00B72954"/>
    <w:rsid w:val="00B74148"/>
    <w:rsid w:val="00B76798"/>
    <w:rsid w:val="00B80060"/>
    <w:rsid w:val="00B80B21"/>
    <w:rsid w:val="00B80F90"/>
    <w:rsid w:val="00B81C9C"/>
    <w:rsid w:val="00B842F4"/>
    <w:rsid w:val="00B8783D"/>
    <w:rsid w:val="00B926D6"/>
    <w:rsid w:val="00B93470"/>
    <w:rsid w:val="00BA0279"/>
    <w:rsid w:val="00BA170D"/>
    <w:rsid w:val="00BA4CBA"/>
    <w:rsid w:val="00BA58CF"/>
    <w:rsid w:val="00BA7ACE"/>
    <w:rsid w:val="00BB3E69"/>
    <w:rsid w:val="00BB645E"/>
    <w:rsid w:val="00BB7051"/>
    <w:rsid w:val="00BB762E"/>
    <w:rsid w:val="00BC2EF2"/>
    <w:rsid w:val="00BD0EAD"/>
    <w:rsid w:val="00BF52DD"/>
    <w:rsid w:val="00BF5C63"/>
    <w:rsid w:val="00C2353C"/>
    <w:rsid w:val="00C25FD5"/>
    <w:rsid w:val="00C277B5"/>
    <w:rsid w:val="00C30614"/>
    <w:rsid w:val="00C50AAC"/>
    <w:rsid w:val="00C515DC"/>
    <w:rsid w:val="00C52EB2"/>
    <w:rsid w:val="00C5748D"/>
    <w:rsid w:val="00C57996"/>
    <w:rsid w:val="00C81CE7"/>
    <w:rsid w:val="00C83015"/>
    <w:rsid w:val="00C95C31"/>
    <w:rsid w:val="00CA7836"/>
    <w:rsid w:val="00CB378B"/>
    <w:rsid w:val="00CC41AB"/>
    <w:rsid w:val="00CC6DE6"/>
    <w:rsid w:val="00CE333E"/>
    <w:rsid w:val="00CF3A5C"/>
    <w:rsid w:val="00CF3D35"/>
    <w:rsid w:val="00CF5410"/>
    <w:rsid w:val="00CF7BD4"/>
    <w:rsid w:val="00D0214D"/>
    <w:rsid w:val="00D02EDB"/>
    <w:rsid w:val="00D05978"/>
    <w:rsid w:val="00D07889"/>
    <w:rsid w:val="00D143AB"/>
    <w:rsid w:val="00D163CE"/>
    <w:rsid w:val="00D167EC"/>
    <w:rsid w:val="00D23A22"/>
    <w:rsid w:val="00D27795"/>
    <w:rsid w:val="00D27999"/>
    <w:rsid w:val="00D3290E"/>
    <w:rsid w:val="00D32F30"/>
    <w:rsid w:val="00D368DC"/>
    <w:rsid w:val="00D40B72"/>
    <w:rsid w:val="00D40DFF"/>
    <w:rsid w:val="00D44007"/>
    <w:rsid w:val="00D441F2"/>
    <w:rsid w:val="00D44708"/>
    <w:rsid w:val="00D530D5"/>
    <w:rsid w:val="00D538B9"/>
    <w:rsid w:val="00D5752C"/>
    <w:rsid w:val="00D62FFD"/>
    <w:rsid w:val="00D64233"/>
    <w:rsid w:val="00D72497"/>
    <w:rsid w:val="00D72737"/>
    <w:rsid w:val="00D81C57"/>
    <w:rsid w:val="00D825ED"/>
    <w:rsid w:val="00D90D4C"/>
    <w:rsid w:val="00D917F1"/>
    <w:rsid w:val="00D95881"/>
    <w:rsid w:val="00DA3B22"/>
    <w:rsid w:val="00DA6E34"/>
    <w:rsid w:val="00DB0A05"/>
    <w:rsid w:val="00DB7BA4"/>
    <w:rsid w:val="00DC0FD3"/>
    <w:rsid w:val="00DC6A42"/>
    <w:rsid w:val="00DE5C45"/>
    <w:rsid w:val="00DE7374"/>
    <w:rsid w:val="00DF08B9"/>
    <w:rsid w:val="00E06072"/>
    <w:rsid w:val="00E117E9"/>
    <w:rsid w:val="00E123BB"/>
    <w:rsid w:val="00E12781"/>
    <w:rsid w:val="00E14893"/>
    <w:rsid w:val="00E206D1"/>
    <w:rsid w:val="00E21308"/>
    <w:rsid w:val="00E24229"/>
    <w:rsid w:val="00E3085F"/>
    <w:rsid w:val="00E3255C"/>
    <w:rsid w:val="00E35A8B"/>
    <w:rsid w:val="00E73A7F"/>
    <w:rsid w:val="00E82FF4"/>
    <w:rsid w:val="00E85CFB"/>
    <w:rsid w:val="00E92DA4"/>
    <w:rsid w:val="00E967C8"/>
    <w:rsid w:val="00EA57AD"/>
    <w:rsid w:val="00EB29C2"/>
    <w:rsid w:val="00EB3DB0"/>
    <w:rsid w:val="00EC02C9"/>
    <w:rsid w:val="00EC2D7A"/>
    <w:rsid w:val="00ED4DA5"/>
    <w:rsid w:val="00ED5AB5"/>
    <w:rsid w:val="00ED7B3C"/>
    <w:rsid w:val="00EE0552"/>
    <w:rsid w:val="00EE1865"/>
    <w:rsid w:val="00EE2649"/>
    <w:rsid w:val="00EF12C9"/>
    <w:rsid w:val="00EF70BD"/>
    <w:rsid w:val="00F1332F"/>
    <w:rsid w:val="00F21AC8"/>
    <w:rsid w:val="00F40013"/>
    <w:rsid w:val="00F412B3"/>
    <w:rsid w:val="00F44E9A"/>
    <w:rsid w:val="00F733EF"/>
    <w:rsid w:val="00F82B2A"/>
    <w:rsid w:val="00F8557F"/>
    <w:rsid w:val="00F855F4"/>
    <w:rsid w:val="00F866CE"/>
    <w:rsid w:val="00F874C7"/>
    <w:rsid w:val="00F90C45"/>
    <w:rsid w:val="00F97C48"/>
    <w:rsid w:val="00FA120A"/>
    <w:rsid w:val="00FC0C2A"/>
    <w:rsid w:val="00FD1176"/>
    <w:rsid w:val="00FD6553"/>
    <w:rsid w:val="00FE15A7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6A1385-A709-4AA7-B261-0D9F11CF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CFB"/>
    <w:rPr>
      <w:b/>
      <w:bCs/>
    </w:rPr>
  </w:style>
  <w:style w:type="character" w:customStyle="1" w:styleId="apple-converted-space">
    <w:name w:val="apple-converted-space"/>
    <w:basedOn w:val="a0"/>
    <w:rsid w:val="00D90D4C"/>
  </w:style>
  <w:style w:type="paragraph" w:styleId="a5">
    <w:name w:val="header"/>
    <w:basedOn w:val="a"/>
    <w:link w:val="a6"/>
    <w:uiPriority w:val="99"/>
    <w:unhideWhenUsed/>
    <w:rsid w:val="0014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9D2"/>
  </w:style>
  <w:style w:type="paragraph" w:styleId="a7">
    <w:name w:val="footer"/>
    <w:basedOn w:val="a"/>
    <w:link w:val="a8"/>
    <w:uiPriority w:val="99"/>
    <w:unhideWhenUsed/>
    <w:rsid w:val="0014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9D2"/>
  </w:style>
  <w:style w:type="table" w:styleId="a9">
    <w:name w:val="Table Grid"/>
    <w:basedOn w:val="a1"/>
    <w:uiPriority w:val="59"/>
    <w:rsid w:val="004E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4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5E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37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A7A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A7A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A7A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7A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A7A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A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ACE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C95C31"/>
    <w:pPr>
      <w:spacing w:after="0" w:line="240" w:lineRule="auto"/>
    </w:pPr>
  </w:style>
  <w:style w:type="paragraph" w:styleId="af2">
    <w:name w:val="endnote text"/>
    <w:basedOn w:val="a"/>
    <w:link w:val="af3"/>
    <w:uiPriority w:val="99"/>
    <w:semiHidden/>
    <w:unhideWhenUsed/>
    <w:rsid w:val="008E7EA1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E7EA1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E7EA1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DA6E34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A6E34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A6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182934-0C69-4808-BCBA-B13F9BDF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5124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 Константин Юрьевич</dc:creator>
  <cp:lastModifiedBy>Каторженко Татьяна Аркадьевна</cp:lastModifiedBy>
  <cp:revision>2</cp:revision>
  <cp:lastPrinted>2017-06-26T06:16:00Z</cp:lastPrinted>
  <dcterms:created xsi:type="dcterms:W3CDTF">2019-08-01T05:05:00Z</dcterms:created>
  <dcterms:modified xsi:type="dcterms:W3CDTF">2019-08-01T05:05:00Z</dcterms:modified>
</cp:coreProperties>
</file>