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84" w:type="dxa"/>
        <w:tblLook w:val="00A0" w:firstRow="1" w:lastRow="0" w:firstColumn="1" w:lastColumn="0" w:noHBand="0" w:noVBand="0"/>
      </w:tblPr>
      <w:tblGrid>
        <w:gridCol w:w="10031"/>
      </w:tblGrid>
      <w:tr w:rsidR="004A40C9">
        <w:trPr>
          <w:trHeight w:val="2698"/>
        </w:trPr>
        <w:tc>
          <w:tcPr>
            <w:tcW w:w="10031" w:type="dxa"/>
          </w:tcPr>
          <w:p w:rsidR="004A40C9" w:rsidRDefault="001822E4">
            <w:pPr>
              <w:spacing w:after="0" w:line="235" w:lineRule="auto"/>
              <w:jc w:val="center"/>
              <w:rPr>
                <w:rFonts w:ascii="Times New Roman" w:hAnsi="Times New Roman"/>
                <w:sz w:val="28"/>
                <w:szCs w:val="28"/>
              </w:rPr>
            </w:pPr>
            <w:r>
              <w:rPr>
                <w:rFonts w:ascii="Times New Roman" w:hAnsi="Times New Roman"/>
                <w:noProof/>
                <w:sz w:val="28"/>
                <w:szCs w:val="28"/>
              </w:rPr>
              <mc:AlternateContent>
                <mc:Choice Requires="wpg">
                  <w:drawing>
                    <wp:inline distT="0" distB="0" distL="0" distR="0">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pic:cNvPicPr>
                            </pic:nvPicPr>
                            <pic:blipFill>
                              <a:blip r:embed="rId8"/>
                              <a:stretch/>
                            </pic:blipFill>
                            <pic:spPr bwMode="auto">
                              <a:xfrm>
                                <a:off x="0" y="0"/>
                                <a:ext cx="528955" cy="65024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1.65pt;height:51.20pt;mso-wrap-distance-left:0.00pt;mso-wrap-distance-top:0.00pt;mso-wrap-distance-right:0.00pt;mso-wrap-distance-bottom:0.00pt;" stroked="f">
                      <v:path textboxrect="0,0,0,0"/>
                      <v:imagedata r:id="rId12" o:title=""/>
                    </v:shape>
                  </w:pict>
                </mc:Fallback>
              </mc:AlternateContent>
            </w:r>
          </w:p>
          <w:p w:rsidR="004A40C9" w:rsidRDefault="004A40C9">
            <w:pPr>
              <w:spacing w:after="0" w:line="235" w:lineRule="auto"/>
              <w:jc w:val="center"/>
              <w:rPr>
                <w:rFonts w:ascii="Times New Roman" w:hAnsi="Times New Roman"/>
                <w:sz w:val="28"/>
                <w:szCs w:val="28"/>
              </w:rPr>
            </w:pPr>
          </w:p>
          <w:p w:rsidR="004A40C9" w:rsidRDefault="001822E4">
            <w:pPr>
              <w:spacing w:after="0" w:line="235" w:lineRule="auto"/>
              <w:jc w:val="center"/>
              <w:rPr>
                <w:rFonts w:ascii="Times New Roman" w:hAnsi="Times New Roman"/>
                <w:b/>
                <w:sz w:val="28"/>
                <w:szCs w:val="28"/>
              </w:rPr>
            </w:pPr>
            <w:r>
              <w:rPr>
                <w:rFonts w:ascii="Times New Roman" w:hAnsi="Times New Roman"/>
                <w:b/>
                <w:sz w:val="28"/>
                <w:szCs w:val="28"/>
              </w:rPr>
              <w:t>МИНИСТЕРСТВО ТРУДА И СОЦИАЛЬНОГО РАЗВИТИЯ</w:t>
            </w:r>
          </w:p>
          <w:p w:rsidR="004A40C9" w:rsidRDefault="001822E4">
            <w:pPr>
              <w:spacing w:after="0" w:line="235" w:lineRule="auto"/>
              <w:jc w:val="center"/>
              <w:rPr>
                <w:rFonts w:ascii="Times New Roman" w:hAnsi="Times New Roman"/>
                <w:b/>
                <w:sz w:val="28"/>
                <w:szCs w:val="28"/>
              </w:rPr>
            </w:pPr>
            <w:r>
              <w:rPr>
                <w:rFonts w:ascii="Times New Roman" w:hAnsi="Times New Roman"/>
                <w:b/>
                <w:sz w:val="28"/>
                <w:szCs w:val="28"/>
              </w:rPr>
              <w:t>НОВОСИБИРСКОЙ ОБЛАСТИ</w:t>
            </w:r>
          </w:p>
          <w:p w:rsidR="004A40C9" w:rsidRDefault="004A40C9">
            <w:pPr>
              <w:spacing w:after="0" w:line="235" w:lineRule="auto"/>
              <w:jc w:val="center"/>
              <w:rPr>
                <w:rFonts w:ascii="Times New Roman" w:hAnsi="Times New Roman"/>
                <w:b/>
                <w:sz w:val="16"/>
                <w:szCs w:val="16"/>
              </w:rPr>
            </w:pPr>
          </w:p>
          <w:p w:rsidR="004A40C9" w:rsidRDefault="001822E4">
            <w:pPr>
              <w:spacing w:after="0" w:line="235" w:lineRule="auto"/>
              <w:jc w:val="center"/>
              <w:rPr>
                <w:rFonts w:ascii="Times New Roman" w:hAnsi="Times New Roman"/>
                <w:b/>
                <w:sz w:val="28"/>
                <w:szCs w:val="28"/>
              </w:rPr>
            </w:pPr>
            <w:r>
              <w:rPr>
                <w:rFonts w:ascii="Times New Roman" w:hAnsi="Times New Roman"/>
                <w:b/>
                <w:sz w:val="28"/>
                <w:szCs w:val="28"/>
              </w:rPr>
              <w:t>ПРИКАЗ</w:t>
            </w:r>
          </w:p>
          <w:p w:rsidR="004A40C9" w:rsidRDefault="004A40C9">
            <w:pPr>
              <w:spacing w:after="0" w:line="235" w:lineRule="auto"/>
              <w:jc w:val="center"/>
              <w:rPr>
                <w:rFonts w:ascii="Times New Roman" w:hAnsi="Times New Roman"/>
              </w:rPr>
            </w:pPr>
          </w:p>
        </w:tc>
      </w:tr>
    </w:tbl>
    <w:p w:rsidR="004A40C9" w:rsidRDefault="004A40C9">
      <w:pPr>
        <w:pStyle w:val="af7"/>
        <w:spacing w:line="235" w:lineRule="auto"/>
        <w:ind w:firstLine="0"/>
        <w:rPr>
          <w:szCs w:val="28"/>
        </w:rPr>
        <w:sectPr w:rsidR="004A40C9">
          <w:headerReference w:type="default" r:id="rId13"/>
          <w:pgSz w:w="11907" w:h="16839"/>
          <w:pgMar w:top="1134" w:right="567" w:bottom="1134" w:left="1418" w:header="709" w:footer="709" w:gutter="0"/>
          <w:cols w:space="708"/>
          <w:titlePg/>
          <w:docGrid w:linePitch="360"/>
        </w:sectPr>
      </w:pPr>
    </w:p>
    <w:tbl>
      <w:tblPr>
        <w:tblW w:w="0" w:type="auto"/>
        <w:tblLayout w:type="fixed"/>
        <w:tblLook w:val="0000" w:firstRow="0" w:lastRow="0" w:firstColumn="0" w:lastColumn="0" w:noHBand="0" w:noVBand="0"/>
      </w:tblPr>
      <w:tblGrid>
        <w:gridCol w:w="1356"/>
        <w:gridCol w:w="6312"/>
        <w:gridCol w:w="540"/>
        <w:gridCol w:w="1260"/>
      </w:tblGrid>
      <w:tr w:rsidR="004A40C9">
        <w:tc>
          <w:tcPr>
            <w:tcW w:w="1356" w:type="dxa"/>
            <w:tcBorders>
              <w:bottom w:val="single" w:sz="4" w:space="0" w:color="auto"/>
            </w:tcBorders>
          </w:tcPr>
          <w:p w:rsidR="004A40C9" w:rsidRDefault="004A40C9">
            <w:pPr>
              <w:spacing w:after="0" w:line="235" w:lineRule="auto"/>
              <w:rPr>
                <w:rFonts w:ascii="Times New Roman" w:hAnsi="Times New Roman"/>
                <w:sz w:val="28"/>
                <w:szCs w:val="28"/>
              </w:rPr>
            </w:pPr>
          </w:p>
        </w:tc>
        <w:tc>
          <w:tcPr>
            <w:tcW w:w="6312" w:type="dxa"/>
          </w:tcPr>
          <w:p w:rsidR="004A40C9" w:rsidRDefault="004A40C9">
            <w:pPr>
              <w:spacing w:after="0" w:line="235" w:lineRule="auto"/>
              <w:rPr>
                <w:rFonts w:ascii="Times New Roman" w:hAnsi="Times New Roman"/>
                <w:sz w:val="28"/>
                <w:szCs w:val="28"/>
              </w:rPr>
            </w:pPr>
          </w:p>
        </w:tc>
        <w:tc>
          <w:tcPr>
            <w:tcW w:w="540" w:type="dxa"/>
          </w:tcPr>
          <w:p w:rsidR="004A40C9" w:rsidRDefault="001822E4">
            <w:pPr>
              <w:spacing w:after="0" w:line="235" w:lineRule="auto"/>
              <w:rPr>
                <w:rFonts w:ascii="Times New Roman" w:hAnsi="Times New Roman"/>
                <w:sz w:val="28"/>
                <w:szCs w:val="28"/>
              </w:rPr>
            </w:pPr>
            <w:r>
              <w:rPr>
                <w:rFonts w:ascii="Times New Roman" w:hAnsi="Times New Roman"/>
                <w:sz w:val="28"/>
                <w:szCs w:val="28"/>
              </w:rPr>
              <w:t>№</w:t>
            </w:r>
          </w:p>
        </w:tc>
        <w:tc>
          <w:tcPr>
            <w:tcW w:w="1260" w:type="dxa"/>
            <w:tcBorders>
              <w:bottom w:val="single" w:sz="4" w:space="0" w:color="auto"/>
            </w:tcBorders>
          </w:tcPr>
          <w:p w:rsidR="004A40C9" w:rsidRDefault="004A40C9">
            <w:pPr>
              <w:spacing w:after="0" w:line="235" w:lineRule="auto"/>
              <w:rPr>
                <w:rFonts w:ascii="Times New Roman" w:hAnsi="Times New Roman"/>
                <w:sz w:val="28"/>
                <w:szCs w:val="28"/>
              </w:rPr>
            </w:pPr>
          </w:p>
        </w:tc>
      </w:tr>
      <w:tr w:rsidR="004A4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468" w:type="dxa"/>
            <w:gridSpan w:val="4"/>
            <w:tcBorders>
              <w:top w:val="none" w:sz="4" w:space="0" w:color="000000"/>
              <w:left w:val="none" w:sz="4" w:space="0" w:color="000000"/>
              <w:bottom w:val="none" w:sz="4" w:space="0" w:color="000000"/>
              <w:right w:val="none" w:sz="4" w:space="0" w:color="000000"/>
            </w:tcBorders>
          </w:tcPr>
          <w:p w:rsidR="004A40C9" w:rsidRDefault="004A40C9">
            <w:pPr>
              <w:spacing w:after="0" w:line="235" w:lineRule="auto"/>
              <w:jc w:val="center"/>
              <w:rPr>
                <w:rFonts w:ascii="Times New Roman" w:hAnsi="Times New Roman"/>
                <w:sz w:val="28"/>
                <w:szCs w:val="28"/>
              </w:rPr>
            </w:pPr>
          </w:p>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г. Новосибирск</w:t>
            </w:r>
          </w:p>
        </w:tc>
      </w:tr>
    </w:tbl>
    <w:p w:rsidR="004A40C9" w:rsidRDefault="004A40C9">
      <w:pPr>
        <w:spacing w:after="0" w:line="235" w:lineRule="auto"/>
        <w:rPr>
          <w:rFonts w:ascii="Times New Roman" w:hAnsi="Times New Roman"/>
          <w:sz w:val="28"/>
          <w:szCs w:val="28"/>
        </w:rPr>
      </w:pPr>
    </w:p>
    <w:p w:rsidR="004A40C9" w:rsidRDefault="001822E4">
      <w:pPr>
        <w:keepNext/>
        <w:spacing w:after="0" w:line="235" w:lineRule="auto"/>
        <w:ind w:right="-144"/>
        <w:jc w:val="center"/>
        <w:outlineLvl w:val="3"/>
        <w:rPr>
          <w:rFonts w:ascii="Times New Roman" w:hAnsi="Times New Roman"/>
          <w:sz w:val="28"/>
          <w:szCs w:val="28"/>
        </w:rPr>
      </w:pPr>
      <w:r>
        <w:rPr>
          <w:rFonts w:ascii="Times New Roman" w:hAnsi="Times New Roman"/>
          <w:sz w:val="28"/>
          <w:szCs w:val="28"/>
        </w:rPr>
        <w:t>О внесении изменений в приказ министерства труда и социального развития Новосибирской области от 30.07.2021 № 664</w:t>
      </w:r>
    </w:p>
    <w:p w:rsidR="004A40C9" w:rsidRDefault="004A40C9">
      <w:pPr>
        <w:spacing w:after="0" w:line="235" w:lineRule="auto"/>
        <w:rPr>
          <w:rFonts w:ascii="Times New Roman" w:hAnsi="Times New Roman"/>
          <w:sz w:val="28"/>
          <w:szCs w:val="28"/>
        </w:rPr>
      </w:pPr>
    </w:p>
    <w:p w:rsidR="004A40C9" w:rsidRDefault="004A40C9">
      <w:pPr>
        <w:keepNext/>
        <w:spacing w:after="0" w:line="235" w:lineRule="auto"/>
        <w:jc w:val="center"/>
        <w:outlineLvl w:val="3"/>
        <w:rPr>
          <w:rFonts w:ascii="Times New Roman" w:hAnsi="Times New Roman"/>
          <w:sz w:val="28"/>
          <w:szCs w:val="28"/>
        </w:rPr>
      </w:pPr>
    </w:p>
    <w:p w:rsidR="004A40C9" w:rsidRDefault="001822E4">
      <w:pPr>
        <w:widowControl w:val="0"/>
        <w:spacing w:after="0" w:line="235" w:lineRule="auto"/>
        <w:jc w:val="both"/>
        <w:rPr>
          <w:rFonts w:ascii="Times New Roman" w:hAnsi="Times New Roman"/>
          <w:b/>
          <w:sz w:val="28"/>
          <w:szCs w:val="28"/>
        </w:rPr>
      </w:pPr>
      <w:r>
        <w:rPr>
          <w:rFonts w:ascii="Times New Roman" w:hAnsi="Times New Roman"/>
          <w:b/>
          <w:sz w:val="28"/>
          <w:szCs w:val="28"/>
        </w:rPr>
        <w:t>ПРИКАЗЫВАЮ:</w:t>
      </w:r>
    </w:p>
    <w:p w:rsidR="004A40C9" w:rsidRDefault="004A40C9">
      <w:pPr>
        <w:widowControl w:val="0"/>
        <w:spacing w:after="0" w:line="235" w:lineRule="auto"/>
        <w:ind w:firstLine="540"/>
        <w:jc w:val="both"/>
        <w:rPr>
          <w:rFonts w:ascii="Times New Roman" w:hAnsi="Times New Roman"/>
          <w:sz w:val="28"/>
          <w:szCs w:val="28"/>
        </w:rPr>
      </w:pPr>
    </w:p>
    <w:p w:rsidR="004A40C9" w:rsidRDefault="001822E4">
      <w:pPr>
        <w:widowControl w:val="0"/>
        <w:spacing w:after="0" w:line="235" w:lineRule="auto"/>
        <w:ind w:firstLine="709"/>
        <w:jc w:val="both"/>
        <w:rPr>
          <w:rFonts w:ascii="Times New Roman" w:hAnsi="Times New Roman"/>
          <w:sz w:val="28"/>
          <w:szCs w:val="28"/>
        </w:rPr>
      </w:pPr>
      <w:r>
        <w:rPr>
          <w:rFonts w:ascii="Times New Roman" w:hAnsi="Times New Roman"/>
          <w:sz w:val="28"/>
          <w:szCs w:val="28"/>
        </w:rPr>
        <w:t>Внести в приказ министерства труда и социального развития Новосибирской области от 30.07.2021 № 664 «О нормативных затратах на обеспечение функций министерства труда и социального развития Новосибирской области и подведомственных ему учреждений» следующие изменения:</w:t>
      </w:r>
    </w:p>
    <w:p w:rsidR="001D193A" w:rsidRPr="00AE26EC" w:rsidRDefault="002E011D" w:rsidP="00AE26EC">
      <w:pPr>
        <w:pStyle w:val="aff"/>
        <w:numPr>
          <w:ilvl w:val="0"/>
          <w:numId w:val="5"/>
        </w:numPr>
        <w:autoSpaceDE w:val="0"/>
        <w:autoSpaceDN w:val="0"/>
        <w:adjustRightInd w:val="0"/>
        <w:spacing w:after="0" w:line="240" w:lineRule="auto"/>
        <w:jc w:val="both"/>
        <w:rPr>
          <w:rFonts w:ascii="Times New Roman" w:hAnsi="Times New Roman"/>
          <w:sz w:val="28"/>
          <w:szCs w:val="28"/>
        </w:rPr>
      </w:pPr>
      <w:hyperlink r:id="rId14" w:history="1">
        <w:r w:rsidR="00AE26EC">
          <w:rPr>
            <w:rFonts w:ascii="Times New Roman" w:hAnsi="Times New Roman"/>
            <w:sz w:val="28"/>
            <w:szCs w:val="28"/>
          </w:rPr>
          <w:t>Д</w:t>
        </w:r>
        <w:r w:rsidR="001D193A" w:rsidRPr="00AE26EC">
          <w:rPr>
            <w:rFonts w:ascii="Times New Roman" w:hAnsi="Times New Roman"/>
            <w:sz w:val="28"/>
            <w:szCs w:val="28"/>
          </w:rPr>
          <w:t>ополнить</w:t>
        </w:r>
      </w:hyperlink>
      <w:r w:rsidR="001D193A" w:rsidRPr="00AE26EC">
        <w:rPr>
          <w:rFonts w:ascii="Times New Roman" w:hAnsi="Times New Roman"/>
          <w:sz w:val="28"/>
          <w:szCs w:val="28"/>
        </w:rPr>
        <w:t xml:space="preserve"> пунктом 1.1 следующего содержания:</w:t>
      </w:r>
    </w:p>
    <w:p w:rsidR="001D193A" w:rsidRDefault="001D193A" w:rsidP="001D1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Установить, что в случае принятия </w:t>
      </w:r>
      <w:r w:rsidR="002E2EC0">
        <w:rPr>
          <w:rFonts w:ascii="Times New Roman" w:hAnsi="Times New Roman"/>
          <w:sz w:val="28"/>
          <w:szCs w:val="28"/>
        </w:rPr>
        <w:t>м</w:t>
      </w:r>
      <w:r w:rsidR="00FB7187">
        <w:rPr>
          <w:rFonts w:ascii="Times New Roman" w:hAnsi="Times New Roman"/>
          <w:sz w:val="28"/>
          <w:szCs w:val="28"/>
        </w:rPr>
        <w:t>инистром</w:t>
      </w:r>
      <w:r>
        <w:rPr>
          <w:rFonts w:ascii="Times New Roman" w:hAnsi="Times New Roman"/>
          <w:sz w:val="28"/>
          <w:szCs w:val="28"/>
        </w:rPr>
        <w:t xml:space="preserve"> труда и социального развития Новосибирской области</w:t>
      </w:r>
      <w:r w:rsidR="002E2EC0">
        <w:rPr>
          <w:rFonts w:ascii="Times New Roman" w:hAnsi="Times New Roman"/>
          <w:sz w:val="28"/>
          <w:szCs w:val="28"/>
        </w:rPr>
        <w:t xml:space="preserve"> (далее </w:t>
      </w:r>
      <w:r w:rsidR="00FB7187">
        <w:rPr>
          <w:rFonts w:ascii="Times New Roman" w:hAnsi="Times New Roman"/>
          <w:sz w:val="28"/>
          <w:szCs w:val="28"/>
        </w:rPr>
        <w:t>–</w:t>
      </w:r>
      <w:r w:rsidR="002E2EC0">
        <w:rPr>
          <w:rFonts w:ascii="Times New Roman" w:hAnsi="Times New Roman"/>
          <w:sz w:val="28"/>
          <w:szCs w:val="28"/>
        </w:rPr>
        <w:t> м</w:t>
      </w:r>
      <w:r w:rsidR="00FB7187">
        <w:rPr>
          <w:rFonts w:ascii="Times New Roman" w:hAnsi="Times New Roman"/>
          <w:sz w:val="28"/>
          <w:szCs w:val="28"/>
        </w:rPr>
        <w:t>инистр)</w:t>
      </w:r>
      <w:r>
        <w:rPr>
          <w:rFonts w:ascii="Times New Roman" w:hAnsi="Times New Roman"/>
          <w:sz w:val="28"/>
          <w:szCs w:val="28"/>
        </w:rPr>
        <w:t xml:space="preserve">, </w:t>
      </w:r>
      <w:r w:rsidR="002E2EC0">
        <w:rPr>
          <w:rFonts w:ascii="Times New Roman" w:hAnsi="Times New Roman"/>
          <w:sz w:val="28"/>
          <w:szCs w:val="28"/>
        </w:rPr>
        <w:t xml:space="preserve">руководителем </w:t>
      </w:r>
      <w:r>
        <w:rPr>
          <w:rFonts w:ascii="Times New Roman" w:hAnsi="Times New Roman"/>
          <w:sz w:val="28"/>
          <w:szCs w:val="28"/>
        </w:rPr>
        <w:t>государственного учреждения, подведомственного министерству труда и социального развития Новосибирской области, решений об изменении нормативов цены приобретения средств связи и расходов на услуги связи, нормативов цены приобретения транспортных средств допускается увеличение указанных нормативов путем их умножения на следующие величины, составляющие на 1 января 2023 года:</w:t>
      </w:r>
    </w:p>
    <w:p w:rsidR="001D193A" w:rsidRDefault="003045BB" w:rsidP="00C1122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1,31 </w:t>
      </w:r>
      <w:r>
        <w:rPr>
          <w:rFonts w:ascii="Times New Roman" w:hAnsi="Times New Roman"/>
          <w:sz w:val="28"/>
          <w:szCs w:val="28"/>
        </w:rPr>
        <w:noBreakHyphen/>
        <w:t> </w:t>
      </w:r>
      <w:r w:rsidR="001D193A">
        <w:rPr>
          <w:rFonts w:ascii="Times New Roman" w:hAnsi="Times New Roman"/>
          <w:sz w:val="28"/>
          <w:szCs w:val="28"/>
        </w:rPr>
        <w:t>в отношении цены приобретения средств связи и расходов на услуги связи;</w:t>
      </w:r>
    </w:p>
    <w:p w:rsidR="001D193A" w:rsidRDefault="003045BB" w:rsidP="00C1122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1,73 </w:t>
      </w:r>
      <w:r>
        <w:rPr>
          <w:rFonts w:ascii="Times New Roman" w:hAnsi="Times New Roman"/>
          <w:sz w:val="28"/>
          <w:szCs w:val="28"/>
        </w:rPr>
        <w:noBreakHyphen/>
        <w:t> </w:t>
      </w:r>
      <w:r w:rsidR="001D193A">
        <w:rPr>
          <w:rFonts w:ascii="Times New Roman" w:hAnsi="Times New Roman"/>
          <w:sz w:val="28"/>
          <w:szCs w:val="28"/>
        </w:rPr>
        <w:t>в отношении цены приобретения транспортных средств.»</w:t>
      </w:r>
      <w:r w:rsidR="004D507F">
        <w:rPr>
          <w:rFonts w:ascii="Times New Roman" w:hAnsi="Times New Roman"/>
          <w:sz w:val="28"/>
          <w:szCs w:val="28"/>
        </w:rPr>
        <w:t>.</w:t>
      </w:r>
    </w:p>
    <w:p w:rsidR="004A40C9" w:rsidRDefault="00AE26EC">
      <w:pPr>
        <w:widowControl w:val="0"/>
        <w:spacing w:after="0" w:line="235" w:lineRule="auto"/>
        <w:ind w:firstLine="709"/>
        <w:jc w:val="both"/>
        <w:rPr>
          <w:rFonts w:ascii="Times New Roman" w:hAnsi="Times New Roman"/>
          <w:sz w:val="28"/>
          <w:szCs w:val="28"/>
        </w:rPr>
      </w:pPr>
      <w:r>
        <w:rPr>
          <w:rFonts w:ascii="Times New Roman" w:hAnsi="Times New Roman"/>
          <w:sz w:val="28"/>
          <w:szCs w:val="28"/>
        </w:rPr>
        <w:t>2. В</w:t>
      </w:r>
      <w:r w:rsidR="001822E4">
        <w:rPr>
          <w:rFonts w:ascii="Times New Roman" w:hAnsi="Times New Roman"/>
          <w:sz w:val="28"/>
          <w:szCs w:val="28"/>
        </w:rPr>
        <w:t xml:space="preserve"> нормативах количества и (или) цены товаров, работ, услуг на обеспечение функций министерства труда и социального развития Новосибирской области и подведомственных ему учреждений:</w:t>
      </w:r>
    </w:p>
    <w:p w:rsidR="004A40C9" w:rsidRDefault="001822E4">
      <w:pPr>
        <w:widowControl w:val="0"/>
        <w:spacing w:after="0" w:line="235" w:lineRule="auto"/>
        <w:ind w:firstLine="709"/>
        <w:jc w:val="both"/>
        <w:rPr>
          <w:rFonts w:ascii="Times New Roman" w:hAnsi="Times New Roman"/>
          <w:sz w:val="28"/>
          <w:szCs w:val="28"/>
        </w:rPr>
      </w:pPr>
      <w:r>
        <w:rPr>
          <w:rFonts w:ascii="Times New Roman" w:hAnsi="Times New Roman"/>
          <w:sz w:val="28"/>
          <w:szCs w:val="28"/>
        </w:rPr>
        <w:t>1</w:t>
      </w:r>
      <w:r w:rsidR="00AE26EC">
        <w:rPr>
          <w:rFonts w:ascii="Times New Roman" w:hAnsi="Times New Roman"/>
          <w:sz w:val="28"/>
          <w:szCs w:val="28"/>
        </w:rPr>
        <w:t>)</w:t>
      </w:r>
      <w:r>
        <w:rPr>
          <w:rFonts w:ascii="Times New Roman" w:hAnsi="Times New Roman"/>
          <w:sz w:val="28"/>
          <w:szCs w:val="28"/>
        </w:rPr>
        <w:t> </w:t>
      </w:r>
      <w:r w:rsidR="00AE26EC">
        <w:rPr>
          <w:rFonts w:ascii="Times New Roman" w:hAnsi="Times New Roman"/>
          <w:sz w:val="28"/>
          <w:szCs w:val="28"/>
        </w:rPr>
        <w:t>в</w:t>
      </w:r>
      <w:r>
        <w:rPr>
          <w:rFonts w:ascii="Times New Roman" w:hAnsi="Times New Roman"/>
          <w:sz w:val="28"/>
          <w:szCs w:val="28"/>
        </w:rPr>
        <w:t xml:space="preserve"> разделе I «Нормативы обеспечения функций министерства труда и социального развития Новосибирской области и подведомственных ему учреждений, применяемые при расчете нормативных затрат на информационно-комм</w:t>
      </w:r>
      <w:r w:rsidR="003C40CE">
        <w:rPr>
          <w:rFonts w:ascii="Times New Roman" w:hAnsi="Times New Roman"/>
          <w:sz w:val="28"/>
          <w:szCs w:val="28"/>
        </w:rPr>
        <w:t>уникационные технологии (далее −</w:t>
      </w:r>
      <w:r>
        <w:rPr>
          <w:rFonts w:ascii="Times New Roman" w:hAnsi="Times New Roman"/>
          <w:sz w:val="28"/>
          <w:szCs w:val="28"/>
        </w:rPr>
        <w:t xml:space="preserve"> ИКТ)»:</w:t>
      </w:r>
    </w:p>
    <w:p w:rsidR="007F0726" w:rsidRPr="00CA09B7" w:rsidRDefault="003C40CE" w:rsidP="007F0726">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7F0726" w:rsidRPr="00CA09B7">
        <w:rPr>
          <w:rFonts w:ascii="Times New Roman" w:hAnsi="Times New Roman"/>
          <w:sz w:val="28"/>
          <w:szCs w:val="28"/>
        </w:rPr>
        <w:t>) в подразделе 1.1</w:t>
      </w:r>
      <w:r>
        <w:rPr>
          <w:rFonts w:ascii="Times New Roman" w:hAnsi="Times New Roman"/>
          <w:sz w:val="28"/>
          <w:szCs w:val="28"/>
        </w:rPr>
        <w:t xml:space="preserve"> «Затраты на услуги связи»</w:t>
      </w:r>
      <w:r w:rsidR="007F0726" w:rsidRPr="00CA09B7">
        <w:rPr>
          <w:rFonts w:ascii="Times New Roman" w:hAnsi="Times New Roman"/>
          <w:sz w:val="28"/>
          <w:szCs w:val="28"/>
        </w:rPr>
        <w:t xml:space="preserve">: </w:t>
      </w:r>
    </w:p>
    <w:p w:rsidR="007F0726" w:rsidRPr="00CA09B7" w:rsidRDefault="003C40CE" w:rsidP="007F0726">
      <w:pPr>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7F0726" w:rsidRPr="00CA09B7">
        <w:rPr>
          <w:rFonts w:ascii="Times New Roman" w:hAnsi="Times New Roman"/>
          <w:sz w:val="28"/>
          <w:szCs w:val="28"/>
        </w:rPr>
        <w:t>ормативы на оплату услуг подвижной связи изложить в следующей редакции:</w:t>
      </w:r>
    </w:p>
    <w:tbl>
      <w:tblPr>
        <w:tblW w:w="101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412"/>
        <w:gridCol w:w="2126"/>
        <w:gridCol w:w="1965"/>
        <w:gridCol w:w="3138"/>
        <w:gridCol w:w="261"/>
      </w:tblGrid>
      <w:tr w:rsidR="007F0726" w:rsidRPr="00CA09B7" w:rsidTr="00E84EB3">
        <w:trPr>
          <w:gridAfter w:val="1"/>
          <w:wAfter w:w="261" w:type="dxa"/>
          <w:trHeight w:val="213"/>
        </w:trPr>
        <w:tc>
          <w:tcPr>
            <w:tcW w:w="282" w:type="dxa"/>
            <w:tcBorders>
              <w:top w:val="nil"/>
              <w:left w:val="nil"/>
              <w:bottom w:val="nil"/>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lastRenderedPageBreak/>
              <w:t>«</w:t>
            </w: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Категории должностей (групп должностей)</w:t>
            </w:r>
          </w:p>
        </w:tc>
        <w:tc>
          <w:tcPr>
            <w:tcW w:w="2126"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Количество абонентских номеров</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Количество месяцев предоставления услуг</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Предельная цена за единицу товара (услуг)</w:t>
            </w:r>
            <w:r>
              <w:rPr>
                <w:rFonts w:ascii="Times New Roman" w:hAnsi="Times New Roman"/>
                <w:sz w:val="28"/>
                <w:szCs w:val="28"/>
              </w:rPr>
              <w:t xml:space="preserve"> </w:t>
            </w:r>
            <w:r w:rsidRPr="007F0726">
              <w:rPr>
                <w:rFonts w:ascii="Times New Roman" w:hAnsi="Times New Roman"/>
                <w:sz w:val="28"/>
                <w:szCs w:val="28"/>
              </w:rPr>
              <w:t>&lt;1&gt;</w:t>
            </w:r>
          </w:p>
        </w:tc>
      </w:tr>
      <w:tr w:rsidR="007F0726" w:rsidRPr="00CA09B7" w:rsidTr="00B44716">
        <w:trPr>
          <w:gridAfter w:val="1"/>
          <w:wAfter w:w="261" w:type="dxa"/>
          <w:trHeight w:val="547"/>
        </w:trPr>
        <w:tc>
          <w:tcPr>
            <w:tcW w:w="282" w:type="dxa"/>
            <w:tcBorders>
              <w:top w:val="nil"/>
              <w:left w:val="nil"/>
              <w:bottom w:val="nil"/>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p>
        </w:tc>
        <w:tc>
          <w:tcPr>
            <w:tcW w:w="9641" w:type="dxa"/>
            <w:gridSpan w:val="4"/>
            <w:tcBorders>
              <w:left w:val="single" w:sz="4" w:space="0" w:color="auto"/>
            </w:tcBorders>
            <w:vAlign w:val="center"/>
          </w:tcPr>
          <w:p w:rsidR="007F0726" w:rsidRPr="00CA09B7" w:rsidRDefault="007F0726" w:rsidP="00E84EB3">
            <w:pPr>
              <w:spacing w:after="0" w:line="240" w:lineRule="auto"/>
              <w:jc w:val="center"/>
              <w:rPr>
                <w:rFonts w:ascii="Times New Roman" w:hAnsi="Times New Roman"/>
                <w:sz w:val="28"/>
                <w:szCs w:val="28"/>
              </w:rPr>
            </w:pPr>
            <w:r w:rsidRPr="00CA09B7">
              <w:rPr>
                <w:rFonts w:ascii="Times New Roman" w:hAnsi="Times New Roman"/>
                <w:sz w:val="28"/>
                <w:szCs w:val="28"/>
              </w:rPr>
              <w:t>МИНИСТЕРСТВО</w:t>
            </w: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Должность, относящаяся к государственной должности Новосибирской области: министр</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1 абонентского номера на 1 работника</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7F0726">
            <w:pPr>
              <w:spacing w:after="0" w:line="240" w:lineRule="auto"/>
              <w:jc w:val="center"/>
              <w:rPr>
                <w:rFonts w:ascii="Times New Roman" w:hAnsi="Times New Roman"/>
                <w:sz w:val="28"/>
                <w:szCs w:val="28"/>
              </w:rPr>
            </w:pPr>
            <w:r>
              <w:rPr>
                <w:rFonts w:ascii="Times New Roman" w:hAnsi="Times New Roman"/>
                <w:sz w:val="28"/>
                <w:szCs w:val="28"/>
              </w:rPr>
              <w:t>Не более 3 </w:t>
            </w:r>
            <w:r w:rsidRPr="00CA09B7">
              <w:rPr>
                <w:rFonts w:ascii="Times New Roman" w:hAnsi="Times New Roman"/>
                <w:sz w:val="28"/>
                <w:szCs w:val="28"/>
              </w:rPr>
              <w:t>500 руб.</w:t>
            </w:r>
            <w:r>
              <w:rPr>
                <w:rFonts w:ascii="Times New Roman" w:hAnsi="Times New Roman"/>
                <w:sz w:val="28"/>
                <w:szCs w:val="28"/>
              </w:rPr>
              <w:t xml:space="preserve"> </w:t>
            </w:r>
            <w:r w:rsidRPr="007F0726">
              <w:rPr>
                <w:rFonts w:ascii="Times New Roman" w:hAnsi="Times New Roman"/>
                <w:sz w:val="28"/>
                <w:szCs w:val="28"/>
              </w:rPr>
              <w:t>&lt;2&gt;</w:t>
            </w:r>
            <w:r w:rsidRPr="00CA09B7">
              <w:rPr>
                <w:rFonts w:ascii="Times New Roman" w:hAnsi="Times New Roman"/>
                <w:sz w:val="28"/>
                <w:szCs w:val="28"/>
              </w:rPr>
              <w:t xml:space="preserve"> на абонентский номер в месяц</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Должность, относящаяся к главной группе должностей категории «руководители»: заместитель министра</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1 абонентского номера на 1 гражданского служащего</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p w:rsidR="007F0726" w:rsidRPr="00CA09B7" w:rsidRDefault="007F0726" w:rsidP="001F1A39">
            <w:pPr>
              <w:spacing w:after="0" w:line="240" w:lineRule="auto"/>
              <w:jc w:val="center"/>
              <w:rPr>
                <w:rFonts w:ascii="Times New Roman" w:hAnsi="Times New Roman"/>
                <w:sz w:val="28"/>
                <w:szCs w:val="28"/>
              </w:rPr>
            </w:pP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Pr>
                <w:rFonts w:ascii="Times New Roman" w:hAnsi="Times New Roman"/>
                <w:sz w:val="28"/>
                <w:szCs w:val="28"/>
              </w:rPr>
              <w:t>Не более 1 </w:t>
            </w:r>
            <w:r w:rsidRPr="00CA09B7">
              <w:rPr>
                <w:rFonts w:ascii="Times New Roman" w:hAnsi="Times New Roman"/>
                <w:sz w:val="28"/>
                <w:szCs w:val="28"/>
              </w:rPr>
              <w:t xml:space="preserve">400 руб. </w:t>
            </w:r>
            <w:r w:rsidRPr="007F0726">
              <w:rPr>
                <w:rFonts w:ascii="Times New Roman" w:hAnsi="Times New Roman"/>
                <w:sz w:val="28"/>
                <w:szCs w:val="28"/>
              </w:rPr>
              <w:t>&lt;2&gt;</w:t>
            </w:r>
            <w:r w:rsidRPr="00CA09B7">
              <w:rPr>
                <w:rFonts w:ascii="Times New Roman" w:hAnsi="Times New Roman"/>
                <w:sz w:val="28"/>
                <w:szCs w:val="28"/>
              </w:rPr>
              <w:t xml:space="preserve"> на абонентский номер в месяц</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Иная должность Министерства, не относящаяся к вышеперечисленным должностям</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предусмотрено</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B44716">
        <w:trPr>
          <w:trHeight w:val="939"/>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9641" w:type="dxa"/>
            <w:gridSpan w:val="4"/>
            <w:tcBorders>
              <w:left w:val="single" w:sz="4" w:space="0" w:color="auto"/>
            </w:tcBorders>
            <w:vAlign w:val="center"/>
          </w:tcPr>
          <w:p w:rsidR="007F0726" w:rsidRPr="00CA09B7" w:rsidRDefault="007F0726" w:rsidP="00E84EB3">
            <w:pPr>
              <w:spacing w:after="0" w:line="240" w:lineRule="auto"/>
              <w:jc w:val="center"/>
              <w:rPr>
                <w:rFonts w:ascii="Times New Roman" w:hAnsi="Times New Roman"/>
                <w:sz w:val="28"/>
                <w:szCs w:val="28"/>
              </w:rPr>
            </w:pPr>
            <w:r w:rsidRPr="00CA09B7">
              <w:rPr>
                <w:rFonts w:ascii="Times New Roman" w:hAnsi="Times New Roman"/>
                <w:sz w:val="28"/>
                <w:szCs w:val="28"/>
              </w:rPr>
              <w:t>ГОСУДАРСТВЕННЫЕ УЧРЕЖДЕНИЯ НОВОСИБИРСКОЙ ОБЛАСТИ, ПОДВЕДОМСТВЕННЫЕ МИНИСТЕРСТВУ</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Руководитель государственного учреждения</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1 абонентского номера на 1 работника</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800 руб. на абонентский номер в месяц</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lang w:val="en-US"/>
              </w:rPr>
            </w:pPr>
            <w:r w:rsidRPr="00CA09B7">
              <w:rPr>
                <w:rFonts w:ascii="Times New Roman" w:hAnsi="Times New Roman"/>
                <w:sz w:val="28"/>
                <w:szCs w:val="28"/>
              </w:rPr>
              <w:t>Заместитель руководителя</w:t>
            </w:r>
            <w:r w:rsidRPr="00CA09B7">
              <w:rPr>
                <w:rFonts w:ascii="Times New Roman" w:hAnsi="Times New Roman"/>
                <w:sz w:val="28"/>
                <w:szCs w:val="28"/>
                <w:lang w:val="en-US"/>
              </w:rPr>
              <w:t xml:space="preserve"> </w:t>
            </w:r>
            <w:r w:rsidRPr="00CA09B7">
              <w:rPr>
                <w:rFonts w:ascii="Times New Roman" w:hAnsi="Times New Roman"/>
                <w:sz w:val="28"/>
                <w:szCs w:val="28"/>
              </w:rPr>
              <w:t>государственного учреждения</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1 абонентского номера на 1 работника</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600 руб. на абонентский номер в месяц</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Главный бухгалтер государственного учреждения</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1 абонентского номера на 1 работника</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500 руб. на абонентский номер в месяц</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E84EB3">
        <w:trPr>
          <w:trHeight w:val="1301"/>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Водитель государственного учреждения</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1 абонентского номера на 1 работника</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более 400 руб. на абонентский номер в месяц</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r>
      <w:tr w:rsidR="007F0726" w:rsidRPr="00CA09B7" w:rsidTr="005C103E">
        <w:trPr>
          <w:trHeight w:val="1848"/>
        </w:trPr>
        <w:tc>
          <w:tcPr>
            <w:tcW w:w="282" w:type="dxa"/>
            <w:tcBorders>
              <w:top w:val="nil"/>
              <w:left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tc>
        <w:tc>
          <w:tcPr>
            <w:tcW w:w="2412"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Иная должность, не относящаяся к вышеперечисленным должностям государственного учреждения</w:t>
            </w:r>
          </w:p>
        </w:tc>
        <w:tc>
          <w:tcPr>
            <w:tcW w:w="2126" w:type="dxa"/>
            <w:tcBorders>
              <w:righ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Не предусмотрено</w:t>
            </w:r>
          </w:p>
        </w:tc>
        <w:tc>
          <w:tcPr>
            <w:tcW w:w="1965"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12</w:t>
            </w:r>
          </w:p>
        </w:tc>
        <w:tc>
          <w:tcPr>
            <w:tcW w:w="3138" w:type="dxa"/>
            <w:tcBorders>
              <w:left w:val="single" w:sz="4" w:space="0" w:color="auto"/>
            </w:tcBorders>
          </w:tcPr>
          <w:p w:rsidR="007F0726" w:rsidRPr="00CA09B7" w:rsidRDefault="007F0726" w:rsidP="001F1A39">
            <w:pPr>
              <w:spacing w:after="0" w:line="240" w:lineRule="auto"/>
              <w:jc w:val="center"/>
              <w:rPr>
                <w:rFonts w:ascii="Times New Roman" w:hAnsi="Times New Roman"/>
                <w:sz w:val="28"/>
                <w:szCs w:val="28"/>
              </w:rPr>
            </w:pPr>
            <w:r w:rsidRPr="00CA09B7">
              <w:rPr>
                <w:rFonts w:ascii="Times New Roman" w:hAnsi="Times New Roman"/>
                <w:sz w:val="28"/>
                <w:szCs w:val="28"/>
              </w:rPr>
              <w:t>-</w:t>
            </w:r>
          </w:p>
        </w:tc>
        <w:tc>
          <w:tcPr>
            <w:tcW w:w="261" w:type="dxa"/>
            <w:tcBorders>
              <w:top w:val="nil"/>
              <w:bottom w:val="nil"/>
              <w:right w:val="nil"/>
            </w:tcBorders>
          </w:tcPr>
          <w:p w:rsidR="007F0726" w:rsidRPr="00CA09B7" w:rsidRDefault="007F0726" w:rsidP="001F1A39">
            <w:pPr>
              <w:spacing w:after="0" w:line="240" w:lineRule="auto"/>
              <w:jc w:val="center"/>
              <w:rPr>
                <w:rFonts w:ascii="Times New Roman" w:hAnsi="Times New Roman"/>
                <w:sz w:val="28"/>
                <w:szCs w:val="28"/>
              </w:rPr>
            </w:pPr>
          </w:p>
          <w:p w:rsidR="007F0726" w:rsidRPr="00CA09B7" w:rsidRDefault="007F0726" w:rsidP="001F1A39">
            <w:pPr>
              <w:spacing w:after="0" w:line="240" w:lineRule="auto"/>
              <w:jc w:val="center"/>
              <w:rPr>
                <w:rFonts w:ascii="Times New Roman" w:hAnsi="Times New Roman"/>
                <w:sz w:val="28"/>
                <w:szCs w:val="28"/>
              </w:rPr>
            </w:pPr>
          </w:p>
          <w:p w:rsidR="007F0726" w:rsidRPr="00CA09B7" w:rsidRDefault="007F0726" w:rsidP="001F1A39">
            <w:pPr>
              <w:spacing w:after="0" w:line="240" w:lineRule="auto"/>
              <w:jc w:val="center"/>
              <w:rPr>
                <w:rFonts w:ascii="Times New Roman" w:hAnsi="Times New Roman"/>
                <w:sz w:val="28"/>
                <w:szCs w:val="28"/>
              </w:rPr>
            </w:pPr>
          </w:p>
          <w:p w:rsidR="007F0726" w:rsidRPr="00CA09B7" w:rsidRDefault="007F0726" w:rsidP="001F1A39">
            <w:pPr>
              <w:spacing w:after="0" w:line="240" w:lineRule="auto"/>
              <w:jc w:val="center"/>
              <w:rPr>
                <w:rFonts w:ascii="Times New Roman" w:hAnsi="Times New Roman"/>
                <w:sz w:val="28"/>
                <w:szCs w:val="28"/>
              </w:rPr>
            </w:pPr>
          </w:p>
          <w:p w:rsidR="007F0726" w:rsidRPr="00CA09B7" w:rsidRDefault="007F0726" w:rsidP="001F1A39">
            <w:pPr>
              <w:spacing w:after="0" w:line="240" w:lineRule="auto"/>
              <w:jc w:val="center"/>
              <w:rPr>
                <w:rFonts w:ascii="Times New Roman" w:hAnsi="Times New Roman"/>
                <w:sz w:val="28"/>
                <w:szCs w:val="28"/>
              </w:rPr>
            </w:pPr>
          </w:p>
          <w:p w:rsidR="007F0726" w:rsidRPr="00CA09B7" w:rsidRDefault="007F0726" w:rsidP="001F1A39">
            <w:pPr>
              <w:spacing w:after="0" w:line="240" w:lineRule="auto"/>
              <w:jc w:val="center"/>
              <w:rPr>
                <w:rFonts w:ascii="Times New Roman" w:hAnsi="Times New Roman"/>
                <w:sz w:val="28"/>
                <w:szCs w:val="28"/>
              </w:rPr>
            </w:pPr>
          </w:p>
        </w:tc>
      </w:tr>
    </w:tbl>
    <w:p w:rsidR="007F09CF" w:rsidRDefault="007F0726" w:rsidP="00C11221">
      <w:pPr>
        <w:autoSpaceDE w:val="0"/>
        <w:autoSpaceDN w:val="0"/>
        <w:adjustRightInd w:val="0"/>
        <w:spacing w:after="0" w:line="240" w:lineRule="auto"/>
        <w:ind w:firstLine="709"/>
        <w:jc w:val="both"/>
        <w:rPr>
          <w:rFonts w:ascii="Times New Roman" w:hAnsi="Times New Roman"/>
          <w:sz w:val="28"/>
          <w:szCs w:val="28"/>
        </w:rPr>
      </w:pPr>
      <w:r w:rsidRPr="007F0726">
        <w:rPr>
          <w:rFonts w:ascii="Times New Roman" w:hAnsi="Times New Roman"/>
          <w:sz w:val="28"/>
          <w:szCs w:val="28"/>
        </w:rPr>
        <w:t>&lt;</w:t>
      </w:r>
      <w:r>
        <w:rPr>
          <w:rFonts w:ascii="Times New Roman" w:hAnsi="Times New Roman"/>
          <w:sz w:val="28"/>
          <w:szCs w:val="28"/>
        </w:rPr>
        <w:t>1</w:t>
      </w:r>
      <w:r w:rsidRPr="007F0726">
        <w:rPr>
          <w:rFonts w:ascii="Times New Roman" w:hAnsi="Times New Roman"/>
          <w:sz w:val="28"/>
          <w:szCs w:val="28"/>
        </w:rPr>
        <w:t>&gt;</w:t>
      </w:r>
      <w:r w:rsidR="00A56659">
        <w:rPr>
          <w:rFonts w:ascii="Times New Roman" w:hAnsi="Times New Roman"/>
          <w:sz w:val="28"/>
          <w:szCs w:val="28"/>
        </w:rPr>
        <w:t> </w:t>
      </w:r>
      <w:r w:rsidR="007F09CF">
        <w:rPr>
          <w:rFonts w:ascii="Times New Roman" w:hAnsi="Times New Roman"/>
          <w:sz w:val="28"/>
          <w:szCs w:val="28"/>
        </w:rPr>
        <w:t xml:space="preserve">по решению </w:t>
      </w:r>
      <w:r w:rsidR="002E2EC0">
        <w:rPr>
          <w:rFonts w:ascii="Times New Roman" w:hAnsi="Times New Roman"/>
          <w:sz w:val="28"/>
          <w:szCs w:val="28"/>
        </w:rPr>
        <w:t>министра</w:t>
      </w:r>
      <w:r w:rsidR="007F09CF">
        <w:rPr>
          <w:rFonts w:ascii="Times New Roman" w:hAnsi="Times New Roman"/>
          <w:sz w:val="28"/>
          <w:szCs w:val="28"/>
        </w:rPr>
        <w:t xml:space="preserve">, </w:t>
      </w:r>
      <w:r w:rsidR="002E2EC0">
        <w:rPr>
          <w:rFonts w:ascii="Times New Roman" w:hAnsi="Times New Roman"/>
          <w:sz w:val="28"/>
          <w:szCs w:val="28"/>
        </w:rPr>
        <w:t xml:space="preserve">руководителя </w:t>
      </w:r>
      <w:r w:rsidR="007F09CF">
        <w:rPr>
          <w:rFonts w:ascii="Times New Roman" w:hAnsi="Times New Roman"/>
          <w:sz w:val="28"/>
          <w:szCs w:val="28"/>
        </w:rPr>
        <w:t>подведомственного учреждения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C11221" w:rsidRDefault="007F0726" w:rsidP="00B175DA">
      <w:pPr>
        <w:autoSpaceDE w:val="0"/>
        <w:autoSpaceDN w:val="0"/>
        <w:adjustRightInd w:val="0"/>
        <w:spacing w:after="0" w:line="240" w:lineRule="auto"/>
        <w:ind w:firstLine="709"/>
        <w:jc w:val="both"/>
        <w:rPr>
          <w:rFonts w:ascii="Times New Roman" w:hAnsi="Times New Roman"/>
          <w:sz w:val="28"/>
          <w:szCs w:val="28"/>
        </w:rPr>
      </w:pPr>
      <w:r w:rsidRPr="007F0726">
        <w:rPr>
          <w:rFonts w:ascii="Times New Roman" w:hAnsi="Times New Roman"/>
          <w:sz w:val="28"/>
          <w:szCs w:val="28"/>
        </w:rPr>
        <w:t>&lt;2&gt;</w:t>
      </w:r>
      <w:r w:rsidR="00A56659">
        <w:rPr>
          <w:rFonts w:ascii="Times New Roman" w:hAnsi="Times New Roman"/>
          <w:sz w:val="28"/>
          <w:szCs w:val="28"/>
        </w:rPr>
        <w:t> </w:t>
      </w:r>
      <w:r w:rsidR="00B175DA">
        <w:rPr>
          <w:rFonts w:ascii="Times New Roman" w:hAnsi="Times New Roman"/>
          <w:sz w:val="28"/>
          <w:szCs w:val="28"/>
        </w:rPr>
        <w:t xml:space="preserve">объем расходов, рассчитанный с применением нормативных затрат на приобретение сотовой связи, может быть изменен по решению </w:t>
      </w:r>
      <w:r w:rsidR="002E2EC0">
        <w:rPr>
          <w:rFonts w:ascii="Times New Roman" w:hAnsi="Times New Roman"/>
          <w:sz w:val="28"/>
          <w:szCs w:val="28"/>
        </w:rPr>
        <w:t>министра, руководителя подведомственного учреждения</w:t>
      </w:r>
      <w:r w:rsidR="00B175DA">
        <w:rPr>
          <w:rFonts w:ascii="Times New Roman" w:hAnsi="Times New Roman"/>
          <w:sz w:val="28"/>
          <w:szCs w:val="28"/>
        </w:rPr>
        <w:t xml:space="preserve"> </w:t>
      </w:r>
      <w:proofErr w:type="gramStart"/>
      <w:r w:rsidR="00B175DA">
        <w:rPr>
          <w:rFonts w:ascii="Times New Roman" w:hAnsi="Times New Roman"/>
          <w:sz w:val="28"/>
          <w:szCs w:val="28"/>
        </w:rPr>
        <w:t>в пределах</w:t>
      </w:r>
      <w:proofErr w:type="gramEnd"/>
      <w:r w:rsidR="00B175DA">
        <w:rPr>
          <w:rFonts w:ascii="Times New Roman" w:hAnsi="Times New Roman"/>
          <w:sz w:val="28"/>
          <w:szCs w:val="28"/>
        </w:rPr>
        <w:t xml:space="preserve"> утвержденных на эти цели лимитов бюджетных обязательств по соответствующему коду к</w:t>
      </w:r>
      <w:r w:rsidR="00C776FE">
        <w:rPr>
          <w:rFonts w:ascii="Times New Roman" w:hAnsi="Times New Roman"/>
          <w:sz w:val="28"/>
          <w:szCs w:val="28"/>
        </w:rPr>
        <w:t>лассификации расходов бюджетов.»;</w:t>
      </w:r>
    </w:p>
    <w:p w:rsidR="00405C76" w:rsidRDefault="00405C76">
      <w:pPr>
        <w:spacing w:after="0" w:line="240" w:lineRule="auto"/>
        <w:ind w:firstLine="709"/>
        <w:jc w:val="both"/>
        <w:outlineLvl w:val="0"/>
        <w:rPr>
          <w:rFonts w:ascii="Times New Roman" w:hAnsi="Times New Roman"/>
          <w:sz w:val="28"/>
          <w:szCs w:val="28"/>
        </w:rPr>
      </w:pPr>
      <w:r>
        <w:rPr>
          <w:rFonts w:ascii="Times New Roman" w:hAnsi="Times New Roman"/>
          <w:sz w:val="28"/>
          <w:szCs w:val="28"/>
        </w:rPr>
        <w:t>б</w:t>
      </w:r>
      <w:r w:rsidR="001822E4">
        <w:rPr>
          <w:rFonts w:ascii="Times New Roman" w:hAnsi="Times New Roman"/>
          <w:sz w:val="28"/>
          <w:szCs w:val="28"/>
        </w:rPr>
        <w:t>) в подразделе 1.2 «Затраты на содержание имущества»</w:t>
      </w:r>
      <w:r>
        <w:rPr>
          <w:rFonts w:ascii="Times New Roman" w:hAnsi="Times New Roman"/>
          <w:sz w:val="28"/>
          <w:szCs w:val="28"/>
        </w:rPr>
        <w:t>:</w:t>
      </w:r>
    </w:p>
    <w:p w:rsidR="005C103E" w:rsidRPr="00BD6A24" w:rsidRDefault="001822E4" w:rsidP="00BD6A24">
      <w:pPr>
        <w:spacing w:after="0" w:line="240" w:lineRule="auto"/>
        <w:ind w:firstLine="709"/>
        <w:jc w:val="both"/>
        <w:outlineLvl w:val="0"/>
        <w:rPr>
          <w:rFonts w:ascii="Times New Roman" w:hAnsi="Times New Roman"/>
          <w:sz w:val="28"/>
          <w:szCs w:val="28"/>
        </w:rPr>
      </w:pPr>
      <w:r>
        <w:rPr>
          <w:rFonts w:ascii="Times New Roman" w:hAnsi="Times New Roman"/>
          <w:sz w:val="28"/>
          <w:szCs w:val="28"/>
        </w:rPr>
        <w:t>нормативы на дополнительный перечень работ и услуг, закупаемых в рамках затрат на ИКТ (для всех категорий и групп должностей) дополнить строкой следующего содержания:</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427"/>
        <w:gridCol w:w="6379"/>
        <w:gridCol w:w="2977"/>
        <w:gridCol w:w="3938"/>
      </w:tblGrid>
      <w:tr w:rsidR="004A40C9" w:rsidTr="009133EB">
        <w:trPr>
          <w:trHeight w:val="330"/>
        </w:trPr>
        <w:tc>
          <w:tcPr>
            <w:tcW w:w="282" w:type="dxa"/>
            <w:tcBorders>
              <w:top w:val="none" w:sz="4" w:space="0" w:color="000000"/>
              <w:left w:val="none" w:sz="4" w:space="0" w:color="000000"/>
              <w:bottom w:val="none" w:sz="4" w:space="0" w:color="000000"/>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w:t>
            </w:r>
          </w:p>
        </w:tc>
        <w:tc>
          <w:tcPr>
            <w:tcW w:w="427"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5.</w:t>
            </w:r>
          </w:p>
        </w:tc>
        <w:tc>
          <w:tcPr>
            <w:tcW w:w="6379"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Затраты на оплату услуг по оценке технического состояния информационно-коммуникационного оборудования для дальнейшего списания</w:t>
            </w:r>
          </w:p>
        </w:tc>
        <w:tc>
          <w:tcPr>
            <w:tcW w:w="2977"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Не более 497,00 руб.</w:t>
            </w:r>
          </w:p>
        </w:tc>
        <w:tc>
          <w:tcPr>
            <w:tcW w:w="3938" w:type="dxa"/>
            <w:tcBorders>
              <w:top w:val="none" w:sz="4" w:space="0" w:color="000000"/>
              <w:left w:val="single" w:sz="4" w:space="0" w:color="auto"/>
              <w:bottom w:val="none" w:sz="4" w:space="0" w:color="000000"/>
              <w:right w:val="none" w:sz="4" w:space="0" w:color="000000"/>
            </w:tcBorders>
            <w:vAlign w:val="bottom"/>
          </w:tcPr>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1822E4">
            <w:pPr>
              <w:spacing w:after="0" w:line="235" w:lineRule="auto"/>
              <w:rPr>
                <w:rFonts w:ascii="Times New Roman" w:hAnsi="Times New Roman"/>
                <w:sz w:val="28"/>
                <w:szCs w:val="28"/>
              </w:rPr>
            </w:pPr>
            <w:r>
              <w:rPr>
                <w:rFonts w:ascii="Times New Roman" w:hAnsi="Times New Roman"/>
                <w:sz w:val="28"/>
                <w:szCs w:val="28"/>
              </w:rPr>
              <w:t>»;</w:t>
            </w:r>
          </w:p>
        </w:tc>
      </w:tr>
    </w:tbl>
    <w:p w:rsidR="004A40C9" w:rsidRDefault="00405C76">
      <w:pPr>
        <w:widowControl w:val="0"/>
        <w:spacing w:after="0" w:line="235" w:lineRule="auto"/>
        <w:ind w:firstLine="709"/>
        <w:jc w:val="both"/>
        <w:rPr>
          <w:rFonts w:ascii="Times New Roman" w:hAnsi="Times New Roman"/>
          <w:sz w:val="28"/>
          <w:szCs w:val="28"/>
        </w:rPr>
      </w:pPr>
      <w:r>
        <w:rPr>
          <w:rFonts w:ascii="Times New Roman" w:hAnsi="Times New Roman"/>
          <w:sz w:val="28"/>
          <w:szCs w:val="28"/>
        </w:rPr>
        <w:t>в</w:t>
      </w:r>
      <w:r w:rsidR="001822E4">
        <w:rPr>
          <w:rFonts w:ascii="Times New Roman" w:hAnsi="Times New Roman"/>
          <w:sz w:val="28"/>
          <w:szCs w:val="28"/>
        </w:rPr>
        <w:t>) в подразделе 1.3 «Затраты на приобретение прочих работ и услуг, не относящихся к затратам на услуги связи, аренду и содержание имущества»:</w:t>
      </w:r>
    </w:p>
    <w:p w:rsidR="00C91D92" w:rsidRPr="00C91D92" w:rsidRDefault="001822E4" w:rsidP="00C91D92">
      <w:pPr>
        <w:widowControl w:val="0"/>
        <w:tabs>
          <w:tab w:val="left" w:pos="709"/>
        </w:tabs>
        <w:spacing w:after="0" w:line="235" w:lineRule="auto"/>
        <w:ind w:firstLine="709"/>
        <w:jc w:val="both"/>
        <w:rPr>
          <w:rFonts w:ascii="Times New Roman" w:hAnsi="Times New Roman"/>
          <w:sz w:val="32"/>
          <w:szCs w:val="32"/>
        </w:rPr>
      </w:pPr>
      <w:r>
        <w:rPr>
          <w:rFonts w:ascii="Times New Roman" w:hAnsi="Times New Roman"/>
          <w:sz w:val="28"/>
          <w:szCs w:val="28"/>
        </w:rPr>
        <w:t>в нормативах на оплату услуг по сопровождению и приобретению иного программного обеспечения (для всех категорий и групп должностей) строку, соответствующую наименованию «Затраты на сопровождение программного обеспечения» изложить в следующей редакции:</w:t>
      </w:r>
    </w:p>
    <w:tbl>
      <w:tblPr>
        <w:tblW w:w="157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128"/>
        <w:gridCol w:w="1985"/>
        <w:gridCol w:w="2268"/>
        <w:gridCol w:w="1843"/>
        <w:gridCol w:w="1559"/>
        <w:gridCol w:w="5641"/>
      </w:tblGrid>
      <w:tr w:rsidR="004A40C9" w:rsidTr="00561A9F">
        <w:trPr>
          <w:trHeight w:val="4825"/>
        </w:trPr>
        <w:tc>
          <w:tcPr>
            <w:tcW w:w="282" w:type="dxa"/>
            <w:tcBorders>
              <w:top w:val="none" w:sz="4" w:space="0" w:color="000000"/>
              <w:left w:val="none" w:sz="4" w:space="0" w:color="000000"/>
              <w:bottom w:val="none" w:sz="4" w:space="0" w:color="000000"/>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w:t>
            </w:r>
          </w:p>
        </w:tc>
        <w:tc>
          <w:tcPr>
            <w:tcW w:w="2128"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color w:val="000000"/>
                <w:sz w:val="28"/>
                <w:szCs w:val="28"/>
              </w:rPr>
              <w:t>Затраты на сопровождение программного обеспечения</w:t>
            </w:r>
          </w:p>
        </w:tc>
        <w:tc>
          <w:tcPr>
            <w:tcW w:w="1985"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color w:val="000000"/>
                <w:sz w:val="28"/>
                <w:szCs w:val="28"/>
              </w:rPr>
              <w:t>Программные продукты для ведения бюджетного (бухгалтерского) учета, в том числе расчетов по заработной плате</w:t>
            </w:r>
          </w:p>
        </w:tc>
        <w:tc>
          <w:tcPr>
            <w:tcW w:w="2268"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color w:val="000000"/>
                <w:sz w:val="28"/>
                <w:szCs w:val="28"/>
              </w:rPr>
              <w:t>Количество нормо-часов по сопровождению программного продукта определяется согласно перечню и объему работ, но не более чем 1 нормо-час в месяц в расчете на 1 рабочее место (лицензию)</w:t>
            </w:r>
          </w:p>
        </w:tc>
        <w:tc>
          <w:tcPr>
            <w:tcW w:w="1843"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color w:val="000000"/>
                <w:sz w:val="28"/>
                <w:szCs w:val="28"/>
              </w:rPr>
              <w:t>По потребности</w:t>
            </w:r>
          </w:p>
        </w:tc>
        <w:tc>
          <w:tcPr>
            <w:tcW w:w="1559"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color w:val="000000"/>
                <w:sz w:val="28"/>
                <w:szCs w:val="28"/>
              </w:rPr>
              <w:t>Стоимость определяется исходя из количества и стоимости нормо-часов, но не более 3 800,00 руб. за один нормо-час</w:t>
            </w:r>
          </w:p>
        </w:tc>
        <w:tc>
          <w:tcPr>
            <w:tcW w:w="5641" w:type="dxa"/>
            <w:tcBorders>
              <w:top w:val="none" w:sz="4" w:space="0" w:color="000000"/>
              <w:left w:val="single" w:sz="4" w:space="0" w:color="auto"/>
              <w:bottom w:val="none" w:sz="4" w:space="0" w:color="000000"/>
              <w:right w:val="none" w:sz="4" w:space="0" w:color="000000"/>
            </w:tcBorders>
            <w:vAlign w:val="bottom"/>
          </w:tcPr>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1822E4">
            <w:pPr>
              <w:spacing w:after="0" w:line="235" w:lineRule="auto"/>
              <w:rPr>
                <w:rFonts w:ascii="Times New Roman" w:hAnsi="Times New Roman"/>
                <w:sz w:val="28"/>
                <w:szCs w:val="28"/>
              </w:rPr>
            </w:pPr>
            <w:r>
              <w:rPr>
                <w:rFonts w:ascii="Times New Roman" w:hAnsi="Times New Roman"/>
                <w:sz w:val="28"/>
                <w:szCs w:val="28"/>
              </w:rPr>
              <w:t>»;</w:t>
            </w:r>
          </w:p>
        </w:tc>
      </w:tr>
    </w:tbl>
    <w:p w:rsidR="00B44716" w:rsidRPr="00BD6A24" w:rsidRDefault="001822E4" w:rsidP="00BD6A24">
      <w:pPr>
        <w:widowControl w:val="0"/>
        <w:spacing w:after="0" w:line="235" w:lineRule="auto"/>
        <w:ind w:firstLine="709"/>
        <w:jc w:val="both"/>
        <w:rPr>
          <w:rFonts w:ascii="Times New Roman" w:hAnsi="Times New Roman"/>
          <w:sz w:val="28"/>
          <w:szCs w:val="28"/>
        </w:rPr>
      </w:pPr>
      <w:r>
        <w:rPr>
          <w:rFonts w:ascii="Times New Roman" w:hAnsi="Times New Roman"/>
          <w:sz w:val="28"/>
          <w:szCs w:val="28"/>
        </w:rPr>
        <w:lastRenderedPageBreak/>
        <w:t>нормативы на оплату работ по монтажу (установке), дооборудованию и наладке оборудования (для всех категорий и групп должностей) дополнить строкой следующего содержания:</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3261"/>
        <w:gridCol w:w="2126"/>
        <w:gridCol w:w="1701"/>
        <w:gridCol w:w="3938"/>
      </w:tblGrid>
      <w:tr w:rsidR="004A40C9" w:rsidTr="00B44716">
        <w:trPr>
          <w:trHeight w:val="3037"/>
        </w:trPr>
        <w:tc>
          <w:tcPr>
            <w:tcW w:w="282" w:type="dxa"/>
            <w:tcBorders>
              <w:top w:val="none" w:sz="4" w:space="0" w:color="000000"/>
              <w:left w:val="none" w:sz="4" w:space="0" w:color="000000"/>
              <w:bottom w:val="none" w:sz="4" w:space="0" w:color="000000"/>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eastAsiaTheme="minorHAnsi" w:hAnsi="Times New Roman"/>
                <w:sz w:val="28"/>
                <w:szCs w:val="28"/>
                <w:lang w:eastAsia="en-US"/>
              </w:rPr>
              <w:t>Поставка и установка технических средств контроля за соблюдением водителями режимов движения, труда и отдыха (</w:t>
            </w:r>
            <w:proofErr w:type="spellStart"/>
            <w:r>
              <w:rPr>
                <w:rFonts w:ascii="Times New Roman" w:eastAsiaTheme="minorHAnsi" w:hAnsi="Times New Roman"/>
                <w:sz w:val="28"/>
                <w:szCs w:val="28"/>
                <w:lang w:eastAsia="en-US"/>
              </w:rPr>
              <w:t>тахограф</w:t>
            </w:r>
            <w:proofErr w:type="spellEnd"/>
            <w:r>
              <w:rPr>
                <w:rFonts w:ascii="Times New Roman" w:eastAsiaTheme="minorHAnsi" w:hAnsi="Times New Roman"/>
                <w:sz w:val="28"/>
                <w:szCs w:val="28"/>
                <w:lang w:eastAsia="en-US"/>
              </w:rPr>
              <w:t>)</w:t>
            </w:r>
          </w:p>
        </w:tc>
        <w:tc>
          <w:tcPr>
            <w:tcW w:w="3261"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eastAsiaTheme="minorHAnsi" w:hAnsi="Times New Roman"/>
                <w:sz w:val="28"/>
                <w:szCs w:val="28"/>
                <w:lang w:eastAsia="en-US"/>
              </w:rPr>
              <w:t>В соответствии с количеством приобретаемого оборудования, подлежащего монтажу (установке, дооборудованию, наладке)</w:t>
            </w:r>
          </w:p>
        </w:tc>
        <w:tc>
          <w:tcPr>
            <w:tcW w:w="2126"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По мере необходимости</w:t>
            </w:r>
          </w:p>
        </w:tc>
        <w:tc>
          <w:tcPr>
            <w:tcW w:w="1701" w:type="dxa"/>
            <w:tcBorders>
              <w:top w:val="single" w:sz="4" w:space="0" w:color="auto"/>
              <w:left w:val="single" w:sz="4" w:space="0" w:color="auto"/>
              <w:bottom w:val="single" w:sz="4" w:space="0" w:color="auto"/>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Не более 65 100 руб.</w:t>
            </w:r>
          </w:p>
        </w:tc>
        <w:tc>
          <w:tcPr>
            <w:tcW w:w="3938" w:type="dxa"/>
            <w:tcBorders>
              <w:top w:val="none" w:sz="4" w:space="0" w:color="000000"/>
              <w:left w:val="single" w:sz="4" w:space="0" w:color="auto"/>
              <w:bottom w:val="none" w:sz="4" w:space="0" w:color="000000"/>
              <w:right w:val="none" w:sz="4" w:space="0" w:color="000000"/>
            </w:tcBorders>
            <w:vAlign w:val="bottom"/>
          </w:tcPr>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4A40C9">
            <w:pPr>
              <w:spacing w:after="0" w:line="235" w:lineRule="auto"/>
              <w:rPr>
                <w:rFonts w:ascii="Times New Roman" w:hAnsi="Times New Roman"/>
                <w:sz w:val="28"/>
                <w:szCs w:val="28"/>
              </w:rPr>
            </w:pPr>
          </w:p>
          <w:p w:rsidR="004A40C9" w:rsidRDefault="00C91D92">
            <w:pPr>
              <w:spacing w:after="0" w:line="235" w:lineRule="auto"/>
              <w:rPr>
                <w:rFonts w:ascii="Times New Roman" w:hAnsi="Times New Roman"/>
                <w:sz w:val="28"/>
                <w:szCs w:val="28"/>
              </w:rPr>
            </w:pPr>
            <w:r>
              <w:rPr>
                <w:rFonts w:ascii="Times New Roman" w:hAnsi="Times New Roman"/>
                <w:sz w:val="28"/>
                <w:szCs w:val="28"/>
              </w:rPr>
              <w:t>»;</w:t>
            </w:r>
          </w:p>
        </w:tc>
      </w:tr>
    </w:tbl>
    <w:p w:rsidR="004A40C9" w:rsidRDefault="001822E4">
      <w:pPr>
        <w:widowControl w:val="0"/>
        <w:spacing w:after="0" w:line="232" w:lineRule="auto"/>
        <w:ind w:firstLine="709"/>
        <w:jc w:val="both"/>
        <w:rPr>
          <w:rFonts w:ascii="Times New Roman" w:hAnsi="Times New Roman"/>
          <w:sz w:val="28"/>
          <w:szCs w:val="28"/>
        </w:rPr>
      </w:pPr>
      <w:r>
        <w:rPr>
          <w:rFonts w:ascii="Times New Roman" w:hAnsi="Times New Roman"/>
          <w:sz w:val="28"/>
          <w:szCs w:val="28"/>
        </w:rPr>
        <w:t>2</w:t>
      </w:r>
      <w:r w:rsidR="00C91D92">
        <w:rPr>
          <w:rFonts w:ascii="Times New Roman" w:hAnsi="Times New Roman"/>
          <w:sz w:val="28"/>
          <w:szCs w:val="28"/>
        </w:rPr>
        <w:t>) в</w:t>
      </w:r>
      <w:r>
        <w:rPr>
          <w:rFonts w:ascii="Times New Roman" w:hAnsi="Times New Roman"/>
          <w:sz w:val="28"/>
          <w:szCs w:val="28"/>
        </w:rPr>
        <w:t xml:space="preserve"> разделе </w:t>
      </w:r>
      <w:r>
        <w:rPr>
          <w:rFonts w:ascii="Times New Roman" w:hAnsi="Times New Roman"/>
          <w:sz w:val="28"/>
          <w:szCs w:val="28"/>
          <w:lang w:val="en-US"/>
        </w:rPr>
        <w:t>II</w:t>
      </w:r>
      <w:r>
        <w:rPr>
          <w:rFonts w:ascii="Times New Roman" w:hAnsi="Times New Roman"/>
          <w:sz w:val="28"/>
          <w:szCs w:val="28"/>
        </w:rPr>
        <w:t xml:space="preserve"> «Прочие затраты»:</w:t>
      </w:r>
    </w:p>
    <w:p w:rsidR="004A40C9" w:rsidRDefault="00C91D92">
      <w:pPr>
        <w:widowControl w:val="0"/>
        <w:spacing w:after="0" w:line="232" w:lineRule="auto"/>
        <w:ind w:firstLine="709"/>
        <w:jc w:val="both"/>
        <w:rPr>
          <w:rFonts w:ascii="Times New Roman" w:hAnsi="Times New Roman"/>
          <w:sz w:val="28"/>
          <w:szCs w:val="28"/>
        </w:rPr>
      </w:pPr>
      <w:r>
        <w:rPr>
          <w:rFonts w:ascii="Times New Roman" w:hAnsi="Times New Roman"/>
          <w:sz w:val="28"/>
          <w:szCs w:val="28"/>
        </w:rPr>
        <w:t>а</w:t>
      </w:r>
      <w:r w:rsidR="001822E4">
        <w:rPr>
          <w:rFonts w:ascii="Times New Roman" w:hAnsi="Times New Roman"/>
          <w:sz w:val="28"/>
          <w:szCs w:val="28"/>
        </w:rPr>
        <w:t>) в подразделе 1.10 «Затраты на содержание имущества, не отнесенные к затратам на содержание имущества в рамках затрат на ИКТ» в нормативах на оплату услуг по обслуживанию и уборке помещения (для всех категорий и групп должностей) строку, соответствующую наименованию «Затраты на мытье окон» изложить в следующей редакции:</w:t>
      </w:r>
    </w:p>
    <w:p w:rsidR="00B44716" w:rsidRPr="00B44716" w:rsidRDefault="00B44716">
      <w:pPr>
        <w:widowControl w:val="0"/>
        <w:spacing w:after="0" w:line="232" w:lineRule="auto"/>
        <w:ind w:firstLine="709"/>
        <w:jc w:val="both"/>
        <w:rPr>
          <w:rFonts w:ascii="Times New Roman" w:hAnsi="Times New Roman"/>
          <w:sz w:val="10"/>
          <w:szCs w:val="28"/>
        </w:rPr>
      </w:pP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4A40C9" w:rsidTr="00B44716">
        <w:trPr>
          <w:trHeight w:val="2072"/>
        </w:trPr>
        <w:tc>
          <w:tcPr>
            <w:tcW w:w="282" w:type="dxa"/>
            <w:tcBorders>
              <w:top w:val="none" w:sz="4" w:space="0" w:color="000000"/>
              <w:left w:val="none" w:sz="4" w:space="0" w:color="000000"/>
              <w:bottom w:val="none" w:sz="4" w:space="0" w:color="000000"/>
              <w:right w:val="single" w:sz="4" w:space="0" w:color="auto"/>
            </w:tcBorders>
          </w:tcPr>
          <w:p w:rsidR="004A40C9" w:rsidRDefault="001822E4">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pPr>
            <w:r>
              <w:rPr>
                <w:color w:val="000000"/>
                <w:sz w:val="28"/>
                <w:szCs w:val="28"/>
              </w:rPr>
              <w:t>Затраты на мытье окон</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szCs w:val="28"/>
              </w:rPr>
            </w:pPr>
            <w:r>
              <w:rPr>
                <w:sz w:val="28"/>
                <w:szCs w:val="28"/>
              </w:rPr>
              <w:t>Определяется в соответствии площадью остекления помещений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pPr>
            <w:r>
              <w:rPr>
                <w:bCs/>
                <w:color w:val="000000"/>
                <w:sz w:val="28"/>
                <w:szCs w:val="28"/>
              </w:rPr>
              <w:t>Не более 260,00 руб. за кв.м</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Default="001822E4">
            <w:pPr>
              <w:spacing w:after="0" w:line="235" w:lineRule="auto"/>
              <w:rPr>
                <w:rFonts w:ascii="Times New Roman" w:hAnsi="Times New Roman"/>
                <w:sz w:val="28"/>
                <w:szCs w:val="28"/>
              </w:rPr>
            </w:pPr>
            <w:r>
              <w:rPr>
                <w:rFonts w:ascii="Times New Roman" w:hAnsi="Times New Roman"/>
                <w:sz w:val="28"/>
                <w:szCs w:val="28"/>
              </w:rPr>
              <w:t>»;</w:t>
            </w:r>
          </w:p>
        </w:tc>
      </w:tr>
    </w:tbl>
    <w:p w:rsidR="00C82C68" w:rsidRPr="009A0734" w:rsidRDefault="00C91D92" w:rsidP="009A0734">
      <w:pPr>
        <w:pStyle w:val="aff"/>
        <w:widowControl w:val="0"/>
        <w:spacing w:after="0" w:line="232" w:lineRule="auto"/>
        <w:ind w:left="0" w:firstLine="709"/>
        <w:jc w:val="both"/>
        <w:rPr>
          <w:rFonts w:ascii="Times New Roman" w:eastAsia="Calibri" w:hAnsi="Times New Roman"/>
          <w:sz w:val="28"/>
          <w:szCs w:val="28"/>
          <w:lang w:eastAsia="en-US"/>
        </w:rPr>
      </w:pPr>
      <w:r>
        <w:rPr>
          <w:rFonts w:ascii="Times New Roman" w:hAnsi="Times New Roman"/>
          <w:sz w:val="28"/>
          <w:szCs w:val="28"/>
        </w:rPr>
        <w:t>б</w:t>
      </w:r>
      <w:r w:rsidR="001822E4">
        <w:rPr>
          <w:rFonts w:ascii="Times New Roman" w:hAnsi="Times New Roman"/>
          <w:sz w:val="28"/>
          <w:szCs w:val="28"/>
        </w:rPr>
        <w:t>) в подразделе</w:t>
      </w:r>
      <w:r w:rsidR="001822E4">
        <w:rPr>
          <w:rFonts w:ascii="Times New Roman" w:eastAsia="Calibri" w:hAnsi="Times New Roman"/>
          <w:sz w:val="28"/>
          <w:szCs w:val="28"/>
          <w:lang w:eastAsia="en-US"/>
        </w:rPr>
        <w:t xml:space="preserve"> 1.12 «Затраты на приобретение основных средств, не отнесенные к затратам на приобретение основных средств в рамках затрат на ИКТ»:</w:t>
      </w:r>
    </w:p>
    <w:p w:rsidR="004A40C9" w:rsidRDefault="001822E4">
      <w:pPr>
        <w:pStyle w:val="aff"/>
        <w:widowControl w:val="0"/>
        <w:spacing w:after="0" w:line="232" w:lineRule="auto"/>
        <w:ind w:left="0" w:firstLine="709"/>
        <w:jc w:val="both"/>
        <w:rPr>
          <w:rFonts w:ascii="Times New Roman" w:eastAsia="Calibri" w:hAnsi="Times New Roman"/>
          <w:sz w:val="28"/>
          <w:szCs w:val="28"/>
          <w:lang w:eastAsia="en-US"/>
        </w:rPr>
      </w:pPr>
      <w:r>
        <w:rPr>
          <w:rFonts w:ascii="Times New Roman" w:hAnsi="Times New Roman"/>
          <w:sz w:val="28"/>
          <w:szCs w:val="28"/>
        </w:rPr>
        <w:t>нормативы на приобретение транспортных средств</w:t>
      </w:r>
      <w:r>
        <w:rPr>
          <w:rFonts w:ascii="Times New Roman" w:eastAsia="Calibri" w:hAnsi="Times New Roman"/>
          <w:sz w:val="28"/>
          <w:szCs w:val="28"/>
          <w:lang w:eastAsia="en-US"/>
        </w:rPr>
        <w:t xml:space="preserve"> изложить в следующей редакции:</w:t>
      </w:r>
    </w:p>
    <w:p w:rsidR="00B44716" w:rsidRPr="00BD6A24" w:rsidRDefault="001822E4">
      <w:pPr>
        <w:widowControl w:val="0"/>
        <w:spacing w:after="0" w:line="232"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noBreakHyphen/>
        <w:t> легковой автомобиль с персональным закреплением:</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09"/>
        <w:gridCol w:w="1984"/>
        <w:gridCol w:w="1843"/>
        <w:gridCol w:w="1985"/>
        <w:gridCol w:w="1559"/>
        <w:gridCol w:w="1704"/>
        <w:gridCol w:w="2234"/>
      </w:tblGrid>
      <w:tr w:rsidR="004A40C9" w:rsidTr="00B44716">
        <w:trPr>
          <w:trHeight w:val="2075"/>
        </w:trPr>
        <w:tc>
          <w:tcPr>
            <w:tcW w:w="284" w:type="dxa"/>
            <w:vMerge w:val="restart"/>
            <w:tcBorders>
              <w:top w:val="none" w:sz="4" w:space="0" w:color="000000"/>
              <w:left w:val="none" w:sz="4" w:space="0" w:color="000000"/>
              <w:bottom w:val="none" w:sz="4" w:space="0" w:color="000000"/>
              <w:right w:val="single" w:sz="4" w:space="0" w:color="auto"/>
            </w:tcBorders>
          </w:tcPr>
          <w:p w:rsidR="004A40C9" w:rsidRDefault="004A40C9">
            <w:pPr>
              <w:spacing w:after="0" w:line="235" w:lineRule="auto"/>
              <w:jc w:val="center"/>
              <w:rPr>
                <w:rFonts w:ascii="Times New Roman" w:hAnsi="Times New Roman"/>
                <w:sz w:val="28"/>
                <w:szCs w:val="28"/>
              </w:rPr>
            </w:pPr>
          </w:p>
        </w:tc>
        <w:tc>
          <w:tcPr>
            <w:tcW w:w="709" w:type="dxa"/>
            <w:vMerge w:val="restart"/>
            <w:tcBorders>
              <w:top w:val="single" w:sz="4" w:space="0" w:color="auto"/>
              <w:left w:val="single" w:sz="4" w:space="0" w:color="auto"/>
              <w:right w:val="single" w:sz="4" w:space="0" w:color="auto"/>
            </w:tcBorders>
            <w:vAlign w:val="center"/>
          </w:tcPr>
          <w:p w:rsidR="004A40C9" w:rsidRDefault="001822E4">
            <w:pPr>
              <w:pStyle w:val="aff0"/>
              <w:widowControl w:val="0"/>
              <w:spacing w:before="0" w:beforeAutospacing="0" w:after="0" w:afterAutospacing="0"/>
              <w:jc w:val="center"/>
              <w:rPr>
                <w:sz w:val="28"/>
              </w:rPr>
            </w:pPr>
            <w:r>
              <w:rPr>
                <w:sz w:val="28"/>
              </w:rPr>
              <w:t>№ п/п</w:t>
            </w:r>
          </w:p>
        </w:tc>
        <w:tc>
          <w:tcPr>
            <w:tcW w:w="1984" w:type="dxa"/>
            <w:vMerge w:val="restart"/>
            <w:tcBorders>
              <w:top w:val="single" w:sz="4" w:space="0" w:color="000000"/>
              <w:left w:val="single" w:sz="4" w:space="0" w:color="auto"/>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rPr>
              <w:t>Категории должностей (групп должностей)</w:t>
            </w:r>
          </w:p>
        </w:tc>
        <w:tc>
          <w:tcPr>
            <w:tcW w:w="3828" w:type="dxa"/>
            <w:gridSpan w:val="2"/>
            <w:tcBorders>
              <w:top w:val="single" w:sz="4" w:space="0" w:color="000000"/>
              <w:left w:val="single" w:sz="4" w:space="0" w:color="000000"/>
              <w:bottom w:val="single" w:sz="4" w:space="0" w:color="auto"/>
              <w:right w:val="single" w:sz="4" w:space="0" w:color="auto"/>
            </w:tcBorders>
            <w:vAlign w:val="center"/>
          </w:tcPr>
          <w:p w:rsidR="004A40C9" w:rsidRDefault="001822E4">
            <w:pPr>
              <w:pStyle w:val="aff0"/>
              <w:widowControl w:val="0"/>
              <w:spacing w:before="0" w:beforeAutospacing="0" w:after="0" w:afterAutospacing="0"/>
              <w:jc w:val="center"/>
              <w:rPr>
                <w:sz w:val="28"/>
              </w:rPr>
            </w:pPr>
            <w:r>
              <w:rPr>
                <w:sz w:val="28"/>
              </w:rPr>
              <w:t>Транспортное средство с персональным закреплением</w:t>
            </w:r>
          </w:p>
        </w:tc>
        <w:tc>
          <w:tcPr>
            <w:tcW w:w="3263" w:type="dxa"/>
            <w:gridSpan w:val="2"/>
            <w:tcBorders>
              <w:top w:val="single" w:sz="4" w:space="0" w:color="auto"/>
              <w:left w:val="single" w:sz="4" w:space="0" w:color="auto"/>
              <w:bottom w:val="single" w:sz="4" w:space="0" w:color="auto"/>
              <w:right w:val="single" w:sz="4" w:space="0" w:color="auto"/>
            </w:tcBorders>
            <w:vAlign w:val="center"/>
          </w:tcPr>
          <w:p w:rsidR="004A40C9" w:rsidRDefault="001822E4">
            <w:pPr>
              <w:pStyle w:val="aff0"/>
              <w:widowControl w:val="0"/>
              <w:spacing w:before="0" w:beforeAutospacing="0" w:after="0" w:afterAutospacing="0"/>
              <w:jc w:val="center"/>
              <w:rPr>
                <w:sz w:val="28"/>
              </w:rPr>
            </w:pPr>
            <w:r>
              <w:rPr>
                <w:sz w:val="28"/>
              </w:rPr>
              <w:t>Транспортное средство с персональным закреплением, предоставляемое по решению руководителя</w:t>
            </w:r>
          </w:p>
        </w:tc>
        <w:tc>
          <w:tcPr>
            <w:tcW w:w="2234" w:type="dxa"/>
            <w:vMerge w:val="restart"/>
            <w:tcBorders>
              <w:top w:val="none" w:sz="4" w:space="0" w:color="000000"/>
              <w:left w:val="single" w:sz="4" w:space="0" w:color="auto"/>
              <w:bottom w:val="none" w:sz="4" w:space="0" w:color="000000"/>
              <w:right w:val="none" w:sz="4" w:space="0" w:color="000000"/>
            </w:tcBorders>
            <w:vAlign w:val="bottom"/>
          </w:tcPr>
          <w:p w:rsidR="004A40C9" w:rsidRDefault="004A40C9">
            <w:pPr>
              <w:pStyle w:val="aff0"/>
              <w:rPr>
                <w:sz w:val="28"/>
                <w:szCs w:val="28"/>
              </w:rPr>
            </w:pPr>
          </w:p>
          <w:p w:rsidR="004A40C9" w:rsidRDefault="004A40C9">
            <w:pPr>
              <w:spacing w:after="0" w:line="235" w:lineRule="auto"/>
              <w:rPr>
                <w:rFonts w:ascii="Times New Roman" w:hAnsi="Times New Roman"/>
                <w:sz w:val="28"/>
                <w:szCs w:val="28"/>
              </w:rPr>
            </w:pPr>
          </w:p>
        </w:tc>
      </w:tr>
      <w:tr w:rsidR="004A40C9" w:rsidRPr="00EF54CD" w:rsidTr="00B44716">
        <w:trPr>
          <w:trHeight w:val="1989"/>
        </w:trPr>
        <w:tc>
          <w:tcPr>
            <w:tcW w:w="284" w:type="dxa"/>
            <w:vMerge/>
            <w:tcBorders>
              <w:top w:val="none" w:sz="4" w:space="0" w:color="000000"/>
              <w:left w:val="none" w:sz="4" w:space="0" w:color="000000"/>
              <w:bottom w:val="none" w:sz="4" w:space="0" w:color="000000"/>
              <w:right w:val="single" w:sz="4" w:space="0" w:color="auto"/>
            </w:tcBorders>
          </w:tcPr>
          <w:p w:rsidR="004A40C9" w:rsidRDefault="004A40C9">
            <w:pPr>
              <w:spacing w:after="0" w:line="235" w:lineRule="auto"/>
              <w:jc w:val="center"/>
              <w:rPr>
                <w:rFonts w:ascii="Times New Roman" w:hAnsi="Times New Roman"/>
                <w:sz w:val="28"/>
                <w:szCs w:val="28"/>
              </w:rPr>
            </w:pPr>
          </w:p>
        </w:tc>
        <w:tc>
          <w:tcPr>
            <w:tcW w:w="709" w:type="dxa"/>
            <w:vMerge/>
            <w:tcBorders>
              <w:left w:val="single" w:sz="4" w:space="0" w:color="auto"/>
              <w:bottom w:val="single" w:sz="4" w:space="0" w:color="auto"/>
              <w:right w:val="single" w:sz="4" w:space="0" w:color="auto"/>
            </w:tcBorders>
            <w:vAlign w:val="center"/>
          </w:tcPr>
          <w:p w:rsidR="004A40C9" w:rsidRDefault="004A40C9">
            <w:pPr>
              <w:pStyle w:val="aff0"/>
              <w:widowControl w:val="0"/>
              <w:spacing w:before="0" w:beforeAutospacing="0" w:after="0" w:afterAutospacing="0"/>
              <w:jc w:val="center"/>
              <w:rPr>
                <w:sz w:val="28"/>
              </w:rPr>
            </w:pPr>
          </w:p>
        </w:tc>
        <w:tc>
          <w:tcPr>
            <w:tcW w:w="1984" w:type="dxa"/>
            <w:vMerge/>
            <w:tcBorders>
              <w:left w:val="single" w:sz="4" w:space="0" w:color="auto"/>
              <w:bottom w:val="single" w:sz="4" w:space="0" w:color="000000"/>
              <w:right w:val="single" w:sz="4" w:space="0" w:color="000000"/>
            </w:tcBorders>
            <w:vAlign w:val="center"/>
          </w:tcPr>
          <w:p w:rsidR="004A40C9" w:rsidRDefault="004A40C9">
            <w:pPr>
              <w:pStyle w:val="aff0"/>
              <w:widowControl w:val="0"/>
              <w:spacing w:before="0" w:beforeAutospacing="0" w:after="0" w:afterAutospacing="0"/>
              <w:jc w:val="center"/>
              <w:rPr>
                <w:sz w:val="28"/>
              </w:rPr>
            </w:pPr>
          </w:p>
        </w:tc>
        <w:tc>
          <w:tcPr>
            <w:tcW w:w="1843" w:type="dxa"/>
            <w:tcBorders>
              <w:top w:val="single" w:sz="4" w:space="0" w:color="auto"/>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Норматив количества</w:t>
            </w:r>
          </w:p>
        </w:tc>
        <w:tc>
          <w:tcPr>
            <w:tcW w:w="1985" w:type="dxa"/>
            <w:tcBorders>
              <w:top w:val="single" w:sz="4" w:space="0" w:color="auto"/>
              <w:left w:val="single" w:sz="4" w:space="0" w:color="auto"/>
              <w:bottom w:val="single" w:sz="4" w:space="0" w:color="auto"/>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Предельная цена за единицу товара</w:t>
            </w:r>
            <w:r w:rsidR="001712F0" w:rsidRPr="00EF54CD">
              <w:rPr>
                <w:sz w:val="28"/>
              </w:rPr>
              <w:t xml:space="preserve"> &lt;1&gt;</w:t>
            </w:r>
          </w:p>
        </w:tc>
        <w:tc>
          <w:tcPr>
            <w:tcW w:w="1559" w:type="dxa"/>
            <w:tcBorders>
              <w:top w:val="single" w:sz="4" w:space="0" w:color="auto"/>
              <w:left w:val="single" w:sz="4" w:space="0" w:color="auto"/>
              <w:bottom w:val="single" w:sz="4" w:space="0" w:color="auto"/>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Норматив количества</w:t>
            </w:r>
          </w:p>
        </w:tc>
        <w:tc>
          <w:tcPr>
            <w:tcW w:w="1704" w:type="dxa"/>
            <w:tcBorders>
              <w:top w:val="single" w:sz="4" w:space="0" w:color="auto"/>
              <w:left w:val="single" w:sz="4" w:space="0" w:color="auto"/>
              <w:bottom w:val="single" w:sz="4" w:space="0" w:color="auto"/>
              <w:right w:val="single" w:sz="4" w:space="0" w:color="auto"/>
            </w:tcBorders>
            <w:vAlign w:val="center"/>
          </w:tcPr>
          <w:p w:rsidR="004A40C9" w:rsidRPr="00EF54CD" w:rsidRDefault="001822E4">
            <w:pPr>
              <w:pStyle w:val="aff0"/>
              <w:widowControl w:val="0"/>
              <w:spacing w:before="0" w:beforeAutospacing="0" w:after="0" w:afterAutospacing="0"/>
              <w:jc w:val="center"/>
            </w:pPr>
            <w:r w:rsidRPr="00EF54CD">
              <w:rPr>
                <w:sz w:val="28"/>
              </w:rPr>
              <w:t>Предельная цена за единицу товара &lt;1&gt;</w:t>
            </w:r>
          </w:p>
        </w:tc>
        <w:tc>
          <w:tcPr>
            <w:tcW w:w="2234" w:type="dxa"/>
            <w:vMerge/>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trPr>
          <w:trHeight w:val="330"/>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9784" w:type="dxa"/>
            <w:gridSpan w:val="6"/>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bCs/>
                <w:color w:val="000000"/>
                <w:sz w:val="28"/>
                <w:szCs w:val="28"/>
              </w:rPr>
              <w:t>МИНИСТЕРСТВО</w:t>
            </w: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rsidTr="00B44716">
        <w:trPr>
          <w:trHeight w:val="3833"/>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color w:val="000000"/>
                <w:sz w:val="28"/>
                <w:szCs w:val="28"/>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sz w:val="28"/>
              </w:rPr>
              <w:t>Должность, относящаяся к государственной должности Новосибирской области: министр</w:t>
            </w:r>
          </w:p>
        </w:tc>
        <w:tc>
          <w:tcPr>
            <w:tcW w:w="1843"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единицы в расчете на гражданского служащего</w:t>
            </w:r>
          </w:p>
        </w:tc>
        <w:tc>
          <w:tcPr>
            <w:tcW w:w="1985" w:type="dxa"/>
            <w:tcBorders>
              <w:top w:val="single" w:sz="4" w:space="0" w:color="000000"/>
              <w:left w:val="single" w:sz="4" w:space="0" w:color="auto"/>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1 500 000,00 руб. для лица, замещающего государственную должность Новосибирской области</w:t>
            </w:r>
          </w:p>
        </w:tc>
        <w:tc>
          <w:tcPr>
            <w:tcW w:w="1559" w:type="dxa"/>
            <w:tcBorders>
              <w:top w:val="single" w:sz="4" w:space="0" w:color="000000"/>
              <w:left w:val="single" w:sz="4" w:space="0" w:color="auto"/>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704" w:type="dxa"/>
            <w:tcBorders>
              <w:top w:val="single" w:sz="4" w:space="0" w:color="000000"/>
              <w:left w:val="single" w:sz="4" w:space="0" w:color="auto"/>
              <w:bottom w:val="single" w:sz="4" w:space="0" w:color="000000"/>
              <w:right w:val="single" w:sz="4" w:space="0" w:color="000000"/>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rsidTr="00B44716">
        <w:trPr>
          <w:trHeight w:val="330"/>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color w:val="000000"/>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sz w:val="28"/>
              </w:rPr>
              <w:t>Должность, относящаяся к главной группе должностей категории «руководители»: заместитель министра</w:t>
            </w:r>
          </w:p>
        </w:tc>
        <w:tc>
          <w:tcPr>
            <w:tcW w:w="1843" w:type="dxa"/>
            <w:tcBorders>
              <w:top w:val="single" w:sz="4" w:space="0" w:color="000000"/>
              <w:left w:val="single" w:sz="4" w:space="0" w:color="000000"/>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985" w:type="dxa"/>
            <w:tcBorders>
              <w:top w:val="single" w:sz="4" w:space="0" w:color="000000"/>
              <w:left w:val="single" w:sz="4" w:space="0" w:color="auto"/>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единицы в расчете на гражданского служащего</w:t>
            </w:r>
          </w:p>
        </w:tc>
        <w:tc>
          <w:tcPr>
            <w:tcW w:w="1704"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1 500 000,00 руб.</w:t>
            </w: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rsidTr="00B44716">
        <w:trPr>
          <w:trHeight w:val="330"/>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color w:val="000000"/>
                <w:sz w:val="28"/>
                <w:szCs w:val="28"/>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Должность, относящаяся к главной, ведущей группам должностей «руководители»: начальник управления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985" w:type="dxa"/>
            <w:tcBorders>
              <w:top w:val="single" w:sz="4" w:space="0" w:color="000000"/>
              <w:left w:val="single" w:sz="4" w:space="0" w:color="auto"/>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единицы в расчете на гражданского служащего</w:t>
            </w:r>
          </w:p>
        </w:tc>
        <w:tc>
          <w:tcPr>
            <w:tcW w:w="1704"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1 200 000,00 руб.</w:t>
            </w: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rsidTr="00B44716">
        <w:trPr>
          <w:trHeight w:val="885"/>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9784" w:type="dxa"/>
            <w:gridSpan w:val="6"/>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ГОСУДАРСТВЕННЫЕ УЧРЕЖДЕНИЯ</w:t>
            </w:r>
            <w:r w:rsidR="006F30B5">
              <w:rPr>
                <w:sz w:val="28"/>
              </w:rPr>
              <w:t xml:space="preserve"> НОВОСИБИРСКОЙ ОБЛАСТИ</w:t>
            </w:r>
            <w:r w:rsidRPr="00EF54CD">
              <w:rPr>
                <w:sz w:val="28"/>
              </w:rPr>
              <w:t>, ПОДВЕДОМСТВЕННЫЕ МИНИСТЕРСТВУ</w:t>
            </w: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rsidTr="00B44716">
        <w:trPr>
          <w:trHeight w:val="330"/>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color w:val="000000"/>
                <w:sz w:val="28"/>
                <w:szCs w:val="28"/>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Руководитель государственного учреждения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1 единицы в расчете на работника</w:t>
            </w:r>
          </w:p>
        </w:tc>
        <w:tc>
          <w:tcPr>
            <w:tcW w:w="1985" w:type="dxa"/>
            <w:tcBorders>
              <w:top w:val="single" w:sz="4" w:space="0" w:color="000000"/>
              <w:left w:val="single" w:sz="4" w:space="0" w:color="auto"/>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bCs/>
                <w:color w:val="000000"/>
                <w:sz w:val="28"/>
                <w:szCs w:val="28"/>
              </w:rPr>
            </w:pPr>
            <w:r w:rsidRPr="00EF54CD">
              <w:rPr>
                <w:sz w:val="28"/>
              </w:rPr>
              <w:t>Не более 850 000,00 рублей</w:t>
            </w:r>
          </w:p>
        </w:tc>
        <w:tc>
          <w:tcPr>
            <w:tcW w:w="1559" w:type="dxa"/>
            <w:tcBorders>
              <w:top w:val="single" w:sz="4" w:space="0" w:color="000000"/>
              <w:left w:val="single" w:sz="4" w:space="0" w:color="auto"/>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sz w:val="28"/>
              </w:rPr>
            </w:pPr>
          </w:p>
        </w:tc>
        <w:tc>
          <w:tcPr>
            <w:tcW w:w="1704" w:type="dxa"/>
            <w:tcBorders>
              <w:top w:val="single" w:sz="4" w:space="0" w:color="000000"/>
              <w:left w:val="single" w:sz="4" w:space="0" w:color="auto"/>
              <w:bottom w:val="single" w:sz="4" w:space="0" w:color="000000"/>
              <w:right w:val="single" w:sz="4" w:space="0" w:color="000000"/>
            </w:tcBorders>
            <w:vAlign w:val="center"/>
          </w:tcPr>
          <w:p w:rsidR="004A40C9" w:rsidRPr="00EF54CD" w:rsidRDefault="004A40C9">
            <w:pPr>
              <w:pStyle w:val="aff0"/>
              <w:widowControl w:val="0"/>
              <w:spacing w:before="0" w:beforeAutospacing="0" w:after="0" w:afterAutospacing="0"/>
              <w:jc w:val="center"/>
              <w:rPr>
                <w:sz w:val="28"/>
              </w:rPr>
            </w:pP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r w:rsidR="004A40C9" w:rsidRPr="00EF54CD" w:rsidTr="00B44716">
        <w:trPr>
          <w:trHeight w:val="1526"/>
        </w:trPr>
        <w:tc>
          <w:tcPr>
            <w:tcW w:w="284"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color w:val="000000"/>
                <w:sz w:val="28"/>
                <w:szCs w:val="28"/>
              </w:rPr>
            </w:pPr>
            <w:r w:rsidRPr="00EF54CD">
              <w:rPr>
                <w:color w:val="000000"/>
                <w:sz w:val="28"/>
                <w:szCs w:val="28"/>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Заместитель руководителя государственного учреждения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985" w:type="dxa"/>
            <w:tcBorders>
              <w:top w:val="single" w:sz="4" w:space="0" w:color="000000"/>
              <w:left w:val="single" w:sz="4" w:space="0" w:color="auto"/>
              <w:bottom w:val="single" w:sz="4" w:space="0" w:color="000000"/>
              <w:right w:val="single" w:sz="4" w:space="0" w:color="auto"/>
            </w:tcBorders>
            <w:vAlign w:val="center"/>
          </w:tcPr>
          <w:p w:rsidR="004A40C9" w:rsidRPr="00EF54CD" w:rsidRDefault="004A40C9">
            <w:pPr>
              <w:pStyle w:val="aff0"/>
              <w:widowControl w:val="0"/>
              <w:spacing w:before="0" w:beforeAutospacing="0" w:after="0" w:afterAutospacing="0"/>
              <w:jc w:val="center"/>
              <w:rPr>
                <w:bCs/>
                <w:color w:val="000000"/>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Не более 1 единицы в расчете на работника</w:t>
            </w:r>
          </w:p>
        </w:tc>
        <w:tc>
          <w:tcPr>
            <w:tcW w:w="1704"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Не более 850 000,00 рублей</w:t>
            </w:r>
          </w:p>
        </w:tc>
        <w:tc>
          <w:tcPr>
            <w:tcW w:w="2234"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pStyle w:val="aff0"/>
              <w:rPr>
                <w:sz w:val="28"/>
                <w:szCs w:val="28"/>
              </w:rPr>
            </w:pPr>
          </w:p>
        </w:tc>
      </w:tr>
    </w:tbl>
    <w:p w:rsidR="005C103E" w:rsidRPr="00BD6A24" w:rsidRDefault="001822E4">
      <w:pPr>
        <w:widowControl w:val="0"/>
        <w:spacing w:after="0" w:line="232" w:lineRule="auto"/>
        <w:jc w:val="both"/>
        <w:rPr>
          <w:rFonts w:ascii="Times New Roman" w:hAnsi="Times New Roman"/>
          <w:sz w:val="28"/>
          <w:szCs w:val="24"/>
        </w:rPr>
      </w:pPr>
      <w:r w:rsidRPr="00EF54CD">
        <w:rPr>
          <w:rFonts w:ascii="Times New Roman" w:hAnsi="Times New Roman"/>
          <w:sz w:val="28"/>
          <w:szCs w:val="28"/>
        </w:rPr>
        <w:noBreakHyphen/>
        <w:t> </w:t>
      </w:r>
      <w:r w:rsidRPr="00EF54CD">
        <w:rPr>
          <w:rFonts w:ascii="Times New Roman" w:hAnsi="Times New Roman"/>
          <w:sz w:val="28"/>
          <w:szCs w:val="24"/>
        </w:rPr>
        <w:t>служебное транспортное средство, предоставляемое по вызову (без персонального закрепления) (для всех категорий и групп должностей):</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780"/>
        <w:gridCol w:w="3049"/>
        <w:gridCol w:w="2977"/>
        <w:gridCol w:w="2977"/>
        <w:gridCol w:w="2237"/>
      </w:tblGrid>
      <w:tr w:rsidR="004A40C9" w:rsidRPr="00EF54CD" w:rsidTr="00B44716">
        <w:trPr>
          <w:trHeight w:val="872"/>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 п/п</w:t>
            </w:r>
          </w:p>
        </w:tc>
        <w:tc>
          <w:tcPr>
            <w:tcW w:w="3049"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Транспортное средство</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Норматив количества</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Предельная цена за единицу товара</w:t>
            </w:r>
            <w:r w:rsidR="001712F0" w:rsidRPr="00EF54CD">
              <w:rPr>
                <w:sz w:val="28"/>
              </w:rPr>
              <w:t xml:space="preserve"> &lt;1&gt;</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9783" w:type="dxa"/>
            <w:gridSpan w:val="4"/>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МИНИСТЕРСТВО</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1</w:t>
            </w:r>
          </w:p>
        </w:tc>
        <w:tc>
          <w:tcPr>
            <w:tcW w:w="3049"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 xml:space="preserve">Легковой автомобиль с полным приводом </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3 750 000,00</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2</w:t>
            </w:r>
          </w:p>
        </w:tc>
        <w:tc>
          <w:tcPr>
            <w:tcW w:w="3049"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 xml:space="preserve">Легковой автомобиль с </w:t>
            </w:r>
            <w:proofErr w:type="spellStart"/>
            <w:r w:rsidRPr="00EF54CD">
              <w:rPr>
                <w:sz w:val="28"/>
              </w:rPr>
              <w:t>моноприводом</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2 500 000,00</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9783" w:type="dxa"/>
            <w:gridSpan w:val="4"/>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ГОСУДАРСТВЕННЫЕ УЧРЕЖДЕНИЯ</w:t>
            </w:r>
            <w:r w:rsidR="00644C90">
              <w:rPr>
                <w:sz w:val="28"/>
              </w:rPr>
              <w:t xml:space="preserve"> НОВОСИБИРСКОЙ ОБЛАСТИ</w:t>
            </w:r>
            <w:r w:rsidRPr="00EF54CD">
              <w:rPr>
                <w:sz w:val="28"/>
              </w:rPr>
              <w:t>, ПОДВЕДОМСТВЕННЫЕ МИНИСТЕРСТВУ</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1</w:t>
            </w:r>
          </w:p>
        </w:tc>
        <w:tc>
          <w:tcPr>
            <w:tcW w:w="3049"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Легковой автомобиль с полным приводом</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3 750 000,00</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2</w:t>
            </w:r>
          </w:p>
        </w:tc>
        <w:tc>
          <w:tcPr>
            <w:tcW w:w="3049"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 xml:space="preserve">Легковой автомобиль с </w:t>
            </w:r>
            <w:proofErr w:type="spellStart"/>
            <w:r w:rsidRPr="00EF54CD">
              <w:rPr>
                <w:sz w:val="28"/>
              </w:rPr>
              <w:t>моноприводом</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2 500 000,00</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bl>
    <w:p w:rsidR="00D11E9D" w:rsidRDefault="00D11E9D" w:rsidP="00D11E9D">
      <w:pPr>
        <w:pStyle w:val="aff"/>
        <w:widowControl w:val="0"/>
        <w:spacing w:after="0" w:line="232" w:lineRule="auto"/>
        <w:ind w:left="0" w:firstLine="709"/>
        <w:jc w:val="both"/>
        <w:rPr>
          <w:rFonts w:ascii="Times New Roman" w:eastAsia="Calibri" w:hAnsi="Times New Roman"/>
          <w:sz w:val="28"/>
          <w:szCs w:val="28"/>
          <w:lang w:eastAsia="en-US"/>
        </w:rPr>
      </w:pPr>
      <w:r w:rsidRPr="00EF54CD">
        <w:rPr>
          <w:rFonts w:ascii="Times New Roman" w:eastAsia="Calibri" w:hAnsi="Times New Roman"/>
          <w:sz w:val="28"/>
          <w:szCs w:val="28"/>
          <w:lang w:eastAsia="en-US"/>
        </w:rPr>
        <w:t>&lt;1&gt;</w:t>
      </w:r>
      <w:r>
        <w:rPr>
          <w:rFonts w:ascii="Times New Roman" w:eastAsia="Calibri" w:hAnsi="Times New Roman"/>
          <w:sz w:val="28"/>
          <w:szCs w:val="28"/>
          <w:lang w:eastAsia="en-US"/>
        </w:rPr>
        <w:t xml:space="preserve"> </w:t>
      </w:r>
      <w:r w:rsidRPr="00EF54CD">
        <w:rPr>
          <w:rFonts w:ascii="Times New Roman" w:eastAsia="Calibri" w:hAnsi="Times New Roman"/>
          <w:sz w:val="28"/>
          <w:szCs w:val="28"/>
          <w:lang w:eastAsia="en-US"/>
        </w:rPr>
        <w:t>по решению</w:t>
      </w:r>
      <w:r>
        <w:rPr>
          <w:rFonts w:ascii="Times New Roman" w:eastAsia="Calibri" w:hAnsi="Times New Roman"/>
          <w:sz w:val="28"/>
          <w:szCs w:val="28"/>
          <w:lang w:eastAsia="en-US"/>
        </w:rPr>
        <w:t xml:space="preserve"> </w:t>
      </w:r>
      <w:r w:rsidR="002E2EC0">
        <w:rPr>
          <w:rFonts w:ascii="Times New Roman" w:eastAsia="Calibri" w:hAnsi="Times New Roman"/>
          <w:sz w:val="28"/>
          <w:szCs w:val="28"/>
          <w:lang w:eastAsia="en-US"/>
        </w:rPr>
        <w:t xml:space="preserve">министра, </w:t>
      </w:r>
      <w:r w:rsidR="002E2EC0">
        <w:rPr>
          <w:rFonts w:ascii="Times New Roman" w:hAnsi="Times New Roman"/>
          <w:sz w:val="28"/>
          <w:szCs w:val="28"/>
        </w:rPr>
        <w:t>руководителя подведомственного учреждения</w:t>
      </w:r>
      <w:r w:rsidR="002E2EC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4A40C9" w:rsidRDefault="001822E4">
      <w:pPr>
        <w:spacing w:after="0" w:line="240" w:lineRule="auto"/>
        <w:jc w:val="both"/>
        <w:outlineLvl w:val="0"/>
        <w:rPr>
          <w:rFonts w:ascii="Times New Roman" w:hAnsi="Times New Roman"/>
          <w:sz w:val="28"/>
          <w:szCs w:val="28"/>
        </w:rPr>
      </w:pPr>
      <w:r w:rsidRPr="00EF54CD">
        <w:rPr>
          <w:rFonts w:ascii="Times New Roman" w:hAnsi="Times New Roman"/>
          <w:sz w:val="28"/>
          <w:szCs w:val="28"/>
        </w:rPr>
        <w:t>- автобус (для всех категорий и групп должностей):</w:t>
      </w:r>
    </w:p>
    <w:p w:rsidR="00556498" w:rsidRPr="00556498" w:rsidRDefault="00556498">
      <w:pPr>
        <w:spacing w:after="0" w:line="240" w:lineRule="auto"/>
        <w:jc w:val="both"/>
        <w:outlineLvl w:val="0"/>
        <w:rPr>
          <w:rFonts w:ascii="Times New Roman" w:hAnsi="Times New Roman"/>
          <w:sz w:val="8"/>
          <w:szCs w:val="28"/>
        </w:rPr>
      </w:pP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711"/>
        <w:gridCol w:w="3118"/>
        <w:gridCol w:w="2977"/>
        <w:gridCol w:w="2977"/>
        <w:gridCol w:w="2237"/>
      </w:tblGrid>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11"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 п/п</w:t>
            </w:r>
          </w:p>
        </w:tc>
        <w:tc>
          <w:tcPr>
            <w:tcW w:w="3118"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Тип автобуса</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Норматив количества</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Предельная цена за единицу товара</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9783" w:type="dxa"/>
            <w:gridSpan w:val="4"/>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szCs w:val="28"/>
              </w:rPr>
            </w:pPr>
            <w:r w:rsidRPr="00EF54CD">
              <w:rPr>
                <w:sz w:val="28"/>
                <w:szCs w:val="28"/>
              </w:rPr>
              <w:t>МИНИСТЕРСТВО</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11"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1</w:t>
            </w:r>
          </w:p>
        </w:tc>
        <w:tc>
          <w:tcPr>
            <w:tcW w:w="3118"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Категория М2</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Не более 4 500 000,00 руб.</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rsidRPr="00EF54CD">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711" w:type="dxa"/>
            <w:tcBorders>
              <w:top w:val="single" w:sz="4" w:space="0" w:color="000000"/>
              <w:left w:val="single" w:sz="4" w:space="0" w:color="000000"/>
              <w:bottom w:val="single" w:sz="4" w:space="0" w:color="000000"/>
              <w:right w:val="single" w:sz="4" w:space="0" w:color="auto"/>
            </w:tcBorders>
            <w:vAlign w:val="center"/>
          </w:tcPr>
          <w:p w:rsidR="004A40C9" w:rsidRPr="00EF54CD" w:rsidRDefault="001822E4">
            <w:pPr>
              <w:pStyle w:val="aff0"/>
              <w:widowControl w:val="0"/>
              <w:spacing w:before="0" w:beforeAutospacing="0" w:after="0" w:afterAutospacing="0"/>
              <w:jc w:val="center"/>
              <w:rPr>
                <w:sz w:val="28"/>
              </w:rPr>
            </w:pPr>
            <w:r w:rsidRPr="00EF54CD">
              <w:rPr>
                <w:sz w:val="28"/>
              </w:rPr>
              <w:t>2</w:t>
            </w:r>
          </w:p>
        </w:tc>
        <w:tc>
          <w:tcPr>
            <w:tcW w:w="3118" w:type="dxa"/>
            <w:tcBorders>
              <w:top w:val="single" w:sz="4" w:space="0" w:color="000000"/>
              <w:left w:val="single" w:sz="4" w:space="0" w:color="auto"/>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Категория М3</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Pr="00EF54CD" w:rsidRDefault="001822E4">
            <w:pPr>
              <w:pStyle w:val="aff0"/>
              <w:widowControl w:val="0"/>
              <w:spacing w:before="0" w:beforeAutospacing="0" w:after="0" w:afterAutospacing="0"/>
              <w:jc w:val="center"/>
              <w:rPr>
                <w:sz w:val="28"/>
              </w:rPr>
            </w:pPr>
            <w:r w:rsidRPr="00EF54CD">
              <w:rPr>
                <w:sz w:val="28"/>
                <w:szCs w:val="28"/>
              </w:rPr>
              <w:t>Не более 5 500 000,00 руб.</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Pr="00EF54CD" w:rsidRDefault="004A40C9">
            <w:pPr>
              <w:spacing w:after="0" w:line="235" w:lineRule="auto"/>
              <w:rPr>
                <w:rFonts w:ascii="Times New Roman" w:hAnsi="Times New Roman"/>
                <w:sz w:val="28"/>
                <w:szCs w:val="28"/>
              </w:rPr>
            </w:pPr>
          </w:p>
        </w:tc>
      </w:tr>
      <w:tr w:rsidR="004A40C9">
        <w:trPr>
          <w:trHeight w:val="330"/>
        </w:trPr>
        <w:tc>
          <w:tcPr>
            <w:tcW w:w="282" w:type="dxa"/>
            <w:tcBorders>
              <w:top w:val="none" w:sz="4" w:space="0" w:color="000000"/>
              <w:left w:val="none" w:sz="4" w:space="0" w:color="000000"/>
              <w:bottom w:val="none" w:sz="4" w:space="0" w:color="000000"/>
              <w:right w:val="single" w:sz="4" w:space="0" w:color="auto"/>
            </w:tcBorders>
          </w:tcPr>
          <w:p w:rsidR="004A40C9" w:rsidRPr="00EF54CD" w:rsidRDefault="004A40C9">
            <w:pPr>
              <w:spacing w:after="0" w:line="235" w:lineRule="auto"/>
              <w:jc w:val="center"/>
              <w:rPr>
                <w:rFonts w:ascii="Times New Roman" w:hAnsi="Times New Roman"/>
                <w:sz w:val="28"/>
                <w:szCs w:val="28"/>
              </w:rPr>
            </w:pPr>
          </w:p>
        </w:tc>
        <w:tc>
          <w:tcPr>
            <w:tcW w:w="9783" w:type="dxa"/>
            <w:gridSpan w:val="4"/>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sidRPr="00EF54CD">
              <w:rPr>
                <w:sz w:val="28"/>
                <w:szCs w:val="28"/>
              </w:rPr>
              <w:t>ГОСУДАРСТВЕННЫЕ УЧРЕЖДЕНИЯ НОВОСИБИРСКОЙ ОБЛАСТИ, ПОДВЕДОМСТВЕННЫЕ МИНИСТЕРСТВУ</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Default="004A40C9">
            <w:pPr>
              <w:spacing w:after="0" w:line="235" w:lineRule="auto"/>
              <w:rPr>
                <w:rFonts w:ascii="Times New Roman" w:hAnsi="Times New Roman"/>
                <w:sz w:val="28"/>
                <w:szCs w:val="28"/>
              </w:rPr>
            </w:pPr>
          </w:p>
        </w:tc>
      </w:tr>
      <w:tr w:rsidR="004A40C9">
        <w:trPr>
          <w:trHeight w:val="882"/>
        </w:trPr>
        <w:tc>
          <w:tcPr>
            <w:tcW w:w="282" w:type="dxa"/>
            <w:tcBorders>
              <w:top w:val="none" w:sz="4" w:space="0" w:color="000000"/>
              <w:left w:val="none" w:sz="4" w:space="0" w:color="000000"/>
              <w:bottom w:val="none" w:sz="4" w:space="0" w:color="000000"/>
              <w:right w:val="single" w:sz="4" w:space="0" w:color="auto"/>
            </w:tcBorders>
          </w:tcPr>
          <w:p w:rsidR="004A40C9" w:rsidRDefault="004A40C9">
            <w:pPr>
              <w:spacing w:after="0" w:line="235" w:lineRule="auto"/>
              <w:jc w:val="center"/>
              <w:rPr>
                <w:rFonts w:ascii="Times New Roman" w:hAnsi="Times New Roman"/>
                <w:sz w:val="28"/>
                <w:szCs w:val="28"/>
              </w:rPr>
            </w:pPr>
          </w:p>
        </w:tc>
        <w:tc>
          <w:tcPr>
            <w:tcW w:w="711" w:type="dxa"/>
            <w:tcBorders>
              <w:top w:val="single" w:sz="4" w:space="0" w:color="000000"/>
              <w:left w:val="single" w:sz="4" w:space="0" w:color="000000"/>
              <w:bottom w:val="single" w:sz="4" w:space="0" w:color="000000"/>
              <w:right w:val="single" w:sz="4" w:space="0" w:color="auto"/>
            </w:tcBorders>
            <w:vAlign w:val="center"/>
          </w:tcPr>
          <w:p w:rsidR="004A40C9" w:rsidRDefault="001822E4">
            <w:pPr>
              <w:pStyle w:val="aff0"/>
              <w:widowControl w:val="0"/>
              <w:spacing w:before="0" w:beforeAutospacing="0" w:after="0" w:afterAutospacing="0"/>
              <w:jc w:val="center"/>
              <w:rPr>
                <w:sz w:val="28"/>
              </w:rPr>
            </w:pPr>
            <w:r>
              <w:rPr>
                <w:sz w:val="28"/>
              </w:rPr>
              <w:t>1</w:t>
            </w:r>
          </w:p>
        </w:tc>
        <w:tc>
          <w:tcPr>
            <w:tcW w:w="3118" w:type="dxa"/>
            <w:tcBorders>
              <w:top w:val="single" w:sz="4" w:space="0" w:color="000000"/>
              <w:left w:val="single" w:sz="4" w:space="0" w:color="auto"/>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szCs w:val="28"/>
              </w:rPr>
              <w:t>Категория М2</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szCs w:val="28"/>
              </w:rPr>
              <w:t>Не более 4 000 000,00 руб.</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Default="004A40C9">
            <w:pPr>
              <w:spacing w:after="0" w:line="235" w:lineRule="auto"/>
              <w:rPr>
                <w:rFonts w:ascii="Times New Roman" w:hAnsi="Times New Roman"/>
                <w:sz w:val="28"/>
                <w:szCs w:val="28"/>
              </w:rPr>
            </w:pPr>
          </w:p>
        </w:tc>
      </w:tr>
      <w:tr w:rsidR="004A40C9">
        <w:trPr>
          <w:trHeight w:val="981"/>
        </w:trPr>
        <w:tc>
          <w:tcPr>
            <w:tcW w:w="282" w:type="dxa"/>
            <w:tcBorders>
              <w:top w:val="none" w:sz="4" w:space="0" w:color="000000"/>
              <w:left w:val="none" w:sz="4" w:space="0" w:color="000000"/>
              <w:bottom w:val="none" w:sz="4" w:space="0" w:color="000000"/>
              <w:right w:val="single" w:sz="4" w:space="0" w:color="auto"/>
            </w:tcBorders>
          </w:tcPr>
          <w:p w:rsidR="004A40C9" w:rsidRDefault="004A40C9">
            <w:pPr>
              <w:spacing w:after="0" w:line="235" w:lineRule="auto"/>
              <w:jc w:val="center"/>
              <w:rPr>
                <w:rFonts w:ascii="Times New Roman" w:hAnsi="Times New Roman"/>
                <w:sz w:val="28"/>
                <w:szCs w:val="28"/>
              </w:rPr>
            </w:pPr>
          </w:p>
        </w:tc>
        <w:tc>
          <w:tcPr>
            <w:tcW w:w="711" w:type="dxa"/>
            <w:tcBorders>
              <w:top w:val="single" w:sz="4" w:space="0" w:color="000000"/>
              <w:left w:val="single" w:sz="4" w:space="0" w:color="000000"/>
              <w:bottom w:val="single" w:sz="4" w:space="0" w:color="000000"/>
              <w:right w:val="single" w:sz="4" w:space="0" w:color="auto"/>
            </w:tcBorders>
            <w:vAlign w:val="center"/>
          </w:tcPr>
          <w:p w:rsidR="004A40C9" w:rsidRDefault="001822E4">
            <w:pPr>
              <w:pStyle w:val="aff0"/>
              <w:widowControl w:val="0"/>
              <w:spacing w:before="0" w:beforeAutospacing="0" w:after="0" w:afterAutospacing="0"/>
              <w:jc w:val="center"/>
              <w:rPr>
                <w:sz w:val="28"/>
              </w:rPr>
            </w:pPr>
            <w:r>
              <w:rPr>
                <w:sz w:val="28"/>
              </w:rPr>
              <w:t>2</w:t>
            </w:r>
          </w:p>
        </w:tc>
        <w:tc>
          <w:tcPr>
            <w:tcW w:w="3118" w:type="dxa"/>
            <w:tcBorders>
              <w:top w:val="single" w:sz="4" w:space="0" w:color="000000"/>
              <w:left w:val="single" w:sz="4" w:space="0" w:color="auto"/>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szCs w:val="28"/>
              </w:rPr>
              <w:t>Категория М3</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4A40C9" w:rsidRDefault="001822E4">
            <w:pPr>
              <w:pStyle w:val="aff0"/>
              <w:widowControl w:val="0"/>
              <w:spacing w:before="0" w:beforeAutospacing="0" w:after="0" w:afterAutospacing="0"/>
              <w:jc w:val="center"/>
              <w:rPr>
                <w:sz w:val="28"/>
              </w:rPr>
            </w:pPr>
            <w:r>
              <w:rPr>
                <w:sz w:val="28"/>
                <w:szCs w:val="28"/>
              </w:rPr>
              <w:t>Не более 5 000 000,00 руб.</w:t>
            </w:r>
          </w:p>
        </w:tc>
        <w:tc>
          <w:tcPr>
            <w:tcW w:w="2237" w:type="dxa"/>
            <w:tcBorders>
              <w:top w:val="none" w:sz="4" w:space="0" w:color="000000"/>
              <w:left w:val="single" w:sz="4" w:space="0" w:color="auto"/>
              <w:bottom w:val="none" w:sz="4" w:space="0" w:color="000000"/>
              <w:right w:val="none" w:sz="4" w:space="0" w:color="000000"/>
            </w:tcBorders>
            <w:vAlign w:val="bottom"/>
          </w:tcPr>
          <w:p w:rsidR="004A40C9" w:rsidRDefault="004A40C9">
            <w:pPr>
              <w:spacing w:after="0" w:line="235" w:lineRule="auto"/>
              <w:rPr>
                <w:rFonts w:ascii="Times New Roman" w:hAnsi="Times New Roman"/>
                <w:sz w:val="28"/>
                <w:szCs w:val="28"/>
              </w:rPr>
            </w:pPr>
          </w:p>
          <w:p w:rsidR="004A40C9" w:rsidRDefault="00D11E9D">
            <w:pPr>
              <w:spacing w:after="0" w:line="235" w:lineRule="auto"/>
              <w:rPr>
                <w:rFonts w:ascii="Times New Roman" w:hAnsi="Times New Roman"/>
                <w:sz w:val="28"/>
                <w:szCs w:val="28"/>
              </w:rPr>
            </w:pPr>
            <w:r>
              <w:rPr>
                <w:rFonts w:ascii="Times New Roman" w:hAnsi="Times New Roman"/>
                <w:sz w:val="28"/>
                <w:szCs w:val="28"/>
              </w:rPr>
              <w:t>»;</w:t>
            </w:r>
          </w:p>
        </w:tc>
      </w:tr>
    </w:tbl>
    <w:p w:rsidR="009A0734" w:rsidRPr="009A0734" w:rsidRDefault="009A0734" w:rsidP="009A0734">
      <w:pPr>
        <w:pStyle w:val="aff"/>
        <w:widowControl w:val="0"/>
        <w:spacing w:after="0" w:line="232" w:lineRule="auto"/>
        <w:ind w:left="0" w:firstLine="709"/>
        <w:jc w:val="both"/>
        <w:rPr>
          <w:rFonts w:ascii="Times New Roman" w:eastAsia="Calibri" w:hAnsi="Times New Roman"/>
          <w:sz w:val="28"/>
          <w:szCs w:val="28"/>
          <w:lang w:eastAsia="en-US"/>
        </w:rPr>
      </w:pPr>
      <w:r>
        <w:rPr>
          <w:rFonts w:ascii="Times New Roman" w:hAnsi="Times New Roman"/>
          <w:sz w:val="28"/>
          <w:szCs w:val="28"/>
        </w:rPr>
        <w:t xml:space="preserve">в </w:t>
      </w:r>
      <w:r>
        <w:rPr>
          <w:rFonts w:ascii="Times New Roman" w:eastAsia="Calibri" w:hAnsi="Times New Roman"/>
          <w:sz w:val="28"/>
          <w:szCs w:val="28"/>
          <w:lang w:eastAsia="en-US"/>
        </w:rPr>
        <w:t>нормативах на приобретение бытовой техники и прочих основных средств (для всех категорий и групп должностей):</w:t>
      </w:r>
    </w:p>
    <w:p w:rsidR="009A0734" w:rsidRDefault="009A0734" w:rsidP="009A0734">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строку, соответствующую наименованию «</w:t>
      </w:r>
      <w:r w:rsidRPr="009A0734">
        <w:rPr>
          <w:rFonts w:ascii="Times New Roman" w:eastAsia="Calibri" w:hAnsi="Times New Roman"/>
          <w:sz w:val="28"/>
          <w:szCs w:val="28"/>
          <w:lang w:eastAsia="en-US"/>
        </w:rPr>
        <w:t>Аппарат для воды (кулер для воды напольный, настольный, пурифайер)»</w:t>
      </w:r>
      <w:r>
        <w:rPr>
          <w:rFonts w:ascii="Times New Roman" w:eastAsia="Calibri" w:hAnsi="Times New Roman"/>
          <w:sz w:val="28"/>
          <w:szCs w:val="28"/>
          <w:lang w:eastAsia="en-US"/>
        </w:rPr>
        <w:t>, изложить в следующей редакции:</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9A0734" w:rsidTr="00F179ED">
        <w:trPr>
          <w:trHeight w:val="1144"/>
        </w:trPr>
        <w:tc>
          <w:tcPr>
            <w:tcW w:w="282" w:type="dxa"/>
            <w:tcBorders>
              <w:top w:val="none" w:sz="4" w:space="0" w:color="000000"/>
              <w:left w:val="none" w:sz="4" w:space="0" w:color="000000"/>
              <w:bottom w:val="none" w:sz="4" w:space="0" w:color="000000"/>
              <w:right w:val="single" w:sz="4" w:space="0" w:color="auto"/>
            </w:tcBorders>
          </w:tcPr>
          <w:p w:rsidR="009A0734" w:rsidRDefault="009A0734" w:rsidP="003B07B8">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9A0734" w:rsidRPr="009A0734" w:rsidRDefault="009A0734" w:rsidP="003B07B8">
            <w:pPr>
              <w:pStyle w:val="aff0"/>
              <w:widowControl w:val="0"/>
              <w:spacing w:before="0" w:beforeAutospacing="0" w:after="0" w:afterAutospacing="0"/>
              <w:jc w:val="center"/>
              <w:rPr>
                <w:sz w:val="28"/>
                <w:szCs w:val="28"/>
              </w:rPr>
            </w:pPr>
            <w:r w:rsidRPr="009A0734">
              <w:rPr>
                <w:sz w:val="28"/>
                <w:szCs w:val="28"/>
              </w:rPr>
              <w:t>Аппарат для воды (кулер для воды напольный, настольный, пурифайер)</w:t>
            </w:r>
          </w:p>
        </w:tc>
        <w:tc>
          <w:tcPr>
            <w:tcW w:w="2977" w:type="dxa"/>
            <w:tcBorders>
              <w:top w:val="single" w:sz="4" w:space="0" w:color="000000"/>
              <w:left w:val="single" w:sz="4" w:space="0" w:color="000000"/>
              <w:bottom w:val="single" w:sz="4" w:space="0" w:color="000000"/>
              <w:right w:val="single" w:sz="4" w:space="0" w:color="000000"/>
            </w:tcBorders>
            <w:vAlign w:val="center"/>
          </w:tcPr>
          <w:p w:rsidR="009A0734" w:rsidRPr="009A0734" w:rsidRDefault="009A0734" w:rsidP="003B07B8">
            <w:pPr>
              <w:pStyle w:val="aff0"/>
              <w:widowControl w:val="0"/>
              <w:spacing w:before="0" w:beforeAutospacing="0" w:after="0" w:afterAutospacing="0"/>
              <w:jc w:val="center"/>
              <w:rPr>
                <w:sz w:val="28"/>
                <w:szCs w:val="28"/>
              </w:rPr>
            </w:pPr>
            <w:r w:rsidRPr="009A0734">
              <w:rPr>
                <w:sz w:val="28"/>
                <w:szCs w:val="28"/>
              </w:rPr>
              <w:t>Не более 1 на этаж Министерства (учреждения)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9A0734" w:rsidRPr="009A0734" w:rsidRDefault="00F179ED" w:rsidP="003B07B8">
            <w:pPr>
              <w:pStyle w:val="aff0"/>
              <w:widowControl w:val="0"/>
              <w:spacing w:before="0" w:beforeAutospacing="0" w:after="0" w:afterAutospacing="0"/>
              <w:jc w:val="center"/>
              <w:rPr>
                <w:sz w:val="28"/>
                <w:szCs w:val="28"/>
              </w:rPr>
            </w:pPr>
            <w:r>
              <w:rPr>
                <w:sz w:val="28"/>
                <w:szCs w:val="28"/>
              </w:rPr>
              <w:t>11 210,00</w:t>
            </w:r>
            <w:r w:rsidR="009A0734" w:rsidRPr="009A0734">
              <w:rPr>
                <w:sz w:val="28"/>
                <w:szCs w:val="28"/>
              </w:rPr>
              <w:t xml:space="preserve"> руб.</w:t>
            </w:r>
          </w:p>
        </w:tc>
        <w:tc>
          <w:tcPr>
            <w:tcW w:w="2237" w:type="dxa"/>
            <w:tcBorders>
              <w:top w:val="none" w:sz="4" w:space="0" w:color="000000"/>
              <w:left w:val="single" w:sz="4" w:space="0" w:color="auto"/>
              <w:bottom w:val="none" w:sz="4" w:space="0" w:color="000000"/>
              <w:right w:val="none" w:sz="4" w:space="0" w:color="000000"/>
            </w:tcBorders>
            <w:vAlign w:val="bottom"/>
          </w:tcPr>
          <w:p w:rsidR="009A0734" w:rsidRDefault="009A0734" w:rsidP="003B07B8">
            <w:pPr>
              <w:spacing w:after="0" w:line="235" w:lineRule="auto"/>
              <w:rPr>
                <w:rFonts w:ascii="Times New Roman" w:hAnsi="Times New Roman"/>
                <w:sz w:val="28"/>
                <w:szCs w:val="28"/>
              </w:rPr>
            </w:pPr>
            <w:r>
              <w:rPr>
                <w:rFonts w:ascii="Times New Roman" w:hAnsi="Times New Roman"/>
                <w:sz w:val="28"/>
                <w:szCs w:val="28"/>
              </w:rPr>
              <w:t>»;</w:t>
            </w:r>
          </w:p>
        </w:tc>
      </w:tr>
    </w:tbl>
    <w:p w:rsidR="0085577A" w:rsidRPr="0085577A" w:rsidRDefault="0085577A" w:rsidP="0085577A">
      <w:pPr>
        <w:autoSpaceDE w:val="0"/>
        <w:autoSpaceDN w:val="0"/>
        <w:adjustRightInd w:val="0"/>
        <w:spacing w:after="0" w:line="240" w:lineRule="auto"/>
        <w:ind w:firstLine="540"/>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 строки, соответствующей наименованию «</w:t>
      </w:r>
      <w:r w:rsidRPr="0085577A">
        <w:rPr>
          <w:rFonts w:ascii="Times New Roman" w:eastAsia="Calibri" w:hAnsi="Times New Roman"/>
          <w:sz w:val="28"/>
          <w:szCs w:val="28"/>
          <w:lang w:eastAsia="en-US"/>
        </w:rPr>
        <w:t>Огнетушитель ОП-4(з)»</w:t>
      </w:r>
      <w:r>
        <w:rPr>
          <w:rFonts w:ascii="Times New Roman" w:eastAsia="Calibri" w:hAnsi="Times New Roman"/>
          <w:sz w:val="28"/>
          <w:szCs w:val="28"/>
          <w:lang w:eastAsia="en-US"/>
        </w:rPr>
        <w:t>, дополнить строкой следующего содержания:</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85577A" w:rsidTr="00012A01">
        <w:trPr>
          <w:trHeight w:val="621"/>
        </w:trPr>
        <w:tc>
          <w:tcPr>
            <w:tcW w:w="282" w:type="dxa"/>
            <w:tcBorders>
              <w:top w:val="none" w:sz="4" w:space="0" w:color="000000"/>
              <w:left w:val="none" w:sz="4" w:space="0" w:color="000000"/>
              <w:bottom w:val="none" w:sz="4" w:space="0" w:color="000000"/>
              <w:right w:val="single" w:sz="4" w:space="0" w:color="auto"/>
            </w:tcBorders>
          </w:tcPr>
          <w:p w:rsidR="0085577A" w:rsidRDefault="0085577A" w:rsidP="00012A01">
            <w:pPr>
              <w:spacing w:after="0" w:line="235" w:lineRule="auto"/>
              <w:jc w:val="center"/>
              <w:rPr>
                <w:rFonts w:ascii="Times New Roman" w:hAnsi="Times New Roman"/>
                <w:sz w:val="28"/>
                <w:szCs w:val="28"/>
              </w:rPr>
            </w:pPr>
            <w:r>
              <w:rPr>
                <w:rFonts w:ascii="Times New Roman" w:hAnsi="Times New Roman"/>
                <w:sz w:val="28"/>
                <w:szCs w:val="28"/>
              </w:rPr>
              <w:lastRenderedPageBreak/>
              <w:t>«</w:t>
            </w:r>
          </w:p>
        </w:tc>
        <w:tc>
          <w:tcPr>
            <w:tcW w:w="3829" w:type="dxa"/>
            <w:tcBorders>
              <w:top w:val="single" w:sz="4" w:space="0" w:color="000000"/>
              <w:left w:val="single" w:sz="4" w:space="0" w:color="000000"/>
              <w:bottom w:val="single" w:sz="4" w:space="0" w:color="000000"/>
              <w:right w:val="single" w:sz="4" w:space="0" w:color="000000"/>
            </w:tcBorders>
            <w:vAlign w:val="center"/>
          </w:tcPr>
          <w:p w:rsidR="0085577A" w:rsidRDefault="0085577A" w:rsidP="00012A01">
            <w:pPr>
              <w:pStyle w:val="aff0"/>
              <w:widowControl w:val="0"/>
              <w:spacing w:before="0" w:beforeAutospacing="0" w:after="0" w:afterAutospacing="0"/>
              <w:jc w:val="center"/>
            </w:pPr>
            <w:r>
              <w:rPr>
                <w:color w:val="000000"/>
                <w:sz w:val="28"/>
                <w:szCs w:val="28"/>
              </w:rPr>
              <w:t>Углекислотный огнетушитель ОУ-2</w:t>
            </w:r>
          </w:p>
        </w:tc>
        <w:tc>
          <w:tcPr>
            <w:tcW w:w="2977" w:type="dxa"/>
            <w:tcBorders>
              <w:top w:val="single" w:sz="4" w:space="0" w:color="000000"/>
              <w:left w:val="single" w:sz="4" w:space="0" w:color="000000"/>
              <w:bottom w:val="single" w:sz="4" w:space="0" w:color="000000"/>
              <w:right w:val="single" w:sz="4" w:space="0" w:color="000000"/>
            </w:tcBorders>
            <w:vAlign w:val="center"/>
          </w:tcPr>
          <w:p w:rsidR="0085577A" w:rsidRDefault="0085577A"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85577A" w:rsidRDefault="0085577A" w:rsidP="00012A01">
            <w:pPr>
              <w:pStyle w:val="aff0"/>
              <w:widowControl w:val="0"/>
              <w:spacing w:before="0" w:beforeAutospacing="0" w:after="0" w:afterAutospacing="0"/>
              <w:jc w:val="center"/>
            </w:pPr>
            <w:r>
              <w:rPr>
                <w:bCs/>
                <w:color w:val="000000"/>
                <w:sz w:val="28"/>
                <w:szCs w:val="28"/>
              </w:rPr>
              <w:t>1 320,00</w:t>
            </w:r>
          </w:p>
        </w:tc>
        <w:tc>
          <w:tcPr>
            <w:tcW w:w="2237" w:type="dxa"/>
            <w:tcBorders>
              <w:top w:val="none" w:sz="4" w:space="0" w:color="000000"/>
              <w:left w:val="single" w:sz="4" w:space="0" w:color="auto"/>
              <w:bottom w:val="none" w:sz="4" w:space="0" w:color="000000"/>
              <w:right w:val="none" w:sz="4" w:space="0" w:color="000000"/>
            </w:tcBorders>
            <w:vAlign w:val="bottom"/>
          </w:tcPr>
          <w:p w:rsidR="0085577A" w:rsidRDefault="0085577A" w:rsidP="00012A01">
            <w:pPr>
              <w:spacing w:after="0" w:line="235" w:lineRule="auto"/>
              <w:rPr>
                <w:rFonts w:ascii="Times New Roman" w:hAnsi="Times New Roman"/>
                <w:sz w:val="28"/>
                <w:szCs w:val="28"/>
              </w:rPr>
            </w:pPr>
            <w:r>
              <w:rPr>
                <w:rFonts w:ascii="Times New Roman" w:hAnsi="Times New Roman"/>
                <w:sz w:val="28"/>
                <w:szCs w:val="28"/>
              </w:rPr>
              <w:t>»;</w:t>
            </w:r>
          </w:p>
        </w:tc>
      </w:tr>
    </w:tbl>
    <w:p w:rsidR="00F42288" w:rsidRPr="00BD6A24" w:rsidRDefault="00F42288" w:rsidP="00BD6A24">
      <w:pPr>
        <w:pStyle w:val="aff"/>
        <w:widowControl w:val="0"/>
        <w:spacing w:after="0" w:line="232"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строку, соответствующую наименованию «Углекислотный огнетушитель ОУ-3», изложить в следующей редакции:</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F42288" w:rsidTr="00012A01">
        <w:trPr>
          <w:trHeight w:val="592"/>
        </w:trPr>
        <w:tc>
          <w:tcPr>
            <w:tcW w:w="282" w:type="dxa"/>
            <w:tcBorders>
              <w:top w:val="none" w:sz="4" w:space="0" w:color="000000"/>
              <w:left w:val="none" w:sz="4" w:space="0" w:color="000000"/>
              <w:bottom w:val="none" w:sz="4" w:space="0" w:color="000000"/>
              <w:right w:val="single" w:sz="4" w:space="0" w:color="auto"/>
            </w:tcBorders>
          </w:tcPr>
          <w:p w:rsidR="00F42288" w:rsidRDefault="00F42288" w:rsidP="00012A01">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F42288" w:rsidRDefault="00F42288" w:rsidP="00012A01">
            <w:pPr>
              <w:pStyle w:val="aff0"/>
              <w:widowControl w:val="0"/>
              <w:spacing w:before="0" w:beforeAutospacing="0" w:after="0" w:afterAutospacing="0"/>
              <w:jc w:val="center"/>
            </w:pPr>
            <w:r>
              <w:rPr>
                <w:rFonts w:eastAsia="Calibri"/>
                <w:sz w:val="28"/>
                <w:szCs w:val="28"/>
                <w:lang w:eastAsia="en-US"/>
              </w:rPr>
              <w:t>Углекислотный</w:t>
            </w:r>
            <w:r w:rsidR="00AE1B5B">
              <w:rPr>
                <w:color w:val="000000"/>
                <w:sz w:val="28"/>
                <w:szCs w:val="28"/>
              </w:rPr>
              <w:t xml:space="preserve"> о</w:t>
            </w:r>
            <w:bookmarkStart w:id="0" w:name="_GoBack"/>
            <w:bookmarkEnd w:id="0"/>
            <w:r>
              <w:rPr>
                <w:color w:val="000000"/>
                <w:sz w:val="28"/>
                <w:szCs w:val="28"/>
              </w:rPr>
              <w:t>гнетушитель ОУ-3</w:t>
            </w:r>
          </w:p>
        </w:tc>
        <w:tc>
          <w:tcPr>
            <w:tcW w:w="2977" w:type="dxa"/>
            <w:tcBorders>
              <w:top w:val="single" w:sz="4" w:space="0" w:color="000000"/>
              <w:left w:val="single" w:sz="4" w:space="0" w:color="000000"/>
              <w:bottom w:val="single" w:sz="4" w:space="0" w:color="000000"/>
              <w:right w:val="single" w:sz="4" w:space="0" w:color="000000"/>
            </w:tcBorders>
            <w:vAlign w:val="center"/>
          </w:tcPr>
          <w:p w:rsidR="00F42288" w:rsidRDefault="00F42288"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F42288" w:rsidRDefault="00F42288" w:rsidP="00012A01">
            <w:pPr>
              <w:pStyle w:val="aff0"/>
              <w:widowControl w:val="0"/>
              <w:spacing w:before="0" w:beforeAutospacing="0" w:after="0" w:afterAutospacing="0"/>
              <w:jc w:val="center"/>
            </w:pPr>
            <w:r>
              <w:rPr>
                <w:bCs/>
                <w:color w:val="000000"/>
                <w:sz w:val="28"/>
                <w:szCs w:val="28"/>
              </w:rPr>
              <w:t>1 510,00</w:t>
            </w:r>
          </w:p>
        </w:tc>
        <w:tc>
          <w:tcPr>
            <w:tcW w:w="2237" w:type="dxa"/>
            <w:tcBorders>
              <w:top w:val="none" w:sz="4" w:space="0" w:color="000000"/>
              <w:left w:val="single" w:sz="4" w:space="0" w:color="auto"/>
              <w:bottom w:val="none" w:sz="4" w:space="0" w:color="000000"/>
              <w:right w:val="none" w:sz="4" w:space="0" w:color="000000"/>
            </w:tcBorders>
            <w:vAlign w:val="bottom"/>
          </w:tcPr>
          <w:p w:rsidR="00F42288" w:rsidRDefault="00F42288" w:rsidP="00012A01">
            <w:pPr>
              <w:spacing w:after="0" w:line="235" w:lineRule="auto"/>
              <w:rPr>
                <w:rFonts w:ascii="Times New Roman" w:hAnsi="Times New Roman"/>
                <w:sz w:val="28"/>
                <w:szCs w:val="28"/>
              </w:rPr>
            </w:pPr>
            <w:r>
              <w:rPr>
                <w:rFonts w:ascii="Times New Roman" w:hAnsi="Times New Roman"/>
                <w:sz w:val="28"/>
                <w:szCs w:val="28"/>
              </w:rPr>
              <w:t>»;</w:t>
            </w:r>
          </w:p>
        </w:tc>
      </w:tr>
    </w:tbl>
    <w:p w:rsidR="00F10500" w:rsidRDefault="00F10500" w:rsidP="00F10500">
      <w:pPr>
        <w:autoSpaceDE w:val="0"/>
        <w:autoSpaceDN w:val="0"/>
        <w:adjustRightInd w:val="0"/>
        <w:spacing w:after="0" w:line="240" w:lineRule="auto"/>
        <w:ind w:firstLine="540"/>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 строки, соответствующей наименованию «</w:t>
      </w:r>
      <w:r w:rsidR="00AE1B5B">
        <w:rPr>
          <w:rFonts w:ascii="Times New Roman" w:eastAsia="Calibri" w:hAnsi="Times New Roman"/>
          <w:sz w:val="28"/>
          <w:szCs w:val="28"/>
          <w:lang w:eastAsia="en-US"/>
        </w:rPr>
        <w:t>Углекислотный о</w:t>
      </w:r>
      <w:r w:rsidRPr="00F10500">
        <w:rPr>
          <w:rFonts w:ascii="Times New Roman" w:eastAsia="Calibri" w:hAnsi="Times New Roman"/>
          <w:sz w:val="28"/>
          <w:szCs w:val="28"/>
          <w:lang w:eastAsia="en-US"/>
        </w:rPr>
        <w:t>гнетушитель ОУ-3</w:t>
      </w:r>
      <w:r w:rsidRPr="0085577A">
        <w:rPr>
          <w:rFonts w:ascii="Times New Roman" w:eastAsia="Calibri" w:hAnsi="Times New Roman"/>
          <w:sz w:val="28"/>
          <w:szCs w:val="28"/>
          <w:lang w:eastAsia="en-US"/>
        </w:rPr>
        <w:t>»</w:t>
      </w:r>
      <w:r>
        <w:rPr>
          <w:rFonts w:ascii="Times New Roman" w:eastAsia="Calibri" w:hAnsi="Times New Roman"/>
          <w:sz w:val="28"/>
          <w:szCs w:val="28"/>
          <w:lang w:eastAsia="en-US"/>
        </w:rPr>
        <w:t>, дополнить строкой следующего содержания:</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F10500" w:rsidTr="00012A01">
        <w:trPr>
          <w:trHeight w:val="621"/>
        </w:trPr>
        <w:tc>
          <w:tcPr>
            <w:tcW w:w="282" w:type="dxa"/>
            <w:tcBorders>
              <w:top w:val="none" w:sz="4" w:space="0" w:color="000000"/>
              <w:left w:val="none" w:sz="4" w:space="0" w:color="000000"/>
              <w:bottom w:val="none" w:sz="4" w:space="0" w:color="000000"/>
              <w:right w:val="single" w:sz="4" w:space="0" w:color="auto"/>
            </w:tcBorders>
          </w:tcPr>
          <w:p w:rsidR="00F10500" w:rsidRDefault="00F10500" w:rsidP="00012A01">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F10500" w:rsidRDefault="00F10500" w:rsidP="00012A01">
            <w:pPr>
              <w:pStyle w:val="aff0"/>
              <w:widowControl w:val="0"/>
              <w:spacing w:before="0" w:beforeAutospacing="0" w:after="0" w:afterAutospacing="0"/>
              <w:jc w:val="center"/>
            </w:pPr>
            <w:r>
              <w:rPr>
                <w:color w:val="000000"/>
                <w:sz w:val="28"/>
                <w:szCs w:val="28"/>
              </w:rPr>
              <w:t>Углекислотный огнетушитель ОУ-5</w:t>
            </w:r>
          </w:p>
        </w:tc>
        <w:tc>
          <w:tcPr>
            <w:tcW w:w="2977" w:type="dxa"/>
            <w:tcBorders>
              <w:top w:val="single" w:sz="4" w:space="0" w:color="000000"/>
              <w:left w:val="single" w:sz="4" w:space="0" w:color="000000"/>
              <w:bottom w:val="single" w:sz="4" w:space="0" w:color="000000"/>
              <w:right w:val="single" w:sz="4" w:space="0" w:color="000000"/>
            </w:tcBorders>
            <w:vAlign w:val="center"/>
          </w:tcPr>
          <w:p w:rsidR="00F10500" w:rsidRDefault="00F10500"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F10500" w:rsidRDefault="00F10500" w:rsidP="00012A01">
            <w:pPr>
              <w:pStyle w:val="aff0"/>
              <w:widowControl w:val="0"/>
              <w:spacing w:before="0" w:beforeAutospacing="0" w:after="0" w:afterAutospacing="0"/>
              <w:jc w:val="center"/>
            </w:pPr>
            <w:r>
              <w:rPr>
                <w:bCs/>
                <w:color w:val="000000"/>
                <w:sz w:val="28"/>
                <w:szCs w:val="28"/>
              </w:rPr>
              <w:t>2 200,00</w:t>
            </w:r>
          </w:p>
        </w:tc>
        <w:tc>
          <w:tcPr>
            <w:tcW w:w="2237" w:type="dxa"/>
            <w:tcBorders>
              <w:top w:val="none" w:sz="4" w:space="0" w:color="000000"/>
              <w:left w:val="single" w:sz="4" w:space="0" w:color="auto"/>
              <w:bottom w:val="none" w:sz="4" w:space="0" w:color="000000"/>
              <w:right w:val="none" w:sz="4" w:space="0" w:color="000000"/>
            </w:tcBorders>
            <w:vAlign w:val="bottom"/>
          </w:tcPr>
          <w:p w:rsidR="00F10500" w:rsidRDefault="00F10500" w:rsidP="00012A01">
            <w:pPr>
              <w:spacing w:after="0" w:line="235" w:lineRule="auto"/>
              <w:rPr>
                <w:rFonts w:ascii="Times New Roman" w:hAnsi="Times New Roman"/>
                <w:sz w:val="28"/>
                <w:szCs w:val="28"/>
              </w:rPr>
            </w:pPr>
            <w:r>
              <w:rPr>
                <w:rFonts w:ascii="Times New Roman" w:hAnsi="Times New Roman"/>
                <w:sz w:val="28"/>
                <w:szCs w:val="28"/>
              </w:rPr>
              <w:t>»;</w:t>
            </w:r>
          </w:p>
        </w:tc>
      </w:tr>
    </w:tbl>
    <w:p w:rsidR="00F42288" w:rsidRDefault="00F42288" w:rsidP="00F42288">
      <w:pPr>
        <w:pStyle w:val="aff"/>
        <w:widowControl w:val="0"/>
        <w:spacing w:after="0" w:line="232"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строку, соответствующую наименованию «Раструб к огнетушителю ОУ 1-3 в сборе», изложить в следующей редакции:</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9E21E1" w:rsidTr="00012A01">
        <w:trPr>
          <w:trHeight w:val="890"/>
        </w:trPr>
        <w:tc>
          <w:tcPr>
            <w:tcW w:w="282" w:type="dxa"/>
            <w:tcBorders>
              <w:top w:val="none" w:sz="4" w:space="0" w:color="000000"/>
              <w:left w:val="none" w:sz="4" w:space="0" w:color="000000"/>
              <w:bottom w:val="none" w:sz="4" w:space="0" w:color="000000"/>
              <w:right w:val="single" w:sz="4" w:space="0" w:color="auto"/>
            </w:tcBorders>
          </w:tcPr>
          <w:p w:rsidR="009E21E1" w:rsidRDefault="009E21E1" w:rsidP="00012A01">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9E21E1" w:rsidRDefault="009E21E1" w:rsidP="00012A01">
            <w:pPr>
              <w:pStyle w:val="aff0"/>
              <w:widowControl w:val="0"/>
              <w:spacing w:before="0" w:beforeAutospacing="0" w:after="0" w:afterAutospacing="0"/>
              <w:jc w:val="center"/>
            </w:pPr>
            <w:r>
              <w:rPr>
                <w:color w:val="000000"/>
                <w:sz w:val="28"/>
                <w:szCs w:val="28"/>
              </w:rPr>
              <w:t>Раструб к огнетушителю ОУ 1-5 в сборе</w:t>
            </w:r>
          </w:p>
        </w:tc>
        <w:tc>
          <w:tcPr>
            <w:tcW w:w="2977" w:type="dxa"/>
            <w:tcBorders>
              <w:top w:val="single" w:sz="4" w:space="0" w:color="000000"/>
              <w:left w:val="single" w:sz="4" w:space="0" w:color="000000"/>
              <w:bottom w:val="single" w:sz="4" w:space="0" w:color="000000"/>
              <w:right w:val="single" w:sz="4" w:space="0" w:color="000000"/>
            </w:tcBorders>
            <w:vAlign w:val="center"/>
          </w:tcPr>
          <w:p w:rsidR="009E21E1" w:rsidRDefault="009E21E1"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9E21E1" w:rsidRDefault="009E21E1" w:rsidP="00012A01">
            <w:pPr>
              <w:pStyle w:val="aff0"/>
              <w:widowControl w:val="0"/>
              <w:spacing w:before="0" w:beforeAutospacing="0" w:after="0" w:afterAutospacing="0"/>
              <w:jc w:val="center"/>
            </w:pPr>
            <w:r>
              <w:rPr>
                <w:bCs/>
                <w:color w:val="000000"/>
                <w:sz w:val="28"/>
                <w:szCs w:val="28"/>
              </w:rPr>
              <w:t>115,00</w:t>
            </w:r>
          </w:p>
        </w:tc>
        <w:tc>
          <w:tcPr>
            <w:tcW w:w="2237" w:type="dxa"/>
            <w:tcBorders>
              <w:top w:val="none" w:sz="4" w:space="0" w:color="000000"/>
              <w:left w:val="single" w:sz="4" w:space="0" w:color="auto"/>
              <w:bottom w:val="none" w:sz="4" w:space="0" w:color="000000"/>
              <w:right w:val="none" w:sz="4" w:space="0" w:color="000000"/>
            </w:tcBorders>
            <w:vAlign w:val="bottom"/>
          </w:tcPr>
          <w:p w:rsidR="009E21E1" w:rsidRDefault="009E21E1" w:rsidP="00012A01">
            <w:pPr>
              <w:spacing w:after="0" w:line="235" w:lineRule="auto"/>
              <w:rPr>
                <w:rFonts w:ascii="Times New Roman" w:hAnsi="Times New Roman"/>
                <w:sz w:val="28"/>
                <w:szCs w:val="28"/>
              </w:rPr>
            </w:pPr>
            <w:r>
              <w:rPr>
                <w:rFonts w:ascii="Times New Roman" w:hAnsi="Times New Roman"/>
                <w:sz w:val="28"/>
                <w:szCs w:val="28"/>
              </w:rPr>
              <w:t>»;</w:t>
            </w:r>
          </w:p>
        </w:tc>
      </w:tr>
    </w:tbl>
    <w:p w:rsidR="009E21E1" w:rsidRPr="00BD6A24" w:rsidRDefault="009E21E1" w:rsidP="00BD6A24">
      <w:pPr>
        <w:pStyle w:val="aff"/>
        <w:widowControl w:val="0"/>
        <w:spacing w:after="0" w:line="232"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строку, соответствующую наименованию «Подставка под огнетушитель       П-20-К (400х230х230)», изложить в следующей редакции:</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9E21E1" w:rsidTr="00012A01">
        <w:trPr>
          <w:trHeight w:val="890"/>
        </w:trPr>
        <w:tc>
          <w:tcPr>
            <w:tcW w:w="282" w:type="dxa"/>
            <w:tcBorders>
              <w:top w:val="none" w:sz="4" w:space="0" w:color="000000"/>
              <w:left w:val="none" w:sz="4" w:space="0" w:color="000000"/>
              <w:bottom w:val="none" w:sz="4" w:space="0" w:color="000000"/>
              <w:right w:val="single" w:sz="4" w:space="0" w:color="auto"/>
            </w:tcBorders>
          </w:tcPr>
          <w:p w:rsidR="009E21E1" w:rsidRDefault="009E21E1" w:rsidP="00012A01">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9E21E1" w:rsidRDefault="009E21E1" w:rsidP="00012A01">
            <w:pPr>
              <w:pStyle w:val="aff0"/>
              <w:widowControl w:val="0"/>
              <w:spacing w:before="0" w:beforeAutospacing="0" w:after="0" w:afterAutospacing="0"/>
              <w:jc w:val="center"/>
            </w:pPr>
            <w:r>
              <w:rPr>
                <w:color w:val="000000"/>
                <w:sz w:val="28"/>
                <w:szCs w:val="28"/>
              </w:rPr>
              <w:t>Подставка под огнетушитель П-20-К (400х230х230)</w:t>
            </w:r>
          </w:p>
        </w:tc>
        <w:tc>
          <w:tcPr>
            <w:tcW w:w="2977" w:type="dxa"/>
            <w:tcBorders>
              <w:top w:val="single" w:sz="4" w:space="0" w:color="000000"/>
              <w:left w:val="single" w:sz="4" w:space="0" w:color="000000"/>
              <w:bottom w:val="single" w:sz="4" w:space="0" w:color="000000"/>
              <w:right w:val="single" w:sz="4" w:space="0" w:color="000000"/>
            </w:tcBorders>
            <w:vAlign w:val="center"/>
          </w:tcPr>
          <w:p w:rsidR="009E21E1" w:rsidRDefault="009E21E1"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9E21E1" w:rsidRDefault="009E21E1" w:rsidP="00012A01">
            <w:pPr>
              <w:pStyle w:val="aff0"/>
              <w:widowControl w:val="0"/>
              <w:spacing w:before="0" w:beforeAutospacing="0" w:after="0" w:afterAutospacing="0"/>
              <w:jc w:val="center"/>
            </w:pPr>
            <w:r>
              <w:rPr>
                <w:bCs/>
                <w:color w:val="000000"/>
                <w:sz w:val="28"/>
                <w:szCs w:val="28"/>
              </w:rPr>
              <w:t>430,00</w:t>
            </w:r>
          </w:p>
        </w:tc>
        <w:tc>
          <w:tcPr>
            <w:tcW w:w="2237" w:type="dxa"/>
            <w:tcBorders>
              <w:top w:val="none" w:sz="4" w:space="0" w:color="000000"/>
              <w:left w:val="single" w:sz="4" w:space="0" w:color="auto"/>
              <w:bottom w:val="none" w:sz="4" w:space="0" w:color="000000"/>
              <w:right w:val="none" w:sz="4" w:space="0" w:color="000000"/>
            </w:tcBorders>
            <w:vAlign w:val="bottom"/>
          </w:tcPr>
          <w:p w:rsidR="009E21E1" w:rsidRDefault="009E21E1" w:rsidP="00012A01">
            <w:pPr>
              <w:spacing w:after="0" w:line="235" w:lineRule="auto"/>
              <w:rPr>
                <w:rFonts w:ascii="Times New Roman" w:hAnsi="Times New Roman"/>
                <w:sz w:val="28"/>
                <w:szCs w:val="28"/>
              </w:rPr>
            </w:pPr>
            <w:r>
              <w:rPr>
                <w:rFonts w:ascii="Times New Roman" w:hAnsi="Times New Roman"/>
                <w:sz w:val="28"/>
                <w:szCs w:val="28"/>
              </w:rPr>
              <w:t>»;</w:t>
            </w:r>
          </w:p>
        </w:tc>
      </w:tr>
    </w:tbl>
    <w:p w:rsidR="003F72B9" w:rsidRDefault="003F72B9" w:rsidP="003F72B9">
      <w:pPr>
        <w:autoSpaceDE w:val="0"/>
        <w:autoSpaceDN w:val="0"/>
        <w:adjustRightInd w:val="0"/>
        <w:spacing w:after="0" w:line="240" w:lineRule="auto"/>
        <w:ind w:firstLine="540"/>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 строки, соответствующей наименованию «Подставка под огнетушитель       П-20-К (400х230х230)», дополнить строками следующего содержания:</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829"/>
        <w:gridCol w:w="2977"/>
        <w:gridCol w:w="2977"/>
        <w:gridCol w:w="2237"/>
      </w:tblGrid>
      <w:tr w:rsidR="003F72B9" w:rsidTr="00012A01">
        <w:trPr>
          <w:trHeight w:val="330"/>
        </w:trPr>
        <w:tc>
          <w:tcPr>
            <w:tcW w:w="282" w:type="dxa"/>
            <w:tcBorders>
              <w:top w:val="none" w:sz="4" w:space="0" w:color="000000"/>
              <w:left w:val="none" w:sz="4" w:space="0" w:color="000000"/>
              <w:bottom w:val="none" w:sz="4" w:space="0" w:color="000000"/>
              <w:right w:val="single" w:sz="4" w:space="0" w:color="auto"/>
            </w:tcBorders>
          </w:tcPr>
          <w:p w:rsidR="003F72B9" w:rsidRDefault="003F72B9" w:rsidP="00012A01">
            <w:pPr>
              <w:spacing w:after="0" w:line="235" w:lineRule="auto"/>
              <w:jc w:val="center"/>
              <w:rPr>
                <w:rFonts w:ascii="Times New Roman" w:hAnsi="Times New Roman"/>
                <w:sz w:val="28"/>
                <w:szCs w:val="28"/>
              </w:rPr>
            </w:pPr>
            <w:r>
              <w:rPr>
                <w:rFonts w:ascii="Times New Roman" w:hAnsi="Times New Roman"/>
                <w:sz w:val="28"/>
                <w:szCs w:val="28"/>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3F72B9" w:rsidRDefault="003F72B9" w:rsidP="00012A01">
            <w:pPr>
              <w:pStyle w:val="aff0"/>
              <w:widowControl w:val="0"/>
              <w:spacing w:before="0" w:beforeAutospacing="0" w:after="0" w:afterAutospacing="0"/>
              <w:jc w:val="center"/>
            </w:pPr>
            <w:r>
              <w:rPr>
                <w:color w:val="000000"/>
                <w:sz w:val="28"/>
                <w:szCs w:val="28"/>
              </w:rPr>
              <w:t>Подставка под огнетушитель П-15-К (400х190х190)</w:t>
            </w:r>
          </w:p>
        </w:tc>
        <w:tc>
          <w:tcPr>
            <w:tcW w:w="2977" w:type="dxa"/>
            <w:tcBorders>
              <w:top w:val="single" w:sz="4" w:space="0" w:color="000000"/>
              <w:left w:val="single" w:sz="4" w:space="0" w:color="000000"/>
              <w:bottom w:val="single" w:sz="4" w:space="0" w:color="000000"/>
              <w:right w:val="single" w:sz="4" w:space="0" w:color="000000"/>
            </w:tcBorders>
            <w:vAlign w:val="center"/>
          </w:tcPr>
          <w:p w:rsidR="003F72B9" w:rsidRDefault="003F72B9"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vAlign w:val="center"/>
          </w:tcPr>
          <w:p w:rsidR="003F72B9" w:rsidRDefault="003F72B9" w:rsidP="00012A01">
            <w:pPr>
              <w:pStyle w:val="aff0"/>
              <w:widowControl w:val="0"/>
              <w:spacing w:before="0" w:beforeAutospacing="0" w:after="0" w:afterAutospacing="0"/>
              <w:jc w:val="center"/>
            </w:pPr>
            <w:r>
              <w:rPr>
                <w:bCs/>
                <w:color w:val="000000"/>
                <w:sz w:val="28"/>
                <w:szCs w:val="28"/>
              </w:rPr>
              <w:t>360,00</w:t>
            </w:r>
          </w:p>
        </w:tc>
        <w:tc>
          <w:tcPr>
            <w:tcW w:w="2237" w:type="dxa"/>
            <w:tcBorders>
              <w:top w:val="none" w:sz="4" w:space="0" w:color="000000"/>
              <w:left w:val="single" w:sz="4" w:space="0" w:color="auto"/>
              <w:bottom w:val="none" w:sz="4" w:space="0" w:color="000000"/>
              <w:right w:val="none" w:sz="4" w:space="0" w:color="000000"/>
            </w:tcBorders>
            <w:vAlign w:val="bottom"/>
          </w:tcPr>
          <w:p w:rsidR="003F72B9" w:rsidRDefault="003F72B9" w:rsidP="00012A01">
            <w:pPr>
              <w:spacing w:after="0" w:line="235" w:lineRule="auto"/>
              <w:rPr>
                <w:rFonts w:ascii="Times New Roman" w:hAnsi="Times New Roman"/>
                <w:sz w:val="28"/>
                <w:szCs w:val="28"/>
              </w:rPr>
            </w:pPr>
          </w:p>
        </w:tc>
      </w:tr>
      <w:tr w:rsidR="003F72B9" w:rsidTr="00012A01">
        <w:trPr>
          <w:trHeight w:val="1053"/>
        </w:trPr>
        <w:tc>
          <w:tcPr>
            <w:tcW w:w="282" w:type="dxa"/>
            <w:tcBorders>
              <w:top w:val="none" w:sz="4" w:space="0" w:color="000000"/>
              <w:left w:val="none" w:sz="4" w:space="0" w:color="000000"/>
              <w:bottom w:val="none" w:sz="4" w:space="0" w:color="000000"/>
              <w:right w:val="single" w:sz="4" w:space="0" w:color="auto"/>
            </w:tcBorders>
          </w:tcPr>
          <w:p w:rsidR="003F72B9" w:rsidRDefault="003F72B9" w:rsidP="00012A01">
            <w:pPr>
              <w:spacing w:after="0" w:line="235" w:lineRule="auto"/>
              <w:jc w:val="center"/>
              <w:rPr>
                <w:rFonts w:ascii="Times New Roman" w:hAnsi="Times New Roman"/>
                <w:sz w:val="28"/>
                <w:szCs w:val="28"/>
              </w:rPr>
            </w:pPr>
          </w:p>
        </w:tc>
        <w:tc>
          <w:tcPr>
            <w:tcW w:w="3829" w:type="dxa"/>
            <w:tcBorders>
              <w:top w:val="single" w:sz="4" w:space="0" w:color="000000"/>
              <w:left w:val="single" w:sz="4" w:space="0" w:color="000000"/>
              <w:bottom w:val="single" w:sz="4" w:space="0" w:color="000000"/>
              <w:right w:val="single" w:sz="4" w:space="0" w:color="000000"/>
            </w:tcBorders>
          </w:tcPr>
          <w:p w:rsidR="003F72B9" w:rsidRDefault="003F72B9" w:rsidP="00012A01">
            <w:pPr>
              <w:pStyle w:val="aff0"/>
              <w:widowControl w:val="0"/>
              <w:spacing w:before="0" w:beforeAutospacing="0" w:after="0" w:afterAutospacing="0"/>
              <w:jc w:val="center"/>
            </w:pPr>
            <w:r>
              <w:rPr>
                <w:color w:val="000000"/>
                <w:sz w:val="28"/>
                <w:szCs w:val="28"/>
              </w:rPr>
              <w:t>Кронштейн ТВ8 транспортный (с метал. защелкой Ø160)</w:t>
            </w:r>
          </w:p>
        </w:tc>
        <w:tc>
          <w:tcPr>
            <w:tcW w:w="2977" w:type="dxa"/>
            <w:tcBorders>
              <w:top w:val="single" w:sz="4" w:space="0" w:color="000000"/>
              <w:left w:val="single" w:sz="4" w:space="0" w:color="000000"/>
              <w:bottom w:val="single" w:sz="4" w:space="0" w:color="000000"/>
              <w:right w:val="single" w:sz="4" w:space="0" w:color="000000"/>
            </w:tcBorders>
          </w:tcPr>
          <w:p w:rsidR="003F72B9" w:rsidRDefault="003F72B9" w:rsidP="00012A01">
            <w:pPr>
              <w:pStyle w:val="aff0"/>
              <w:widowControl w:val="0"/>
              <w:spacing w:before="0" w:beforeAutospacing="0" w:after="0" w:afterAutospacing="0"/>
              <w:jc w:val="center"/>
            </w:pPr>
            <w:r>
              <w:rPr>
                <w:color w:val="000000"/>
                <w:sz w:val="28"/>
                <w:szCs w:val="28"/>
              </w:rPr>
              <w:t>По потребности</w:t>
            </w:r>
          </w:p>
        </w:tc>
        <w:tc>
          <w:tcPr>
            <w:tcW w:w="2977" w:type="dxa"/>
            <w:tcBorders>
              <w:top w:val="single" w:sz="4" w:space="0" w:color="000000"/>
              <w:left w:val="single" w:sz="4" w:space="0" w:color="000000"/>
              <w:bottom w:val="single" w:sz="4" w:space="0" w:color="000000"/>
              <w:right w:val="single" w:sz="4" w:space="0" w:color="000000"/>
            </w:tcBorders>
          </w:tcPr>
          <w:p w:rsidR="003F72B9" w:rsidRDefault="003F72B9" w:rsidP="00012A01">
            <w:pPr>
              <w:pStyle w:val="aff0"/>
              <w:widowControl w:val="0"/>
              <w:spacing w:before="0" w:beforeAutospacing="0" w:after="0" w:afterAutospacing="0"/>
              <w:jc w:val="center"/>
            </w:pPr>
            <w:r>
              <w:rPr>
                <w:bCs/>
                <w:color w:val="000000"/>
                <w:sz w:val="28"/>
                <w:szCs w:val="28"/>
              </w:rPr>
              <w:t>480,00</w:t>
            </w:r>
          </w:p>
        </w:tc>
        <w:tc>
          <w:tcPr>
            <w:tcW w:w="2237" w:type="dxa"/>
            <w:tcBorders>
              <w:top w:val="none" w:sz="4" w:space="0" w:color="000000"/>
              <w:left w:val="single" w:sz="4" w:space="0" w:color="auto"/>
              <w:bottom w:val="none" w:sz="4" w:space="0" w:color="000000"/>
              <w:right w:val="none" w:sz="4" w:space="0" w:color="000000"/>
            </w:tcBorders>
            <w:vAlign w:val="bottom"/>
          </w:tcPr>
          <w:p w:rsidR="003F72B9" w:rsidRDefault="003F72B9" w:rsidP="00012A01">
            <w:pPr>
              <w:spacing w:after="0" w:line="235" w:lineRule="auto"/>
              <w:rPr>
                <w:rFonts w:ascii="Times New Roman" w:hAnsi="Times New Roman"/>
                <w:sz w:val="28"/>
                <w:szCs w:val="28"/>
              </w:rPr>
            </w:pPr>
          </w:p>
          <w:p w:rsidR="003F72B9" w:rsidRDefault="003F72B9" w:rsidP="00012A01">
            <w:pPr>
              <w:spacing w:after="0" w:line="235" w:lineRule="auto"/>
              <w:rPr>
                <w:rFonts w:ascii="Times New Roman" w:hAnsi="Times New Roman"/>
                <w:sz w:val="28"/>
                <w:szCs w:val="28"/>
              </w:rPr>
            </w:pPr>
          </w:p>
          <w:p w:rsidR="003F72B9" w:rsidRDefault="003F72B9" w:rsidP="00012A01">
            <w:pPr>
              <w:spacing w:after="0" w:line="235" w:lineRule="auto"/>
              <w:rPr>
                <w:rFonts w:ascii="Times New Roman" w:hAnsi="Times New Roman"/>
                <w:sz w:val="28"/>
                <w:szCs w:val="28"/>
              </w:rPr>
            </w:pPr>
            <w:r>
              <w:rPr>
                <w:rFonts w:ascii="Times New Roman" w:hAnsi="Times New Roman"/>
                <w:sz w:val="28"/>
                <w:szCs w:val="28"/>
              </w:rPr>
              <w:t>»;</w:t>
            </w:r>
          </w:p>
        </w:tc>
      </w:tr>
    </w:tbl>
    <w:p w:rsidR="00F44E63" w:rsidRDefault="00F44E63" w:rsidP="00F44E63">
      <w:pPr>
        <w:autoSpaceDE w:val="0"/>
        <w:autoSpaceDN w:val="0"/>
        <w:adjustRightInd w:val="0"/>
        <w:spacing w:after="0" w:line="240" w:lineRule="auto"/>
        <w:ind w:firstLine="540"/>
        <w:jc w:val="both"/>
        <w:rPr>
          <w:rFonts w:ascii="Times New Roman" w:hAnsi="Times New Roman"/>
          <w:sz w:val="28"/>
          <w:szCs w:val="28"/>
        </w:rPr>
      </w:pPr>
      <w:r>
        <w:rPr>
          <w:rFonts w:ascii="Times New Roman" w:eastAsia="Calibri" w:hAnsi="Times New Roman"/>
          <w:sz w:val="28"/>
          <w:szCs w:val="28"/>
          <w:lang w:eastAsia="en-US"/>
        </w:rPr>
        <w:t>позицию, соответствующую наименованию «</w:t>
      </w:r>
      <w:r>
        <w:rPr>
          <w:rFonts w:ascii="Times New Roman" w:hAnsi="Times New Roman"/>
          <w:sz w:val="28"/>
          <w:szCs w:val="28"/>
        </w:rPr>
        <w:t>аппарат для воды (кулер для воды напольный, настольный, пурифайер)», изложить в следующей редакции:</w:t>
      </w:r>
    </w:p>
    <w:p w:rsidR="00556498" w:rsidRPr="00BD6A24" w:rsidRDefault="00F44E63" w:rsidP="00BD6A2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Pr>
          <w:rFonts w:ascii="Times New Roman" w:eastAsia="Calibri" w:hAnsi="Times New Roman"/>
          <w:sz w:val="28"/>
          <w:szCs w:val="28"/>
          <w:lang w:eastAsia="en-US"/>
        </w:rPr>
        <w:noBreakHyphen/>
        <w:t> </w:t>
      </w:r>
      <w:r>
        <w:rPr>
          <w:rFonts w:ascii="Times New Roman" w:hAnsi="Times New Roman"/>
          <w:sz w:val="28"/>
          <w:szCs w:val="28"/>
        </w:rPr>
        <w:t>аппарат для воды (кулер для воды напольный, настольный, пурифайер):</w:t>
      </w:r>
    </w:p>
    <w:tbl>
      <w:tblPr>
        <w:tblW w:w="10206" w:type="dxa"/>
        <w:tblInd w:w="137" w:type="dxa"/>
        <w:tblLayout w:type="fixed"/>
        <w:tblCellMar>
          <w:top w:w="102" w:type="dxa"/>
          <w:left w:w="62" w:type="dxa"/>
          <w:bottom w:w="102" w:type="dxa"/>
          <w:right w:w="62" w:type="dxa"/>
        </w:tblCellMar>
        <w:tblLook w:val="0000" w:firstRow="0" w:lastRow="0" w:firstColumn="0" w:lastColumn="0" w:noHBand="0" w:noVBand="0"/>
      </w:tblPr>
      <w:tblGrid>
        <w:gridCol w:w="2268"/>
        <w:gridCol w:w="3119"/>
        <w:gridCol w:w="1984"/>
        <w:gridCol w:w="2410"/>
        <w:gridCol w:w="425"/>
      </w:tblGrid>
      <w:tr w:rsidR="00D50121" w:rsidRPr="003B7897" w:rsidTr="008E664B">
        <w:tc>
          <w:tcPr>
            <w:tcW w:w="2268"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Наименование товара</w:t>
            </w:r>
          </w:p>
        </w:tc>
        <w:tc>
          <w:tcPr>
            <w:tcW w:w="3119"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Категории должностей (групп должностей)</w:t>
            </w:r>
          </w:p>
        </w:tc>
        <w:tc>
          <w:tcPr>
            <w:tcW w:w="1984"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Норматив количества</w:t>
            </w:r>
          </w:p>
        </w:tc>
        <w:tc>
          <w:tcPr>
            <w:tcW w:w="2410"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Предельная цена за единицу товара (услуг)</w:t>
            </w:r>
          </w:p>
        </w:tc>
        <w:tc>
          <w:tcPr>
            <w:tcW w:w="425" w:type="dxa"/>
            <w:tcBorders>
              <w:lef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p>
        </w:tc>
      </w:tr>
      <w:tr w:rsidR="00D50121" w:rsidRPr="003B7897" w:rsidTr="008E664B">
        <w:tc>
          <w:tcPr>
            <w:tcW w:w="2268" w:type="dxa"/>
            <w:vMerge w:val="restart"/>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rPr>
                <w:rFonts w:ascii="Times New Roman" w:hAnsi="Times New Roman"/>
                <w:sz w:val="28"/>
                <w:szCs w:val="28"/>
              </w:rPr>
            </w:pPr>
            <w:r w:rsidRPr="00AA619F">
              <w:rPr>
                <w:rFonts w:ascii="Times New Roman" w:hAnsi="Times New Roman"/>
                <w:sz w:val="28"/>
                <w:szCs w:val="28"/>
              </w:rPr>
              <w:t>Аппарат для воды (кулер для воды напольный, настольный, пурифайер)</w:t>
            </w:r>
          </w:p>
        </w:tc>
        <w:tc>
          <w:tcPr>
            <w:tcW w:w="3119"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Должность, относящаяся к государственной должности Новосибирской области: министр</w:t>
            </w:r>
          </w:p>
        </w:tc>
        <w:tc>
          <w:tcPr>
            <w:tcW w:w="1984"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Не более 1 единицы в расчете на работника</w:t>
            </w:r>
          </w:p>
        </w:tc>
        <w:tc>
          <w:tcPr>
            <w:tcW w:w="2410"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11 210,00 руб.</w:t>
            </w:r>
          </w:p>
        </w:tc>
        <w:tc>
          <w:tcPr>
            <w:tcW w:w="425" w:type="dxa"/>
            <w:tcBorders>
              <w:lef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p>
        </w:tc>
      </w:tr>
      <w:tr w:rsidR="00D50121" w:rsidRPr="00D50121" w:rsidTr="008E664B">
        <w:tc>
          <w:tcPr>
            <w:tcW w:w="2268" w:type="dxa"/>
            <w:vMerge/>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 xml:space="preserve">Должность, относящаяся к главной группе должностей </w:t>
            </w:r>
            <w:r w:rsidRPr="00AA619F">
              <w:rPr>
                <w:rFonts w:ascii="Times New Roman" w:hAnsi="Times New Roman"/>
                <w:sz w:val="28"/>
                <w:szCs w:val="28"/>
              </w:rPr>
              <w:lastRenderedPageBreak/>
              <w:t xml:space="preserve">категории </w:t>
            </w:r>
            <w:r>
              <w:rPr>
                <w:rFonts w:ascii="Times New Roman" w:hAnsi="Times New Roman"/>
                <w:sz w:val="28"/>
                <w:szCs w:val="28"/>
              </w:rPr>
              <w:t>«руководители»</w:t>
            </w:r>
            <w:r w:rsidRPr="00AA619F">
              <w:rPr>
                <w:rFonts w:ascii="Times New Roman" w:hAnsi="Times New Roman"/>
                <w:sz w:val="28"/>
                <w:szCs w:val="28"/>
              </w:rPr>
              <w:t>: заместитель министра</w:t>
            </w:r>
          </w:p>
        </w:tc>
        <w:tc>
          <w:tcPr>
            <w:tcW w:w="1984"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lastRenderedPageBreak/>
              <w:t xml:space="preserve">Не более 1 единицы в расчете на </w:t>
            </w:r>
            <w:r w:rsidRPr="00AA619F">
              <w:rPr>
                <w:rFonts w:ascii="Times New Roman" w:hAnsi="Times New Roman"/>
                <w:sz w:val="28"/>
                <w:szCs w:val="28"/>
              </w:rPr>
              <w:lastRenderedPageBreak/>
              <w:t>гражданского служащего</w:t>
            </w:r>
          </w:p>
        </w:tc>
        <w:tc>
          <w:tcPr>
            <w:tcW w:w="2410"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lastRenderedPageBreak/>
              <w:t>11 210,00 руб.</w:t>
            </w:r>
          </w:p>
        </w:tc>
        <w:tc>
          <w:tcPr>
            <w:tcW w:w="425" w:type="dxa"/>
            <w:tcBorders>
              <w:lef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p>
        </w:tc>
      </w:tr>
      <w:tr w:rsidR="00D50121" w:rsidRPr="00D50121" w:rsidTr="008E664B">
        <w:trPr>
          <w:trHeight w:val="2877"/>
        </w:trPr>
        <w:tc>
          <w:tcPr>
            <w:tcW w:w="2268" w:type="dxa"/>
            <w:vMerge/>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Должность, относящаяся к главн</w:t>
            </w:r>
            <w:r>
              <w:rPr>
                <w:rFonts w:ascii="Times New Roman" w:hAnsi="Times New Roman"/>
                <w:sz w:val="28"/>
                <w:szCs w:val="28"/>
              </w:rPr>
              <w:t>ой, ведущей группам должностей «</w:t>
            </w:r>
            <w:r w:rsidRPr="00AA619F">
              <w:rPr>
                <w:rFonts w:ascii="Times New Roman" w:hAnsi="Times New Roman"/>
                <w:sz w:val="28"/>
                <w:szCs w:val="28"/>
              </w:rPr>
              <w:t>р</w:t>
            </w:r>
            <w:r>
              <w:rPr>
                <w:rFonts w:ascii="Times New Roman" w:hAnsi="Times New Roman"/>
                <w:sz w:val="28"/>
                <w:szCs w:val="28"/>
              </w:rPr>
              <w:t>уководители»</w:t>
            </w:r>
            <w:r w:rsidRPr="00AA619F">
              <w:rPr>
                <w:rFonts w:ascii="Times New Roman" w:hAnsi="Times New Roman"/>
                <w:sz w:val="28"/>
                <w:szCs w:val="28"/>
              </w:rPr>
              <w:t>: начальник управления в Министерстве, заместитель начальника управления</w:t>
            </w:r>
          </w:p>
        </w:tc>
        <w:tc>
          <w:tcPr>
            <w:tcW w:w="1984"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Не более 1 единицы в расчете на гражданского служащего</w:t>
            </w:r>
          </w:p>
        </w:tc>
        <w:tc>
          <w:tcPr>
            <w:tcW w:w="2410" w:type="dxa"/>
            <w:tcBorders>
              <w:top w:val="single" w:sz="4" w:space="0" w:color="auto"/>
              <w:left w:val="single" w:sz="4" w:space="0" w:color="auto"/>
              <w:bottom w:val="single" w:sz="4" w:space="0" w:color="auto"/>
              <w:right w:val="single" w:sz="4" w:space="0" w:color="auto"/>
            </w:tcBorders>
          </w:tcPr>
          <w:p w:rsidR="00D50121" w:rsidRPr="00AA619F" w:rsidRDefault="00D50121">
            <w:pPr>
              <w:autoSpaceDE w:val="0"/>
              <w:autoSpaceDN w:val="0"/>
              <w:adjustRightInd w:val="0"/>
              <w:spacing w:after="0" w:line="240" w:lineRule="auto"/>
              <w:jc w:val="center"/>
              <w:rPr>
                <w:rFonts w:ascii="Times New Roman" w:hAnsi="Times New Roman"/>
                <w:sz w:val="28"/>
                <w:szCs w:val="28"/>
              </w:rPr>
            </w:pPr>
            <w:r w:rsidRPr="00AA619F">
              <w:rPr>
                <w:rFonts w:ascii="Times New Roman" w:hAnsi="Times New Roman"/>
                <w:sz w:val="28"/>
                <w:szCs w:val="28"/>
              </w:rPr>
              <w:t>11 210,00 руб.</w:t>
            </w:r>
          </w:p>
        </w:tc>
        <w:tc>
          <w:tcPr>
            <w:tcW w:w="425" w:type="dxa"/>
            <w:tcBorders>
              <w:left w:val="single" w:sz="4" w:space="0" w:color="auto"/>
            </w:tcBorders>
            <w:vAlign w:val="bottom"/>
          </w:tcPr>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Default="00D50121" w:rsidP="008E664B">
            <w:pPr>
              <w:spacing w:after="0" w:line="235" w:lineRule="auto"/>
              <w:rPr>
                <w:rFonts w:ascii="Times New Roman" w:hAnsi="Times New Roman"/>
                <w:sz w:val="28"/>
                <w:szCs w:val="28"/>
              </w:rPr>
            </w:pPr>
          </w:p>
          <w:p w:rsidR="00D50121" w:rsidRPr="00AA619F" w:rsidRDefault="003F72B9" w:rsidP="008E664B">
            <w:pPr>
              <w:spacing w:after="0" w:line="235" w:lineRule="auto"/>
              <w:rPr>
                <w:rFonts w:ascii="Times New Roman" w:hAnsi="Times New Roman"/>
                <w:sz w:val="28"/>
                <w:szCs w:val="28"/>
              </w:rPr>
            </w:pPr>
            <w:r>
              <w:rPr>
                <w:rFonts w:ascii="Times New Roman" w:hAnsi="Times New Roman"/>
                <w:sz w:val="28"/>
                <w:szCs w:val="28"/>
              </w:rPr>
              <w:t>».</w:t>
            </w:r>
          </w:p>
        </w:tc>
      </w:tr>
    </w:tbl>
    <w:p w:rsidR="004A40C9" w:rsidRDefault="004A40C9">
      <w:pPr>
        <w:widowControl w:val="0"/>
        <w:spacing w:after="0" w:line="235" w:lineRule="auto"/>
        <w:ind w:firstLine="540"/>
        <w:jc w:val="both"/>
        <w:rPr>
          <w:rFonts w:ascii="Times New Roman" w:hAnsi="Times New Roman"/>
          <w:sz w:val="28"/>
          <w:szCs w:val="28"/>
        </w:rPr>
      </w:pPr>
    </w:p>
    <w:p w:rsidR="004A40C9" w:rsidRDefault="004A40C9">
      <w:pPr>
        <w:widowControl w:val="0"/>
        <w:spacing w:after="0" w:line="235" w:lineRule="auto"/>
        <w:ind w:firstLine="540"/>
        <w:jc w:val="both"/>
        <w:rPr>
          <w:rFonts w:ascii="Times New Roman" w:hAnsi="Times New Roman"/>
          <w:sz w:val="28"/>
          <w:szCs w:val="28"/>
        </w:rPr>
      </w:pPr>
    </w:p>
    <w:p w:rsidR="004A40C9" w:rsidRDefault="004A40C9">
      <w:pPr>
        <w:widowControl w:val="0"/>
        <w:spacing w:after="0" w:line="235" w:lineRule="auto"/>
        <w:ind w:firstLine="540"/>
        <w:jc w:val="both"/>
        <w:rPr>
          <w:rFonts w:ascii="Times New Roman" w:hAnsi="Times New Roman"/>
          <w:sz w:val="28"/>
          <w:szCs w:val="28"/>
        </w:rPr>
      </w:pPr>
    </w:p>
    <w:p w:rsidR="004A40C9" w:rsidRDefault="001822E4">
      <w:pPr>
        <w:pStyle w:val="ConsPlusTitle"/>
        <w:spacing w:line="235" w:lineRule="auto"/>
        <w:rPr>
          <w:rFonts w:ascii="Times New Roman" w:hAnsi="Times New Roman"/>
          <w:b w:val="0"/>
          <w:sz w:val="28"/>
          <w:szCs w:val="28"/>
        </w:rPr>
      </w:pPr>
      <w:r>
        <w:rPr>
          <w:rFonts w:ascii="Times New Roman" w:hAnsi="Times New Roman"/>
          <w:b w:val="0"/>
          <w:sz w:val="28"/>
          <w:szCs w:val="28"/>
        </w:rPr>
        <w:t>Министр                                                                                                      Е.В. Бахарева</w:t>
      </w:r>
    </w:p>
    <w:p w:rsidR="004A40C9" w:rsidRDefault="004A40C9">
      <w:pPr>
        <w:pStyle w:val="ConsPlusTitle"/>
        <w:spacing w:line="235" w:lineRule="auto"/>
        <w:rPr>
          <w:rFonts w:ascii="Times New Roman" w:hAnsi="Times New Roman"/>
          <w:b w:val="0"/>
          <w:sz w:val="28"/>
          <w:szCs w:val="28"/>
        </w:rPr>
      </w:pPr>
    </w:p>
    <w:p w:rsidR="004A40C9" w:rsidRDefault="004A40C9">
      <w:pPr>
        <w:pStyle w:val="ConsPlusTitle"/>
        <w:spacing w:line="235" w:lineRule="auto"/>
        <w:rPr>
          <w:rFonts w:ascii="Times New Roman" w:hAnsi="Times New Roman"/>
          <w:b w:val="0"/>
          <w:sz w:val="28"/>
          <w:szCs w:val="28"/>
        </w:rPr>
      </w:pPr>
    </w:p>
    <w:p w:rsidR="00DC558B" w:rsidRDefault="00DC558B">
      <w:pPr>
        <w:pStyle w:val="ConsPlusTitle"/>
        <w:spacing w:line="235" w:lineRule="auto"/>
        <w:rPr>
          <w:rFonts w:ascii="Times New Roman" w:hAnsi="Times New Roman"/>
          <w:b w:val="0"/>
          <w:sz w:val="28"/>
          <w:szCs w:val="28"/>
        </w:rPr>
      </w:pPr>
    </w:p>
    <w:p w:rsidR="00DC558B" w:rsidRDefault="00DC558B">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8254D3" w:rsidRDefault="008254D3">
      <w:pPr>
        <w:pStyle w:val="ConsPlusTitle"/>
        <w:spacing w:line="235" w:lineRule="auto"/>
        <w:rPr>
          <w:rFonts w:ascii="Times New Roman" w:hAnsi="Times New Roman"/>
          <w:b w:val="0"/>
          <w:sz w:val="28"/>
          <w:szCs w:val="28"/>
        </w:rPr>
      </w:pPr>
    </w:p>
    <w:p w:rsidR="004A40C9" w:rsidRDefault="004A40C9">
      <w:pPr>
        <w:pStyle w:val="ConsPlusTitle"/>
        <w:spacing w:line="235" w:lineRule="auto"/>
        <w:rPr>
          <w:rFonts w:ascii="Times New Roman" w:hAnsi="Times New Roman"/>
          <w:b w:val="0"/>
          <w:sz w:val="20"/>
        </w:rPr>
      </w:pPr>
    </w:p>
    <w:sectPr w:rsidR="004A40C9" w:rsidSect="00E84EB3">
      <w:headerReference w:type="default" r:id="rId15"/>
      <w:type w:val="continuous"/>
      <w:pgSz w:w="11907" w:h="1683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C9" w:rsidRDefault="001822E4">
      <w:pPr>
        <w:spacing w:after="0" w:line="240" w:lineRule="auto"/>
      </w:pPr>
      <w:r>
        <w:separator/>
      </w:r>
    </w:p>
  </w:endnote>
  <w:endnote w:type="continuationSeparator" w:id="0">
    <w:p w:rsidR="004A40C9" w:rsidRDefault="0018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C9" w:rsidRDefault="001822E4">
      <w:pPr>
        <w:spacing w:after="0" w:line="240" w:lineRule="auto"/>
      </w:pPr>
      <w:r>
        <w:separator/>
      </w:r>
    </w:p>
  </w:footnote>
  <w:footnote w:type="continuationSeparator" w:id="0">
    <w:p w:rsidR="004A40C9" w:rsidRDefault="00182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0C9" w:rsidRDefault="004A40C9">
    <w:pPr>
      <w:pStyle w:val="af7"/>
      <w:ind w:firstLine="0"/>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749812897"/>
      <w:docPartObj>
        <w:docPartGallery w:val="Page Numbers (Top of Page)"/>
        <w:docPartUnique/>
      </w:docPartObj>
    </w:sdtPr>
    <w:sdtEndPr/>
    <w:sdtContent>
      <w:p w:rsidR="004A40C9" w:rsidRDefault="001822E4">
        <w:pPr>
          <w:pStyle w:val="af7"/>
          <w:jc w:val="center"/>
          <w:rPr>
            <w:sz w:val="20"/>
          </w:rPr>
        </w:pPr>
        <w:r>
          <w:rPr>
            <w:sz w:val="20"/>
          </w:rPr>
          <w:fldChar w:fldCharType="begin"/>
        </w:r>
        <w:r>
          <w:rPr>
            <w:sz w:val="20"/>
          </w:rPr>
          <w:instrText>PAGE   \* MERGEFORMAT</w:instrText>
        </w:r>
        <w:r>
          <w:rPr>
            <w:sz w:val="20"/>
          </w:rPr>
          <w:fldChar w:fldCharType="separate"/>
        </w:r>
        <w:r w:rsidR="002E011D">
          <w:rPr>
            <w:noProof/>
            <w:sz w:val="20"/>
          </w:rPr>
          <w:t>8</w:t>
        </w:r>
        <w:r>
          <w:rPr>
            <w:sz w:val="20"/>
          </w:rPr>
          <w:fldChar w:fldCharType="end"/>
        </w:r>
      </w:p>
    </w:sdtContent>
  </w:sdt>
  <w:p w:rsidR="004A40C9" w:rsidRDefault="004A40C9">
    <w:pPr>
      <w:pStyle w:val="af7"/>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7360"/>
    <w:multiLevelType w:val="hybridMultilevel"/>
    <w:tmpl w:val="1A220D6C"/>
    <w:lvl w:ilvl="0" w:tplc="2DB24FD2">
      <w:start w:val="1"/>
      <w:numFmt w:val="decimal"/>
      <w:lvlText w:val="%1."/>
      <w:lvlJc w:val="left"/>
      <w:pPr>
        <w:ind w:left="1069" w:hanging="360"/>
      </w:pPr>
      <w:rPr>
        <w:rFonts w:hint="default"/>
      </w:rPr>
    </w:lvl>
    <w:lvl w:ilvl="1" w:tplc="AC8E6FFA">
      <w:start w:val="1"/>
      <w:numFmt w:val="lowerLetter"/>
      <w:lvlText w:val="%2."/>
      <w:lvlJc w:val="left"/>
      <w:pPr>
        <w:ind w:left="1789" w:hanging="360"/>
      </w:pPr>
    </w:lvl>
    <w:lvl w:ilvl="2" w:tplc="4EA0B034">
      <w:start w:val="1"/>
      <w:numFmt w:val="lowerRoman"/>
      <w:lvlText w:val="%3."/>
      <w:lvlJc w:val="right"/>
      <w:pPr>
        <w:ind w:left="2509" w:hanging="180"/>
      </w:pPr>
    </w:lvl>
    <w:lvl w:ilvl="3" w:tplc="6D04A5EC">
      <w:start w:val="1"/>
      <w:numFmt w:val="decimal"/>
      <w:lvlText w:val="%4."/>
      <w:lvlJc w:val="left"/>
      <w:pPr>
        <w:ind w:left="3229" w:hanging="360"/>
      </w:pPr>
    </w:lvl>
    <w:lvl w:ilvl="4" w:tplc="F2AAE2A8">
      <w:start w:val="1"/>
      <w:numFmt w:val="lowerLetter"/>
      <w:lvlText w:val="%5."/>
      <w:lvlJc w:val="left"/>
      <w:pPr>
        <w:ind w:left="3949" w:hanging="360"/>
      </w:pPr>
    </w:lvl>
    <w:lvl w:ilvl="5" w:tplc="CE4CCCC2">
      <w:start w:val="1"/>
      <w:numFmt w:val="lowerRoman"/>
      <w:lvlText w:val="%6."/>
      <w:lvlJc w:val="right"/>
      <w:pPr>
        <w:ind w:left="4669" w:hanging="180"/>
      </w:pPr>
    </w:lvl>
    <w:lvl w:ilvl="6" w:tplc="A9FA476C">
      <w:start w:val="1"/>
      <w:numFmt w:val="decimal"/>
      <w:lvlText w:val="%7."/>
      <w:lvlJc w:val="left"/>
      <w:pPr>
        <w:ind w:left="5389" w:hanging="360"/>
      </w:pPr>
    </w:lvl>
    <w:lvl w:ilvl="7" w:tplc="919A3518">
      <w:start w:val="1"/>
      <w:numFmt w:val="lowerLetter"/>
      <w:lvlText w:val="%8."/>
      <w:lvlJc w:val="left"/>
      <w:pPr>
        <w:ind w:left="6109" w:hanging="360"/>
      </w:pPr>
    </w:lvl>
    <w:lvl w:ilvl="8" w:tplc="6BE8FADC">
      <w:start w:val="1"/>
      <w:numFmt w:val="lowerRoman"/>
      <w:lvlText w:val="%9."/>
      <w:lvlJc w:val="right"/>
      <w:pPr>
        <w:ind w:left="6829" w:hanging="180"/>
      </w:pPr>
    </w:lvl>
  </w:abstractNum>
  <w:abstractNum w:abstractNumId="1" w15:restartNumberingAfterBreak="0">
    <w:nsid w:val="230D6A34"/>
    <w:multiLevelType w:val="hybridMultilevel"/>
    <w:tmpl w:val="54BC2A74"/>
    <w:lvl w:ilvl="0" w:tplc="1FCADD68">
      <w:start w:val="1"/>
      <w:numFmt w:val="decimal"/>
      <w:lvlText w:val="%1."/>
      <w:lvlJc w:val="left"/>
      <w:pPr>
        <w:ind w:left="1069" w:hanging="360"/>
      </w:pPr>
      <w:rPr>
        <w:rFonts w:hint="default"/>
      </w:rPr>
    </w:lvl>
    <w:lvl w:ilvl="1" w:tplc="73620C68">
      <w:start w:val="1"/>
      <w:numFmt w:val="lowerLetter"/>
      <w:lvlText w:val="%2."/>
      <w:lvlJc w:val="left"/>
      <w:pPr>
        <w:ind w:left="1789" w:hanging="360"/>
      </w:pPr>
    </w:lvl>
    <w:lvl w:ilvl="2" w:tplc="5D3E9406">
      <w:start w:val="1"/>
      <w:numFmt w:val="lowerRoman"/>
      <w:lvlText w:val="%3."/>
      <w:lvlJc w:val="right"/>
      <w:pPr>
        <w:ind w:left="2509" w:hanging="180"/>
      </w:pPr>
    </w:lvl>
    <w:lvl w:ilvl="3" w:tplc="2E3C333A">
      <w:start w:val="1"/>
      <w:numFmt w:val="decimal"/>
      <w:lvlText w:val="%4."/>
      <w:lvlJc w:val="left"/>
      <w:pPr>
        <w:ind w:left="3229" w:hanging="360"/>
      </w:pPr>
    </w:lvl>
    <w:lvl w:ilvl="4" w:tplc="898EA6C8">
      <w:start w:val="1"/>
      <w:numFmt w:val="lowerLetter"/>
      <w:lvlText w:val="%5."/>
      <w:lvlJc w:val="left"/>
      <w:pPr>
        <w:ind w:left="3949" w:hanging="360"/>
      </w:pPr>
    </w:lvl>
    <w:lvl w:ilvl="5" w:tplc="BFB28B32">
      <w:start w:val="1"/>
      <w:numFmt w:val="lowerRoman"/>
      <w:lvlText w:val="%6."/>
      <w:lvlJc w:val="right"/>
      <w:pPr>
        <w:ind w:left="4669" w:hanging="180"/>
      </w:pPr>
    </w:lvl>
    <w:lvl w:ilvl="6" w:tplc="6126578E">
      <w:start w:val="1"/>
      <w:numFmt w:val="decimal"/>
      <w:lvlText w:val="%7."/>
      <w:lvlJc w:val="left"/>
      <w:pPr>
        <w:ind w:left="5389" w:hanging="360"/>
      </w:pPr>
    </w:lvl>
    <w:lvl w:ilvl="7" w:tplc="7E8EB26E">
      <w:start w:val="1"/>
      <w:numFmt w:val="lowerLetter"/>
      <w:lvlText w:val="%8."/>
      <w:lvlJc w:val="left"/>
      <w:pPr>
        <w:ind w:left="6109" w:hanging="360"/>
      </w:pPr>
    </w:lvl>
    <w:lvl w:ilvl="8" w:tplc="BB786C1A">
      <w:start w:val="1"/>
      <w:numFmt w:val="lowerRoman"/>
      <w:lvlText w:val="%9."/>
      <w:lvlJc w:val="right"/>
      <w:pPr>
        <w:ind w:left="6829" w:hanging="180"/>
      </w:pPr>
    </w:lvl>
  </w:abstractNum>
  <w:abstractNum w:abstractNumId="2" w15:restartNumberingAfterBreak="0">
    <w:nsid w:val="447A3E68"/>
    <w:multiLevelType w:val="hybridMultilevel"/>
    <w:tmpl w:val="DDD6EE4C"/>
    <w:lvl w:ilvl="0" w:tplc="730AB802">
      <w:start w:val="2"/>
      <w:numFmt w:val="decimal"/>
      <w:lvlText w:val="%1)"/>
      <w:lvlJc w:val="left"/>
      <w:pPr>
        <w:ind w:left="1069" w:hanging="360"/>
      </w:pPr>
      <w:rPr>
        <w:rFonts w:hint="default"/>
      </w:rPr>
    </w:lvl>
    <w:lvl w:ilvl="1" w:tplc="B8D2DC74">
      <w:start w:val="1"/>
      <w:numFmt w:val="lowerLetter"/>
      <w:lvlText w:val="%2."/>
      <w:lvlJc w:val="left"/>
      <w:pPr>
        <w:ind w:left="1789" w:hanging="360"/>
      </w:pPr>
    </w:lvl>
    <w:lvl w:ilvl="2" w:tplc="FF24C704">
      <w:start w:val="1"/>
      <w:numFmt w:val="lowerRoman"/>
      <w:lvlText w:val="%3."/>
      <w:lvlJc w:val="right"/>
      <w:pPr>
        <w:ind w:left="2509" w:hanging="180"/>
      </w:pPr>
    </w:lvl>
    <w:lvl w:ilvl="3" w:tplc="69684000">
      <w:start w:val="1"/>
      <w:numFmt w:val="decimal"/>
      <w:lvlText w:val="%4."/>
      <w:lvlJc w:val="left"/>
      <w:pPr>
        <w:ind w:left="3229" w:hanging="360"/>
      </w:pPr>
    </w:lvl>
    <w:lvl w:ilvl="4" w:tplc="B840F95C">
      <w:start w:val="1"/>
      <w:numFmt w:val="lowerLetter"/>
      <w:lvlText w:val="%5."/>
      <w:lvlJc w:val="left"/>
      <w:pPr>
        <w:ind w:left="3949" w:hanging="360"/>
      </w:pPr>
    </w:lvl>
    <w:lvl w:ilvl="5" w:tplc="0BB451BA">
      <w:start w:val="1"/>
      <w:numFmt w:val="lowerRoman"/>
      <w:lvlText w:val="%6."/>
      <w:lvlJc w:val="right"/>
      <w:pPr>
        <w:ind w:left="4669" w:hanging="180"/>
      </w:pPr>
    </w:lvl>
    <w:lvl w:ilvl="6" w:tplc="D5EAF4EC">
      <w:start w:val="1"/>
      <w:numFmt w:val="decimal"/>
      <w:lvlText w:val="%7."/>
      <w:lvlJc w:val="left"/>
      <w:pPr>
        <w:ind w:left="5389" w:hanging="360"/>
      </w:pPr>
    </w:lvl>
    <w:lvl w:ilvl="7" w:tplc="AD309F74">
      <w:start w:val="1"/>
      <w:numFmt w:val="lowerLetter"/>
      <w:lvlText w:val="%8."/>
      <w:lvlJc w:val="left"/>
      <w:pPr>
        <w:ind w:left="6109" w:hanging="360"/>
      </w:pPr>
    </w:lvl>
    <w:lvl w:ilvl="8" w:tplc="ABF8C684">
      <w:start w:val="1"/>
      <w:numFmt w:val="lowerRoman"/>
      <w:lvlText w:val="%9."/>
      <w:lvlJc w:val="right"/>
      <w:pPr>
        <w:ind w:left="6829" w:hanging="180"/>
      </w:pPr>
    </w:lvl>
  </w:abstractNum>
  <w:abstractNum w:abstractNumId="3" w15:restartNumberingAfterBreak="0">
    <w:nsid w:val="49F61FC8"/>
    <w:multiLevelType w:val="hybridMultilevel"/>
    <w:tmpl w:val="CA2EE70C"/>
    <w:lvl w:ilvl="0" w:tplc="726C321A">
      <w:start w:val="1"/>
      <w:numFmt w:val="decimal"/>
      <w:lvlText w:val="%1)"/>
      <w:lvlJc w:val="left"/>
      <w:pPr>
        <w:ind w:left="1069" w:hanging="360"/>
      </w:pPr>
      <w:rPr>
        <w:rFonts w:hint="default"/>
      </w:rPr>
    </w:lvl>
    <w:lvl w:ilvl="1" w:tplc="963AC638">
      <w:start w:val="1"/>
      <w:numFmt w:val="lowerLetter"/>
      <w:lvlText w:val="%2."/>
      <w:lvlJc w:val="left"/>
      <w:pPr>
        <w:ind w:left="1789" w:hanging="360"/>
      </w:pPr>
    </w:lvl>
    <w:lvl w:ilvl="2" w:tplc="E494A920">
      <w:start w:val="1"/>
      <w:numFmt w:val="lowerRoman"/>
      <w:lvlText w:val="%3."/>
      <w:lvlJc w:val="right"/>
      <w:pPr>
        <w:ind w:left="2509" w:hanging="180"/>
      </w:pPr>
    </w:lvl>
    <w:lvl w:ilvl="3" w:tplc="C8B45674">
      <w:start w:val="1"/>
      <w:numFmt w:val="decimal"/>
      <w:lvlText w:val="%4."/>
      <w:lvlJc w:val="left"/>
      <w:pPr>
        <w:ind w:left="3229" w:hanging="360"/>
      </w:pPr>
    </w:lvl>
    <w:lvl w:ilvl="4" w:tplc="0066B038">
      <w:start w:val="1"/>
      <w:numFmt w:val="lowerLetter"/>
      <w:lvlText w:val="%5."/>
      <w:lvlJc w:val="left"/>
      <w:pPr>
        <w:ind w:left="3949" w:hanging="360"/>
      </w:pPr>
    </w:lvl>
    <w:lvl w:ilvl="5" w:tplc="ED486708">
      <w:start w:val="1"/>
      <w:numFmt w:val="lowerRoman"/>
      <w:lvlText w:val="%6."/>
      <w:lvlJc w:val="right"/>
      <w:pPr>
        <w:ind w:left="4669" w:hanging="180"/>
      </w:pPr>
    </w:lvl>
    <w:lvl w:ilvl="6" w:tplc="3BC8CD5C">
      <w:start w:val="1"/>
      <w:numFmt w:val="decimal"/>
      <w:lvlText w:val="%7."/>
      <w:lvlJc w:val="left"/>
      <w:pPr>
        <w:ind w:left="5389" w:hanging="360"/>
      </w:pPr>
    </w:lvl>
    <w:lvl w:ilvl="7" w:tplc="F6CEDEEA">
      <w:start w:val="1"/>
      <w:numFmt w:val="lowerLetter"/>
      <w:lvlText w:val="%8."/>
      <w:lvlJc w:val="left"/>
      <w:pPr>
        <w:ind w:left="6109" w:hanging="360"/>
      </w:pPr>
    </w:lvl>
    <w:lvl w:ilvl="8" w:tplc="5C00EFBC">
      <w:start w:val="1"/>
      <w:numFmt w:val="lowerRoman"/>
      <w:lvlText w:val="%9."/>
      <w:lvlJc w:val="right"/>
      <w:pPr>
        <w:ind w:left="6829" w:hanging="180"/>
      </w:pPr>
    </w:lvl>
  </w:abstractNum>
  <w:abstractNum w:abstractNumId="4" w15:restartNumberingAfterBreak="0">
    <w:nsid w:val="72992D4A"/>
    <w:multiLevelType w:val="hybridMultilevel"/>
    <w:tmpl w:val="1272E47E"/>
    <w:lvl w:ilvl="0" w:tplc="8E3E6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C9"/>
    <w:rsid w:val="000B5518"/>
    <w:rsid w:val="000D6D7D"/>
    <w:rsid w:val="0016519D"/>
    <w:rsid w:val="001712F0"/>
    <w:rsid w:val="001822E4"/>
    <w:rsid w:val="001D193A"/>
    <w:rsid w:val="001E2BB3"/>
    <w:rsid w:val="00211EC9"/>
    <w:rsid w:val="002508F6"/>
    <w:rsid w:val="002B0A61"/>
    <w:rsid w:val="002E011D"/>
    <w:rsid w:val="002E2EC0"/>
    <w:rsid w:val="003045BB"/>
    <w:rsid w:val="003B7897"/>
    <w:rsid w:val="003C3137"/>
    <w:rsid w:val="003C40CE"/>
    <w:rsid w:val="003F72B9"/>
    <w:rsid w:val="00405C76"/>
    <w:rsid w:val="004A40C9"/>
    <w:rsid w:val="004D507F"/>
    <w:rsid w:val="00556498"/>
    <w:rsid w:val="00561A9F"/>
    <w:rsid w:val="005730F0"/>
    <w:rsid w:val="005C103E"/>
    <w:rsid w:val="005C581A"/>
    <w:rsid w:val="005C5912"/>
    <w:rsid w:val="00644C90"/>
    <w:rsid w:val="006F30B5"/>
    <w:rsid w:val="00731A33"/>
    <w:rsid w:val="00785699"/>
    <w:rsid w:val="007A601D"/>
    <w:rsid w:val="007F0726"/>
    <w:rsid w:val="007F09CF"/>
    <w:rsid w:val="008254D3"/>
    <w:rsid w:val="0085577A"/>
    <w:rsid w:val="008933E2"/>
    <w:rsid w:val="008E2F3A"/>
    <w:rsid w:val="008E664B"/>
    <w:rsid w:val="009133EB"/>
    <w:rsid w:val="00986ED5"/>
    <w:rsid w:val="009A0734"/>
    <w:rsid w:val="009E21E1"/>
    <w:rsid w:val="00A56659"/>
    <w:rsid w:val="00AA619F"/>
    <w:rsid w:val="00AE1B5B"/>
    <w:rsid w:val="00AE26EC"/>
    <w:rsid w:val="00B175DA"/>
    <w:rsid w:val="00B44716"/>
    <w:rsid w:val="00BD6A24"/>
    <w:rsid w:val="00C11221"/>
    <w:rsid w:val="00C22340"/>
    <w:rsid w:val="00C25C7F"/>
    <w:rsid w:val="00C60B95"/>
    <w:rsid w:val="00C776FE"/>
    <w:rsid w:val="00C82C68"/>
    <w:rsid w:val="00C91D92"/>
    <w:rsid w:val="00CA09B7"/>
    <w:rsid w:val="00D11E9D"/>
    <w:rsid w:val="00D23CEA"/>
    <w:rsid w:val="00D50121"/>
    <w:rsid w:val="00DC558B"/>
    <w:rsid w:val="00DD0A2C"/>
    <w:rsid w:val="00DD2A01"/>
    <w:rsid w:val="00E84EB3"/>
    <w:rsid w:val="00EA1D26"/>
    <w:rsid w:val="00EA7C73"/>
    <w:rsid w:val="00EF54CD"/>
    <w:rsid w:val="00F10500"/>
    <w:rsid w:val="00F179ED"/>
    <w:rsid w:val="00F42288"/>
    <w:rsid w:val="00F44E63"/>
    <w:rsid w:val="00F566EE"/>
    <w:rsid w:val="00FB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E6F14-6A9D-403B-8C6E-7519AE35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qFormat/>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Balloon Text"/>
    <w:basedOn w:val="a"/>
    <w:link w:val="af4"/>
    <w:uiPriority w:val="99"/>
    <w:semiHidden/>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Pr>
      <w:rFonts w:ascii="Tahoma" w:hAnsi="Tahoma" w:cs="Tahoma"/>
      <w:sz w:val="16"/>
      <w:szCs w:val="16"/>
    </w:rPr>
  </w:style>
  <w:style w:type="table" w:styleId="af5">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basedOn w:val="a0"/>
    <w:uiPriority w:val="99"/>
    <w:rPr>
      <w:rFonts w:cs="Times New Roman"/>
      <w:color w:val="0000FF"/>
      <w:u w:val="single"/>
    </w:rPr>
  </w:style>
  <w:style w:type="paragraph" w:styleId="af7">
    <w:name w:val="header"/>
    <w:basedOn w:val="a"/>
    <w:link w:val="af8"/>
    <w:uiPriority w:val="99"/>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f8">
    <w:name w:val="Верхний колонтитул Знак"/>
    <w:basedOn w:val="a0"/>
    <w:link w:val="af7"/>
    <w:uiPriority w:val="99"/>
    <w:rPr>
      <w:rFonts w:ascii="Times New Roman" w:hAnsi="Times New Roman" w:cs="Times New Roman"/>
      <w:sz w:val="20"/>
      <w:szCs w:val="20"/>
    </w:rPr>
  </w:style>
  <w:style w:type="character" w:customStyle="1" w:styleId="40">
    <w:name w:val="Заголовок 4 Знак"/>
    <w:basedOn w:val="a0"/>
    <w:link w:val="4"/>
    <w:rPr>
      <w:rFonts w:ascii="Times New Roman" w:hAnsi="Times New Roman"/>
      <w:sz w:val="28"/>
      <w:szCs w:val="20"/>
    </w:rPr>
  </w:style>
  <w:style w:type="paragraph" w:styleId="af9">
    <w:name w:val="Body Text"/>
    <w:basedOn w:val="a"/>
    <w:link w:val="afa"/>
    <w:pPr>
      <w:spacing w:after="0" w:line="240" w:lineRule="auto"/>
      <w:jc w:val="both"/>
    </w:pPr>
    <w:rPr>
      <w:rFonts w:ascii="Times New Roman" w:hAnsi="Times New Roman"/>
      <w:sz w:val="28"/>
      <w:szCs w:val="20"/>
    </w:rPr>
  </w:style>
  <w:style w:type="character" w:customStyle="1" w:styleId="afa">
    <w:name w:val="Основной текст Знак"/>
    <w:basedOn w:val="a0"/>
    <w:link w:val="af9"/>
    <w:rPr>
      <w:rFonts w:ascii="Times New Roman" w:hAnsi="Times New Roman"/>
      <w:sz w:val="28"/>
      <w:szCs w:val="20"/>
    </w:rPr>
  </w:style>
  <w:style w:type="paragraph" w:styleId="afb">
    <w:name w:val="footer"/>
    <w:basedOn w:val="a"/>
    <w:link w:val="afc"/>
    <w:pPr>
      <w:tabs>
        <w:tab w:val="center" w:pos="4153"/>
        <w:tab w:val="right" w:pos="8306"/>
      </w:tabs>
      <w:spacing w:after="0" w:line="240" w:lineRule="auto"/>
    </w:pPr>
    <w:rPr>
      <w:rFonts w:ascii="Times New Roman" w:hAnsi="Times New Roman"/>
      <w:sz w:val="28"/>
      <w:szCs w:val="20"/>
    </w:rPr>
  </w:style>
  <w:style w:type="character" w:customStyle="1" w:styleId="afc">
    <w:name w:val="Нижний колонтитул Знак"/>
    <w:basedOn w:val="a0"/>
    <w:link w:val="afb"/>
    <w:rPr>
      <w:rFonts w:ascii="Times New Roman" w:hAnsi="Times New Roman"/>
      <w:sz w:val="28"/>
      <w:szCs w:val="20"/>
    </w:rPr>
  </w:style>
  <w:style w:type="character" w:customStyle="1" w:styleId="20">
    <w:name w:val="Заголовок 2 Знак"/>
    <w:basedOn w:val="a0"/>
    <w:link w:val="2"/>
    <w:rPr>
      <w:rFonts w:ascii="Cambria" w:eastAsia="Times New Roman" w:hAnsi="Cambria" w:cs="Times New Roman"/>
      <w:b/>
      <w:bCs/>
      <w:i/>
      <w:iCs/>
      <w:sz w:val="28"/>
      <w:szCs w:val="28"/>
    </w:rPr>
  </w:style>
  <w:style w:type="paragraph" w:customStyle="1" w:styleId="ConsPlusTitle">
    <w:name w:val="ConsPlusTitle"/>
    <w:pPr>
      <w:widowControl w:val="0"/>
    </w:pPr>
    <w:rPr>
      <w:rFonts w:cs="Calibri"/>
      <w:b/>
      <w:sz w:val="22"/>
    </w:rPr>
  </w:style>
  <w:style w:type="paragraph" w:styleId="afd">
    <w:name w:val="Body Text Indent"/>
    <w:basedOn w:val="a"/>
    <w:link w:val="afe"/>
    <w:uiPriority w:val="99"/>
    <w:unhideWhenUsed/>
    <w:pPr>
      <w:spacing w:after="120"/>
      <w:ind w:left="283"/>
    </w:pPr>
  </w:style>
  <w:style w:type="character" w:customStyle="1" w:styleId="afe">
    <w:name w:val="Основной текст с отступом Знак"/>
    <w:basedOn w:val="a0"/>
    <w:link w:val="afd"/>
    <w:uiPriority w:val="99"/>
    <w:rPr>
      <w:sz w:val="22"/>
      <w:szCs w:val="22"/>
    </w:rPr>
  </w:style>
  <w:style w:type="paragraph" w:styleId="aff">
    <w:name w:val="List Paragraph"/>
    <w:basedOn w:val="a"/>
    <w:uiPriority w:val="34"/>
    <w:qFormat/>
    <w:pPr>
      <w:ind w:left="720"/>
      <w:contextualSpacing/>
    </w:pPr>
  </w:style>
  <w:style w:type="character" w:customStyle="1" w:styleId="docdata">
    <w:name w:val="docdata"/>
    <w:basedOn w:val="a0"/>
  </w:style>
  <w:style w:type="paragraph" w:styleId="aff0">
    <w:name w:val="Normal (Web)"/>
    <w:basedOn w:val="a"/>
    <w:uiPriority w:val="99"/>
    <w:unhideWhenUs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https://login.consultant.ru/link/?req=doc&amp;base=RLAW049&amp;n=12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D0F8-0B4A-47E4-9E76-A73E1370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1748</Words>
  <Characters>9965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ob-priem</dc:creator>
  <cp:lastModifiedBy>Тумашова Ольга Сергеевна</cp:lastModifiedBy>
  <cp:revision>353</cp:revision>
  <cp:lastPrinted>2024-05-29T08:29:00Z</cp:lastPrinted>
  <dcterms:created xsi:type="dcterms:W3CDTF">2021-11-16T07:18:00Z</dcterms:created>
  <dcterms:modified xsi:type="dcterms:W3CDTF">2024-05-29T08:29:00Z</dcterms:modified>
</cp:coreProperties>
</file>