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ind w:left="10490" w:firstLine="0"/>
        <w:jc w:val="center"/>
        <w:widowControl w:val="off"/>
        <w:rPr>
          <w:rFonts w:ascii="Times New Roman" w:hAnsi="Times New Roman"/>
          <w:sz w:val="28"/>
          <w:szCs w:val="28"/>
        </w:rPr>
        <w:outlineLvl w:val="1"/>
      </w:pPr>
      <w:r/>
      <w:bookmarkStart w:id="0" w:name="Par1014"/>
      <w:r/>
      <w:bookmarkEnd w:id="0"/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left="10490" w:firstLine="0"/>
        <w:jc w:val="center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left="10490" w:firstLine="0"/>
        <w:jc w:val="center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left="10490" w:firstLine="0"/>
        <w:jc w:val="center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left="10490" w:firstLine="0"/>
        <w:jc w:val="center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left="10490" w:firstLine="0"/>
        <w:jc w:val="center"/>
        <w:widowControl w:val="off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№ 3</w:t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left="10490" w:firstLine="0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«Жилищно-коммунальное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хозяйство </w:t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left="10490" w:firstLine="0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</w:t>
      </w:r>
      <w:r>
        <w:rPr>
          <w:rFonts w:ascii="Times New Roman" w:hAnsi="Times New Roman"/>
          <w:sz w:val="28"/>
          <w:szCs w:val="28"/>
        </w:rPr>
        <w:t xml:space="preserve">области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firstLine="0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firstLine="0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firstLine="0"/>
        <w:jc w:val="center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СВОДНЫЕ ФИНАНСОВЫЕ ЗАТРАТЫ</w:t>
      </w:r>
      <w:r>
        <w:rPr>
          <w:rFonts w:ascii="Times New Roman" w:hAnsi="Times New Roman"/>
          <w:b/>
          <w:sz w:val="28"/>
          <w:szCs w:val="28"/>
        </w:rPr>
        <w:t xml:space="preserve"> И НАЛОГОВЫЕ РАСХОДЫ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3"/>
        <w:ind w:firstLine="0"/>
        <w:jc w:val="center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государственной программ</w:t>
      </w:r>
      <w:r>
        <w:rPr>
          <w:rFonts w:ascii="Times New Roman" w:hAnsi="Times New Roman"/>
          <w:b/>
          <w:sz w:val="28"/>
          <w:szCs w:val="28"/>
        </w:rPr>
        <w:t xml:space="preserve">ы</w:t>
      </w:r>
      <w:r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3"/>
        <w:ind w:firstLine="0"/>
        <w:jc w:val="center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Жилищно-коммунальное хозяйство Новосибирской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области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3"/>
        <w:ind w:firstLine="0"/>
        <w:jc w:val="center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020"/>
        <w:gridCol w:w="1905"/>
        <w:gridCol w:w="1650"/>
        <w:gridCol w:w="1650"/>
        <w:gridCol w:w="1650"/>
        <w:gridCol w:w="1650"/>
        <w:gridCol w:w="1650"/>
        <w:gridCol w:w="1650"/>
        <w:gridCol w:w="1920"/>
        <w:gridCol w:w="1920"/>
        <w:gridCol w:w="1920"/>
        <w:gridCol w:w="1920"/>
        <w:gridCol w:w="1920"/>
        <w:gridCol w:w="1920"/>
        <w:gridCol w:w="1470"/>
      </w:tblGrid>
      <w:tr>
        <w:trPr>
          <w:trHeight w:val="4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3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Ресурсное обеспечение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по годам реализации, тыс. руб.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  <w:r/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8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Министерство сельского хозяйства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42 200,0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21 760,0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20 440,0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42 200,0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21 760,0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20 440,0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42 200,0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21 760,0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20 440,0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42 200,0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21 760,0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20 440,0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НИОКР,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Прочие расходы,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налоговых расходов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8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Министерство строительства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189 480,6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48 421,1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120 006,9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21 052,6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179 726,5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113 726,5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9 754,1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2 421,1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6 280,4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1 052,6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189 480,6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48 421,1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120 006,9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21 052,6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179 726,5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113 726,5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9 754,1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2 421,1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6 280,4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1 052,6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НИОКР,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Прочие расходы,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налоговых расходов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8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Министерство жилищно-коммунального хозяйства и энергетики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102 568 307,8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3 955 893,1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2 205 784,8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4 714 353,9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7 149 664,4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7 786 558,7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4 656 955,2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7 058 340,0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8 499 651,1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17 052 972,9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18 318 861,8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16 513 748,4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4 655 523,5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9 600 664,8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520 876,4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617 625,8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1 057 279,6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934 722,6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1 532 811,8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1 684 937,0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1 804 801,6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1 392 890,0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54 720,0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46 213 928,5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2 558 654,1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1 348 991,2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2 863 396,2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3 999 132,2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3 871 073,8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1 801 257,3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3 827 806,1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5 413 520,0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8 087 703,5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5 372 725,4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3 534 324,3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3 535 344,4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2 409 764,7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292 892,9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371 693,6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268 307,6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248 370,7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275 503,6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126 245,8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121 442,8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193 033,0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234 722,2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140 569,3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66 804,1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70 179,1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44 343 949,8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1 104 346,1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485 100,0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1 061 773,7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2 284 535,7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2 582 701,7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1 794 729,5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1 576 279,3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1 208 161,1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6 925 745,6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11 412 677,1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12 857 900,0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1 050 000,0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61 420 700,5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2 246 178,7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706 888,8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1 976 118,5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3 516 923,7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3 957 199,7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2 435 298,1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2 580 124,1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3 427 940,1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10 779 808,1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14 432 831,7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13 584 644,5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1 776 744,5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3 293 279,2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41 662,0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41 040,9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135 186,9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100 806,0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638 589,2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940 703,1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835 385,9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559 905,2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13 575 490,0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1 287 438,2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211 018,3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855 425,2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1 128 310,5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1 182 359,3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515 330,9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353 945,2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1 249 031,4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2 938 100,4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2 422 180,0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716 175,30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716 175,3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522 196,5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82 777,1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10 770,5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19 729,3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64 771,9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95 786,8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27 937,4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18 393,3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40 778,4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91 310,1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48 803,3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10 569,2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10 569,2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44 029 734,8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875 963,4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485 100,0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1 059 302,0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2 282 800,4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2 543 866,7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1 791 223,8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1 569 196,4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1 197 427,2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6 915 011,7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11 401 943,2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12 857 900,0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1 050 000,0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НИОКР,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180 400,0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82 000,0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65 600,0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180 400,0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82 000,0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65 600,0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Прочие расходы,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40 967 207,3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1 709 714,4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1 498 896,0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2 738 235,4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3 632 740,7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3 829 359,0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2 221 657,1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4 478 215,9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5 071 711,0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6 191 164,8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3 869 630,1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2 863 503,9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2 862 379,0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6 307 385,6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479 214,4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576 584,9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922 092,7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833 916,6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894 222,6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744 233,9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969 415,7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832 984,8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54 720,0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32 458 038,5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1 271 215,9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1 137 972,9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2 007 971,0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2 870 821,7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2 688 714,5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1 285 926,4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3 473 860,9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4 164 488,6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5 067 603,1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2 934 145,4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2 752 549,00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2 802 769,1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1 887 568,2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210 115,8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360 923,1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248 578,3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183 598,8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179 716,8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98 308,4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103 049,5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152 254,6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143 412,1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91 766,0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56 234,9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59 609,9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314 215,0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228 382,7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2 471,7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1 735,3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38 835,0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3 505,7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7 082,9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10 733,9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10 733,9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10 733,9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налоговых расходов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68 549,5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33 749,7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36 351,1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50 299,9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8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ПО ПРОГРАММЕ: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финансовых затрат,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102 799 988,4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3 977 653,1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2 226 224,8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4 762 775,0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7 269 671,3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7 807 611,3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4 656 955,2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7 058 340,0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8 499 651,1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17 052 972,9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18 318 861,8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16 513 748,4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4 655 523,5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9 642 864,8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21 760,0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20 440,0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520 876,4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617 625,8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1 057 279,6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934 722,6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1 532 811,8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1 684 937,0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1 804 801,6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1 392 890,0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54 720,0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46 393 655,0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2 558 654,1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1 348 991,2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2 909 396,2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4 112 858,7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3 891 073,8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1 801 257,3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3 827 806,1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5 413 520,0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8 087 703,5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5 372 725,4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3 534 324,3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3 535 344,4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2 419 518,8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292 892,9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371 693,6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270 728,7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254 651,1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276 556,2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126 245,8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121 442,8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193 033,0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234 722,2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140 569,3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66 804,1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70 179,1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44 343 949,8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1 104 346,1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485 100,0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1 061 773,7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2 284 535,7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2 582 701,7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1 794 729,5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1 576 279,3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1 208 161,1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6 925 745,6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11 412 677,1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12 857 900,0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1 050 000,0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Капитальные вложения,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30 551 032,7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2 267 938,7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727 328,8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2 024 539,6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3 636 930,6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3 978 252,3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2 435 298,1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2 580 124,1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2 580 124,1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2 580 124,1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2 580 124,1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2 580 124,1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2 580 124,1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3 335 479,2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21 760,0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20 440,0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41 662,0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41 040,9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135 186,9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100 806,0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638 589,2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940 703,1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835 385,9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559 905,2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13 755 216,5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1 287 438,2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211 018,3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901 425,2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1 242 037,0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1 202 359,3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515 330,9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353 945,2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1 249 031,4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2 938 100,4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2 422 180,0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716 175,3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716 175,3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531 950,6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82 777,1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10 770,5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22 150,4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71 052,3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96 839,4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27 937,4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18 393,3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40 778,4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91 310,1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48 803,3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10 569,2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10 569,2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44 029 734,8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875 963,4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485 100,0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1 059 302,0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2 282 800,4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2 543 866,7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1 791 223,8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1 569 196,4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1 197 427,2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6 915 011,7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11 401 943,2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12 857 900,0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1 050 000,0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НИОКР,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180 400,0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82 000,0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65 600,0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180 400,0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82 000,0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65 600,0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16 400,0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Прочие расходы, в том числе из: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42 499 898,0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1 709 714,4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1 498 896,0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2 738 235,4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3 632 740,7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3 829 359,0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2 221 657,1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4 478 215,9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4 478 215,9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4 478 215,9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4 478 215,9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4 478 215,9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4 478 215,9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федерального бюджета*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6 307 385,6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479 214,4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576 584,9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922 092,7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833 916,6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894 222,6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744 233,9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969 415,7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832 984,8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54 720,0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32 458 038,5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1 271 215,9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1 137 972,9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2 007 971,0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2 870 821,7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2 688 714,5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1 285 926,4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3 473 860,9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4 164 488,6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5 067 603,1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2 934 145,4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2 752 549,0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2 802 769,1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местных бюджетов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1 887 568,2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210 115,8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360 923,1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248 578,3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183 598,8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179 716,8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98 308,4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103 049,5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152 254,6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143 412,1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91 766,0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56 234,9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59 609,9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внебюджетных источников*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314 215,0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228 382,7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2 471,7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1 735,3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38 835,0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3 505,7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7 082,9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10 733,9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10 733,9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10 733,9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 налоговых расходов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68 549,5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33 749,7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36 351,1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50 299,9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Style w:val="733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3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</w:t>
      </w:r>
      <w:r>
        <w:rPr>
          <w:rFonts w:ascii="Times New Roman" w:hAnsi="Times New Roman"/>
          <w:sz w:val="20"/>
          <w:szCs w:val="20"/>
        </w:rPr>
        <w:t xml:space="preserve">Указываются прогнозные объемы.</w:t>
      </w:r>
      <w:r>
        <w:rPr>
          <w:rFonts w:ascii="Times New Roman" w:hAnsi="Times New Roman"/>
          <w:sz w:val="20"/>
          <w:szCs w:val="20"/>
        </w:rPr>
      </w:r>
    </w:p>
    <w:p>
      <w:pPr>
        <w:pStyle w:val="733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</w:t>
      </w:r>
      <w:r>
        <w:rPr>
          <w:rFonts w:ascii="Times New Roman" w:hAnsi="Times New Roman"/>
          <w:sz w:val="20"/>
          <w:szCs w:val="20"/>
        </w:rPr>
        <w:t xml:space="preserve">*</w:t>
      </w:r>
      <w:r>
        <w:rPr>
          <w:rFonts w:ascii="Times New Roman" w:hAnsi="Times New Roman"/>
          <w:sz w:val="20"/>
          <w:szCs w:val="20"/>
        </w:rPr>
        <w:t xml:space="preserve">Научно-исследовательские и опытно-конструкторские работы.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3"/>
        <w:ind w:firstLine="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firstLine="0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3"/>
        <w:ind w:firstLine="0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8" w:right="567" w:bottom="567" w:left="709" w:header="1417" w:footer="51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nsolas">
    <w:panose1 w:val="020B060902020403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5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firstLine="709"/>
        <w:tabs>
          <w:tab w:val="num" w:pos="357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98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6958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958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318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18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678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038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038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398" w:hanging="216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8" w:hanging="105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  <w:tabs>
          <w:tab w:val="num" w:pos="786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2149" w:hanging="72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33"/>
  </w:num>
  <w:num w:numId="3">
    <w:abstractNumId w:val="28"/>
  </w:num>
  <w:num w:numId="4">
    <w:abstractNumId w:val="11"/>
  </w:num>
  <w:num w:numId="5">
    <w:abstractNumId w:val="23"/>
  </w:num>
  <w:num w:numId="6">
    <w:abstractNumId w:val="13"/>
  </w:num>
  <w:num w:numId="7">
    <w:abstractNumId w:val="14"/>
  </w:num>
  <w:num w:numId="8">
    <w:abstractNumId w:val="35"/>
  </w:num>
  <w:num w:numId="9">
    <w:abstractNumId w:val="21"/>
  </w:num>
  <w:num w:numId="10">
    <w:abstractNumId w:val="32"/>
  </w:num>
  <w:num w:numId="11">
    <w:abstractNumId w:val="40"/>
  </w:num>
  <w:num w:numId="12">
    <w:abstractNumId w:val="12"/>
  </w:num>
  <w:num w:numId="13">
    <w:abstractNumId w:val="10"/>
  </w:num>
  <w:num w:numId="14">
    <w:abstractNumId w:val="24"/>
  </w:num>
  <w:num w:numId="15">
    <w:abstractNumId w:val="20"/>
  </w:num>
  <w:num w:numId="16">
    <w:abstractNumId w:val="30"/>
  </w:num>
  <w:num w:numId="17">
    <w:abstractNumId w:val="39"/>
  </w:num>
  <w:num w:numId="18">
    <w:abstractNumId w:val="19"/>
  </w:num>
  <w:num w:numId="19">
    <w:abstractNumId w:val="27"/>
  </w:num>
  <w:num w:numId="20">
    <w:abstractNumId w:val="31"/>
  </w:num>
  <w:num w:numId="21">
    <w:abstractNumId w:val="36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4"/>
  </w:num>
  <w:num w:numId="35">
    <w:abstractNumId w:val="17"/>
  </w:num>
  <w:num w:numId="36">
    <w:abstractNumId w:val="41"/>
  </w:num>
  <w:num w:numId="37">
    <w:abstractNumId w:val="25"/>
  </w:num>
  <w:num w:numId="38">
    <w:abstractNumId w:val="37"/>
  </w:num>
  <w:num w:numId="39">
    <w:abstractNumId w:val="38"/>
  </w:num>
  <w:num w:numId="40">
    <w:abstractNumId w:val="15"/>
  </w:num>
  <w:num w:numId="41">
    <w:abstractNumId w:val="1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3"/>
    <w:next w:val="7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3"/>
    <w:next w:val="7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3"/>
    <w:next w:val="7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3"/>
    <w:next w:val="7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3"/>
    <w:next w:val="7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3"/>
    <w:next w:val="7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3"/>
    <w:next w:val="7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3"/>
    <w:next w:val="7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3"/>
    <w:next w:val="7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3"/>
    <w:next w:val="7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3"/>
    <w:next w:val="7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3"/>
    <w:next w:val="7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3"/>
    <w:next w:val="7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next w:val="733"/>
    <w:link w:val="733"/>
    <w:qFormat/>
    <w:pPr>
      <w:ind w:firstLine="709"/>
      <w:jc w:val="both"/>
    </w:pPr>
    <w:rPr>
      <w:rFonts w:cs="Times New Roman"/>
      <w:sz w:val="22"/>
      <w:szCs w:val="22"/>
      <w:lang w:val="ru-RU" w:eastAsia="en-US" w:bidi="ar-SA"/>
    </w:rPr>
  </w:style>
  <w:style w:type="paragraph" w:styleId="734">
    <w:name w:val="Заголовок 1"/>
    <w:basedOn w:val="733"/>
    <w:next w:val="733"/>
    <w:link w:val="73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5">
    <w:name w:val="Заголовок 3"/>
    <w:basedOn w:val="733"/>
    <w:next w:val="733"/>
    <w:link w:val="740"/>
    <w:uiPriority w:val="99"/>
    <w:qFormat/>
    <w:pPr>
      <w:ind w:firstLine="0"/>
      <w:keepNext/>
      <w:outlineLvl w:val="2"/>
    </w:pPr>
    <w:rPr>
      <w:rFonts w:ascii="Times New Roman" w:hAnsi="Times New Roman"/>
      <w:sz w:val="28"/>
      <w:szCs w:val="20"/>
      <w:lang w:eastAsia="ru-RU"/>
    </w:rPr>
  </w:style>
  <w:style w:type="character" w:styleId="736">
    <w:name w:val="Основной шрифт абзаца"/>
    <w:next w:val="736"/>
    <w:link w:val="733"/>
    <w:uiPriority w:val="99"/>
    <w:semiHidden/>
  </w:style>
  <w:style w:type="table" w:styleId="737">
    <w:name w:val="Обычная таблица"/>
    <w:next w:val="737"/>
    <w:link w:val="733"/>
    <w:uiPriority w:val="99"/>
    <w:semiHidden/>
    <w:unhideWhenUsed/>
    <w:tblPr/>
  </w:style>
  <w:style w:type="numbering" w:styleId="738">
    <w:name w:val="Нет списка"/>
    <w:next w:val="738"/>
    <w:link w:val="733"/>
    <w:uiPriority w:val="99"/>
    <w:semiHidden/>
    <w:unhideWhenUsed/>
  </w:style>
  <w:style w:type="character" w:styleId="739">
    <w:name w:val="Заголовок 1 Знак"/>
    <w:next w:val="739"/>
    <w:link w:val="734"/>
    <w:uiPriority w:val="99"/>
    <w:rPr>
      <w:rFonts w:ascii="Cambria" w:hAnsi="Cambria" w:cs="Times New Roman"/>
      <w:b/>
      <w:bCs/>
      <w:sz w:val="32"/>
      <w:szCs w:val="32"/>
      <w:lang w:val="en-US" w:eastAsia="en-US"/>
    </w:rPr>
  </w:style>
  <w:style w:type="character" w:styleId="740">
    <w:name w:val="Заголовок 3 Знак"/>
    <w:next w:val="740"/>
    <w:link w:val="735"/>
    <w:uiPriority w:val="99"/>
    <w:semiHidden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741">
    <w:name w:val="ConsPlusNormal"/>
    <w:next w:val="741"/>
    <w:link w:val="73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42">
    <w:name w:val="ConsPlusTitle"/>
    <w:next w:val="742"/>
    <w:link w:val="733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743">
    <w:name w:val="Гиперссылка"/>
    <w:next w:val="743"/>
    <w:link w:val="733"/>
    <w:uiPriority w:val="99"/>
    <w:semiHidden/>
    <w:rPr>
      <w:rFonts w:ascii="Arial" w:hAnsi="Arial" w:cs="Times New Roman"/>
      <w:color w:val="3560a7"/>
      <w:sz w:val="20"/>
      <w:u w:val="none"/>
    </w:rPr>
  </w:style>
  <w:style w:type="paragraph" w:styleId="744">
    <w:name w:val="Название"/>
    <w:basedOn w:val="733"/>
    <w:next w:val="733"/>
    <w:link w:val="745"/>
    <w:uiPriority w:val="99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745">
    <w:name w:val="Название Знак"/>
    <w:next w:val="745"/>
    <w:link w:val="744"/>
    <w:uiPriority w:val="99"/>
    <w:rPr>
      <w:rFonts w:ascii="Cambria" w:hAnsi="Cambria" w:cs="Times New Roman"/>
      <w:b/>
      <w:sz w:val="32"/>
      <w:lang w:val="en-US" w:eastAsia="en-US"/>
    </w:rPr>
  </w:style>
  <w:style w:type="paragraph" w:styleId="746">
    <w:name w:val="Без интервала"/>
    <w:next w:val="746"/>
    <w:link w:val="733"/>
    <w:uiPriority w:val="1"/>
    <w:qFormat/>
    <w:rPr>
      <w:sz w:val="22"/>
      <w:szCs w:val="22"/>
      <w:lang w:val="ru-RU" w:eastAsia="en-US" w:bidi="ar-SA"/>
    </w:rPr>
  </w:style>
  <w:style w:type="paragraph" w:styleId="747">
    <w:name w:val="Абзац списка"/>
    <w:basedOn w:val="733"/>
    <w:next w:val="747"/>
    <w:link w:val="733"/>
    <w:uiPriority w:val="34"/>
    <w:qFormat/>
    <w:pPr>
      <w:ind w:left="708"/>
    </w:pPr>
  </w:style>
  <w:style w:type="table" w:styleId="748">
    <w:name w:val="Сетка таблицы"/>
    <w:basedOn w:val="737"/>
    <w:next w:val="748"/>
    <w:link w:val="733"/>
    <w:uiPriority w:val="39"/>
    <w:pPr>
      <w:ind w:firstLine="709"/>
      <w:jc w:val="both"/>
      <w:spacing w:after="0" w:line="240" w:lineRule="auto"/>
    </w:pPr>
    <w:rPr>
      <w:rFonts w:cs="Times New Roman"/>
      <w:lang w:eastAsia="en-US"/>
    </w:rPr>
    <w:tblPr/>
  </w:style>
  <w:style w:type="paragraph" w:styleId="749">
    <w:name w:val="Таблицы (моноширинный)"/>
    <w:basedOn w:val="733"/>
    <w:next w:val="733"/>
    <w:link w:val="733"/>
    <w:uiPriority w:val="99"/>
    <w:pPr>
      <w:ind w:firstLine="0"/>
      <w:widowControl w:val="off"/>
    </w:pPr>
    <w:rPr>
      <w:rFonts w:ascii="Courier New" w:hAnsi="Courier New" w:cs="Courier New"/>
      <w:sz w:val="24"/>
      <w:szCs w:val="24"/>
      <w:lang w:eastAsia="ru-RU"/>
    </w:rPr>
  </w:style>
  <w:style w:type="paragraph" w:styleId="750">
    <w:name w:val="Текст выноски"/>
    <w:basedOn w:val="733"/>
    <w:next w:val="750"/>
    <w:link w:val="751"/>
    <w:semiHidden/>
    <w:rPr>
      <w:rFonts w:ascii="Tahoma" w:hAnsi="Tahoma"/>
      <w:sz w:val="16"/>
      <w:szCs w:val="16"/>
    </w:rPr>
  </w:style>
  <w:style w:type="character" w:styleId="751">
    <w:name w:val="Текст выноски Знак"/>
    <w:next w:val="751"/>
    <w:link w:val="750"/>
    <w:uiPriority w:val="99"/>
    <w:semiHidden/>
    <w:rPr>
      <w:rFonts w:ascii="Tahoma" w:hAnsi="Tahoma" w:cs="Times New Roman"/>
      <w:sz w:val="16"/>
      <w:lang w:val="en-US" w:eastAsia="en-US"/>
    </w:rPr>
  </w:style>
  <w:style w:type="paragraph" w:styleId="752">
    <w:name w:val="Верхний колонтитул"/>
    <w:basedOn w:val="733"/>
    <w:next w:val="752"/>
    <w:link w:val="753"/>
    <w:uiPriority w:val="99"/>
    <w:pPr>
      <w:tabs>
        <w:tab w:val="center" w:pos="4677" w:leader="none"/>
        <w:tab w:val="right" w:pos="9355" w:leader="none"/>
      </w:tabs>
    </w:pPr>
  </w:style>
  <w:style w:type="character" w:styleId="753">
    <w:name w:val="Верхний колонтитул Знак"/>
    <w:next w:val="753"/>
    <w:link w:val="752"/>
    <w:uiPriority w:val="99"/>
    <w:rPr>
      <w:rFonts w:cs="Times New Roman"/>
      <w:sz w:val="22"/>
      <w:lang w:val="en-US" w:eastAsia="en-US"/>
    </w:rPr>
  </w:style>
  <w:style w:type="paragraph" w:styleId="754">
    <w:name w:val="Нижний колонтитул"/>
    <w:basedOn w:val="733"/>
    <w:next w:val="754"/>
    <w:link w:val="755"/>
    <w:uiPriority w:val="99"/>
    <w:pPr>
      <w:tabs>
        <w:tab w:val="center" w:pos="4677" w:leader="none"/>
        <w:tab w:val="right" w:pos="9355" w:leader="none"/>
      </w:tabs>
    </w:pPr>
  </w:style>
  <w:style w:type="character" w:styleId="755">
    <w:name w:val="Нижний колонтитул Знак"/>
    <w:next w:val="755"/>
    <w:link w:val="754"/>
    <w:uiPriority w:val="99"/>
    <w:rPr>
      <w:rFonts w:cs="Times New Roman"/>
      <w:sz w:val="22"/>
      <w:lang w:val="en-US" w:eastAsia="en-US"/>
    </w:rPr>
  </w:style>
  <w:style w:type="paragraph" w:styleId="756">
    <w:name w:val="ConsPlusNonformat"/>
    <w:next w:val="756"/>
    <w:link w:val="73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57">
    <w:name w:val="Основной текст 2"/>
    <w:basedOn w:val="733"/>
    <w:next w:val="757"/>
    <w:link w:val="758"/>
    <w:uiPriority w:val="99"/>
    <w:pPr>
      <w:ind w:firstLine="0"/>
    </w:pPr>
    <w:rPr>
      <w:rFonts w:ascii="Times New Roman" w:hAnsi="Times New Roman"/>
      <w:sz w:val="28"/>
      <w:szCs w:val="24"/>
      <w:lang w:eastAsia="ru-RU"/>
    </w:rPr>
  </w:style>
  <w:style w:type="character" w:styleId="758">
    <w:name w:val="Основной текст 2 Знак"/>
    <w:next w:val="758"/>
    <w:link w:val="757"/>
    <w:uiPriority w:val="99"/>
    <w:semiHidden/>
    <w:rPr>
      <w:rFonts w:eastAsia="Times New Roman" w:cs="Times New Roman"/>
      <w:lang w:val="en-US" w:eastAsia="en-US"/>
    </w:rPr>
  </w:style>
  <w:style w:type="paragraph" w:styleId="759">
    <w:name w:val="Основной текст с отступом 3"/>
    <w:basedOn w:val="733"/>
    <w:next w:val="759"/>
    <w:link w:val="760"/>
    <w:uiPriority w:val="99"/>
    <w:pPr>
      <w:ind w:firstLine="540"/>
    </w:pPr>
    <w:rPr>
      <w:rFonts w:ascii="Times New Roman" w:hAnsi="Times New Roman"/>
      <w:sz w:val="28"/>
      <w:szCs w:val="28"/>
      <w:lang w:eastAsia="ru-RU"/>
    </w:rPr>
  </w:style>
  <w:style w:type="character" w:styleId="760">
    <w:name w:val="Основной текст с отступом 3 Знак"/>
    <w:next w:val="760"/>
    <w:link w:val="759"/>
    <w:uiPriority w:val="99"/>
    <w:semiHidden/>
    <w:rPr>
      <w:rFonts w:eastAsia="Times New Roman" w:cs="Times New Roman"/>
      <w:sz w:val="16"/>
      <w:szCs w:val="16"/>
      <w:lang w:val="en-US" w:eastAsia="en-US"/>
    </w:rPr>
  </w:style>
  <w:style w:type="paragraph" w:styleId="761">
    <w:name w:val="ConsPlusCell"/>
    <w:next w:val="761"/>
    <w:link w:val="733"/>
    <w:pPr>
      <w:widowControl w:val="off"/>
    </w:pPr>
    <w:rPr>
      <w:rFonts w:ascii="Arial" w:hAnsi="Arial" w:cs="Arial"/>
      <w:lang w:val="ru-RU" w:eastAsia="ru-RU" w:bidi="ar-SA"/>
    </w:rPr>
  </w:style>
  <w:style w:type="paragraph" w:styleId="762">
    <w:name w:val="Основной текст с отступом"/>
    <w:basedOn w:val="733"/>
    <w:next w:val="762"/>
    <w:link w:val="763"/>
    <w:uiPriority w:val="99"/>
    <w:pPr>
      <w:ind w:left="283"/>
      <w:spacing w:after="120"/>
    </w:pPr>
  </w:style>
  <w:style w:type="character" w:styleId="763">
    <w:name w:val="Основной текст с отступом Знак"/>
    <w:next w:val="763"/>
    <w:link w:val="762"/>
    <w:uiPriority w:val="99"/>
    <w:semiHidden/>
    <w:rPr>
      <w:rFonts w:eastAsia="Times New Roman" w:cs="Times New Roman"/>
      <w:lang w:val="en-US" w:eastAsia="en-US"/>
    </w:rPr>
  </w:style>
  <w:style w:type="paragraph" w:styleId="764">
    <w:name w:val="Текст"/>
    <w:basedOn w:val="733"/>
    <w:next w:val="764"/>
    <w:link w:val="765"/>
    <w:uiPriority w:val="99"/>
    <w:semiHidden/>
    <w:pPr>
      <w:ind w:firstLine="0"/>
      <w:jc w:val="left"/>
    </w:pPr>
    <w:rPr>
      <w:rFonts w:ascii="Consolas" w:hAnsi="Consolas"/>
      <w:sz w:val="21"/>
      <w:szCs w:val="21"/>
      <w:lang w:eastAsia="ru-RU"/>
    </w:rPr>
  </w:style>
  <w:style w:type="character" w:styleId="765">
    <w:name w:val="Текст Знак"/>
    <w:next w:val="765"/>
    <w:link w:val="764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styleId="766">
    <w:name w:val="Основной текст"/>
    <w:basedOn w:val="733"/>
    <w:next w:val="766"/>
    <w:link w:val="767"/>
    <w:uiPriority w:val="99"/>
    <w:pPr>
      <w:spacing w:after="120"/>
    </w:pPr>
  </w:style>
  <w:style w:type="character" w:styleId="767">
    <w:name w:val="Основной текст Знак"/>
    <w:next w:val="767"/>
    <w:link w:val="766"/>
    <w:uiPriority w:val="99"/>
    <w:semiHidden/>
    <w:rPr>
      <w:rFonts w:eastAsia="Times New Roman" w:cs="Times New Roman"/>
      <w:lang w:val="en-US" w:eastAsia="en-US"/>
    </w:rPr>
  </w:style>
  <w:style w:type="paragraph" w:styleId="768">
    <w:name w:val="consplusnormal"/>
    <w:basedOn w:val="733"/>
    <w:next w:val="768"/>
    <w:link w:val="733"/>
    <w:pPr>
      <w:ind w:firstLine="0"/>
      <w:jc w:val="left"/>
      <w:spacing w:before="30" w:after="30"/>
    </w:pPr>
    <w:rPr>
      <w:rFonts w:ascii="Times New Roman" w:hAnsi="Times New Roman"/>
      <w:sz w:val="24"/>
      <w:szCs w:val="24"/>
      <w:lang w:eastAsia="ru-RU"/>
    </w:rPr>
  </w:style>
  <w:style w:type="character" w:styleId="769">
    <w:name w:val="Font Style13"/>
    <w:next w:val="769"/>
    <w:link w:val="733"/>
    <w:rPr>
      <w:rFonts w:ascii="Times New Roman" w:hAnsi="Times New Roman"/>
      <w:sz w:val="26"/>
    </w:rPr>
  </w:style>
  <w:style w:type="paragraph" w:styleId="770">
    <w:name w:val="ConsPlusDocList"/>
    <w:next w:val="770"/>
    <w:link w:val="73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71">
    <w:name w:val="ConsPlusTitlePage"/>
    <w:next w:val="771"/>
    <w:link w:val="733"/>
    <w:pPr>
      <w:widowControl w:val="off"/>
    </w:pPr>
    <w:rPr>
      <w:rFonts w:ascii="Tahoma" w:hAnsi="Tahoma" w:cs="Tahoma"/>
      <w:lang w:val="ru-RU" w:eastAsia="ru-RU" w:bidi="ar-SA"/>
    </w:rPr>
  </w:style>
  <w:style w:type="paragraph" w:styleId="772">
    <w:name w:val="ConsPlusJurTerm"/>
    <w:next w:val="772"/>
    <w:link w:val="733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73">
    <w:name w:val="ConsPlusTextList"/>
    <w:next w:val="773"/>
    <w:link w:val="733"/>
    <w:pPr>
      <w:widowControl w:val="off"/>
    </w:pPr>
    <w:rPr>
      <w:rFonts w:ascii="Arial" w:hAnsi="Arial" w:cs="Arial"/>
      <w:lang w:val="ru-RU" w:eastAsia="ru-RU" w:bidi="ar-SA"/>
    </w:rPr>
  </w:style>
  <w:style w:type="character" w:styleId="774">
    <w:name w:val="Просмотренная гиперссылка"/>
    <w:next w:val="774"/>
    <w:link w:val="733"/>
    <w:uiPriority w:val="99"/>
    <w:unhideWhenUsed/>
    <w:rPr>
      <w:color w:val="954f72"/>
      <w:u w:val="single"/>
    </w:rPr>
  </w:style>
  <w:style w:type="paragraph" w:styleId="775">
    <w:name w:val="msonormal"/>
    <w:basedOn w:val="733"/>
    <w:next w:val="775"/>
    <w:link w:val="733"/>
    <w:pPr>
      <w:ind w:firstLine="0"/>
      <w:jc w:val="left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776">
    <w:name w:val="font5"/>
    <w:basedOn w:val="733"/>
    <w:next w:val="776"/>
    <w:link w:val="733"/>
    <w:pPr>
      <w:ind w:firstLine="0"/>
      <w:jc w:val="left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styleId="777">
    <w:name w:val="font6"/>
    <w:basedOn w:val="733"/>
    <w:next w:val="777"/>
    <w:link w:val="733"/>
    <w:pPr>
      <w:ind w:firstLine="0"/>
      <w:jc w:val="left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styleId="778">
    <w:name w:val="xl66"/>
    <w:basedOn w:val="733"/>
    <w:next w:val="778"/>
    <w:link w:val="733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79">
    <w:name w:val="xl67"/>
    <w:basedOn w:val="733"/>
    <w:next w:val="779"/>
    <w:link w:val="733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80">
    <w:name w:val="xl68"/>
    <w:basedOn w:val="733"/>
    <w:next w:val="780"/>
    <w:link w:val="733"/>
    <w:pPr>
      <w:ind w:firstLine="0"/>
      <w:jc w:val="left"/>
      <w:spacing w:before="100" w:beforeAutospacing="1" w:after="100" w:afterAutospacing="1"/>
      <w:shd w:val="clear" w:color="000000" w:fill="b7dee8"/>
    </w:pPr>
    <w:rPr>
      <w:rFonts w:ascii="Times New Roman" w:hAnsi="Times New Roman"/>
      <w:sz w:val="24"/>
      <w:szCs w:val="24"/>
      <w:lang w:eastAsia="ru-RU"/>
    </w:rPr>
  </w:style>
  <w:style w:type="paragraph" w:styleId="781">
    <w:name w:val="xl69"/>
    <w:basedOn w:val="733"/>
    <w:next w:val="781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82">
    <w:name w:val="xl70"/>
    <w:basedOn w:val="733"/>
    <w:next w:val="782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83">
    <w:name w:val="xl71"/>
    <w:basedOn w:val="733"/>
    <w:next w:val="783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84">
    <w:name w:val="xl72"/>
    <w:basedOn w:val="733"/>
    <w:next w:val="784"/>
    <w:link w:val="733"/>
    <w:pPr>
      <w:ind w:firstLine="0"/>
      <w:jc w:val="left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785">
    <w:name w:val="xl73"/>
    <w:basedOn w:val="733"/>
    <w:next w:val="785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86">
    <w:name w:val="xl74"/>
    <w:basedOn w:val="733"/>
    <w:next w:val="786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87">
    <w:name w:val="xl75"/>
    <w:basedOn w:val="733"/>
    <w:next w:val="787"/>
    <w:link w:val="733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88">
    <w:name w:val="xl76"/>
    <w:basedOn w:val="733"/>
    <w:next w:val="788"/>
    <w:link w:val="733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14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89">
    <w:name w:val="xl77"/>
    <w:basedOn w:val="733"/>
    <w:next w:val="789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0">
    <w:name w:val="xl78"/>
    <w:basedOn w:val="733"/>
    <w:next w:val="790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1">
    <w:name w:val="xl79"/>
    <w:basedOn w:val="733"/>
    <w:next w:val="791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2">
    <w:name w:val="xl80"/>
    <w:basedOn w:val="733"/>
    <w:next w:val="792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3">
    <w:name w:val="xl81"/>
    <w:basedOn w:val="733"/>
    <w:next w:val="793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4">
    <w:name w:val="xl82"/>
    <w:basedOn w:val="733"/>
    <w:next w:val="794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5">
    <w:name w:val="xl83"/>
    <w:basedOn w:val="733"/>
    <w:next w:val="795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6">
    <w:name w:val="xl84"/>
    <w:basedOn w:val="733"/>
    <w:next w:val="796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7">
    <w:name w:val="xl85"/>
    <w:basedOn w:val="733"/>
    <w:next w:val="797"/>
    <w:link w:val="733"/>
    <w:pPr>
      <w:ind w:firstLine="0"/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8">
    <w:name w:val="xl86"/>
    <w:basedOn w:val="733"/>
    <w:next w:val="798"/>
    <w:link w:val="733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799">
    <w:name w:val="xl87"/>
    <w:basedOn w:val="733"/>
    <w:next w:val="799"/>
    <w:link w:val="733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character" w:styleId="14021" w:default="1">
    <w:name w:val="Default Paragraph Font"/>
    <w:uiPriority w:val="1"/>
    <w:semiHidden/>
    <w:unhideWhenUsed/>
  </w:style>
  <w:style w:type="numbering" w:styleId="14022" w:default="1">
    <w:name w:val="No List"/>
    <w:uiPriority w:val="99"/>
    <w:semiHidden/>
    <w:unhideWhenUsed/>
  </w:style>
  <w:style w:type="table" w:styleId="140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ДСиЖКХ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Галина Яковлевна</dc:creator>
  <cp:revision>20</cp:revision>
  <dcterms:created xsi:type="dcterms:W3CDTF">2020-08-21T09:15:00Z</dcterms:created>
  <dcterms:modified xsi:type="dcterms:W3CDTF">2023-12-05T08:22:37Z</dcterms:modified>
  <cp:version>1048576</cp:version>
</cp:coreProperties>
</file>