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распоряжения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left="595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Правительства Новосибирской области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распоряжение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от 21.06.2022 № 324</w:t>
      </w:r>
      <w:r>
        <w:rPr>
          <w:sz w:val="28"/>
          <w:szCs w:val="28"/>
        </w:rPr>
        <w:t xml:space="preserve">-рп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распоряжение Правитель</w:t>
      </w:r>
      <w:r>
        <w:rPr>
          <w:sz w:val="28"/>
          <w:szCs w:val="28"/>
        </w:rPr>
        <w:t xml:space="preserve">ства Новосибирской области от 21.06.2022 № 324</w:t>
      </w:r>
      <w:r>
        <w:rPr>
          <w:sz w:val="28"/>
          <w:szCs w:val="28"/>
        </w:rPr>
        <w:t xml:space="preserve">-рп «О наблюдательном совете государственного автономного учреждени</w:t>
      </w:r>
      <w:r>
        <w:rPr>
          <w:sz w:val="28"/>
          <w:szCs w:val="28"/>
        </w:rPr>
        <w:t xml:space="preserve">я Новосибирской области «Каргат</w:t>
      </w:r>
      <w:r>
        <w:rPr>
          <w:sz w:val="28"/>
          <w:szCs w:val="28"/>
        </w:rPr>
        <w:t xml:space="preserve">ский лесхоз»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составе наблюдательного совета государственн</w:t>
      </w:r>
      <w:r>
        <w:rPr>
          <w:sz w:val="28"/>
          <w:szCs w:val="28"/>
        </w:rPr>
        <w:t xml:space="preserve">ого автономного учреждени</w:t>
      </w:r>
      <w:r>
        <w:rPr>
          <w:sz w:val="28"/>
          <w:szCs w:val="28"/>
        </w:rPr>
        <w:t xml:space="preserve">я Новосибирской области «Каргат</w:t>
      </w:r>
      <w:r>
        <w:rPr>
          <w:sz w:val="28"/>
          <w:szCs w:val="28"/>
        </w:rPr>
        <w:t xml:space="preserve">ский лесхоз» (далее – совет):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</w:pPr>
      <w:r>
        <w:rPr>
          <w:sz w:val="28"/>
          <w:szCs w:val="28"/>
        </w:rPr>
        <w:t xml:space="preserve">1. Ввести в состав совета: </w:t>
      </w:r>
      <w:r/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Голикова Александра Григорьевича, представителя общественности (по согласованию);</w:t>
      </w:r>
      <w:r/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Медяник Алексея Михайловича, начальника лесопожарной станции государственного автономного учреждения Новосибирской области </w:t>
      </w:r>
      <w:r>
        <w:rPr>
          <w:sz w:val="28"/>
          <w:szCs w:val="28"/>
        </w:rPr>
        <w:t xml:space="preserve">«Каргатский лесхоз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;</w:t>
      </w:r>
      <w:r/>
      <w:r/>
    </w:p>
    <w:p>
      <w:pPr>
        <w:ind w:firstLine="709"/>
        <w:jc w:val="both"/>
      </w:pPr>
      <w:r>
        <w:rPr>
          <w:sz w:val="28"/>
          <w:szCs w:val="28"/>
          <w:highlight w:val="none"/>
        </w:rPr>
        <w:t xml:space="preserve">Ступакова Петра Александровича, водителя </w:t>
      </w:r>
      <w:r>
        <w:rPr>
          <w:sz w:val="28"/>
          <w:szCs w:val="28"/>
        </w:rPr>
        <w:t xml:space="preserve">государственного автономного учреждения Новосибирской области </w:t>
      </w:r>
      <w:r>
        <w:rPr>
          <w:sz w:val="28"/>
          <w:szCs w:val="28"/>
        </w:rPr>
        <w:t xml:space="preserve">«Каргатский лесхоз</w:t>
      </w:r>
      <w:r>
        <w:rPr>
          <w:sz w:val="28"/>
          <w:szCs w:val="28"/>
        </w:rPr>
        <w:t xml:space="preserve">»</w:t>
      </w:r>
      <w:r/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Вывести из состава совета Бирюля С.М., Горбунову Н.А.</w:t>
      </w:r>
      <w:r>
        <w:rPr>
          <w:sz w:val="28"/>
          <w:szCs w:val="28"/>
        </w:rPr>
        <w:t xml:space="preserve">, Пономаренко В.А.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А.А. 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t xml:space="preserve">Е.А. Шестернин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t xml:space="preserve">296 51 70</w:t>
      </w:r>
      <w:r>
        <w:rPr>
          <w:highlight w:val="none"/>
        </w:rPr>
      </w:r>
      <w:r>
        <w:rPr>
          <w:highlight w:val="none"/>
        </w:rPr>
      </w:r>
      <w:r>
        <w:rPr>
          <w:rFonts w:eastAsia="Times New Roman"/>
          <w:sz w:val="28"/>
          <w:szCs w:val="28"/>
          <w:highlight w:val="none"/>
        </w:rPr>
      </w:r>
      <w:r>
        <w:rPr>
          <w:rFonts w:eastAsia="Times New Roman"/>
          <w:sz w:val="28"/>
          <w:szCs w:val="28"/>
          <w:highlight w:val="none"/>
        </w:rPr>
      </w:r>
      <w:r>
        <w:rPr>
          <w:rFonts w:eastAsia="Times New Roman"/>
          <w:sz w:val="28"/>
          <w:szCs w:val="28"/>
        </w:rPr>
      </w:r>
      <w:r>
        <w:rPr>
          <w:highlight w:val="none"/>
        </w:rPr>
      </w:r>
    </w:p>
    <w:p>
      <w:pPr>
        <w:jc w:val="both"/>
        <w:widowControl w:val="off"/>
        <w:rPr>
          <w:rFonts w:eastAsia="Times New Roman"/>
          <w:sz w:val="28"/>
          <w:szCs w:val="28"/>
          <w:highlight w:val="none"/>
        </w:rPr>
      </w:pPr>
      <w:r>
        <w:rPr>
          <w:rFonts w:eastAsia="Times New Roman"/>
          <w:sz w:val="28"/>
          <w:szCs w:val="28"/>
        </w:rPr>
        <w:t xml:space="preserve">СОГЛАСОВАНО:</w:t>
      </w:r>
      <w:r>
        <w:rPr>
          <w:rFonts w:eastAsia="Times New Roman"/>
          <w:sz w:val="28"/>
          <w:szCs w:val="28"/>
          <w:highlight w:val="none"/>
        </w:rPr>
      </w:r>
      <w:r>
        <w:rPr>
          <w:rFonts w:eastAsia="Times New Roman"/>
          <w:sz w:val="28"/>
          <w:szCs w:val="28"/>
          <w:highlight w:val="none"/>
        </w:rPr>
      </w:r>
    </w:p>
    <w:p>
      <w:pPr>
        <w:jc w:val="both"/>
        <w:widowControl w:val="o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tbl>
      <w:tblPr>
        <w:tblW w:w="10008" w:type="dxa"/>
        <w:tblInd w:w="-176" w:type="dxa"/>
        <w:tblLook w:val="01E0" w:firstRow="1" w:lastRow="1" w:firstColumn="1" w:lastColumn="1" w:noHBand="0" w:noVBand="0"/>
      </w:tblPr>
      <w:tblGrid>
        <w:gridCol w:w="4608"/>
        <w:gridCol w:w="2520"/>
        <w:gridCol w:w="2880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08" w:type="dxa"/>
            <w:textDirection w:val="lrTb"/>
            <w:noWrap w:val="false"/>
          </w:tcPr>
          <w:p>
            <w:pPr>
              <w:pStyle w:val="86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ВРИО первого заместителя Председателя     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Правительства Новосибирской  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0"/>
              <w:ind w:left="172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textDirection w:val="lrTb"/>
            <w:noWrap w:val="false"/>
          </w:tcPr>
          <w:p>
            <w:pPr>
              <w:pStyle w:val="86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80" w:type="dxa"/>
            <w:textDirection w:val="lrTb"/>
            <w:noWrap w:val="false"/>
          </w:tcPr>
          <w:p>
            <w:pPr>
              <w:pStyle w:val="86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В.М. Знатков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08" w:type="dxa"/>
            <w:textDirection w:val="lrTb"/>
            <w:noWrap w:val="false"/>
          </w:tcPr>
          <w:p>
            <w:pPr>
              <w:pStyle w:val="86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ВРИО 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аместителя Председателя           Правительства Новосибирской области – министра сельского хозяйства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textDirection w:val="lrTb"/>
            <w:noWrap w:val="false"/>
          </w:tcPr>
          <w:p>
            <w:pPr>
              <w:pStyle w:val="86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80" w:type="dxa"/>
            <w:textDirection w:val="lrTb"/>
            <w:noWrap w:val="false"/>
          </w:tcPr>
          <w:p>
            <w:pPr>
              <w:pStyle w:val="86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Е.М. Лещенко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08" w:type="dxa"/>
            <w:textDirection w:val="lrTb"/>
            <w:noWrap w:val="false"/>
          </w:tcPr>
          <w:p>
            <w:pPr>
              <w:pStyle w:val="860"/>
              <w:ind w:firstLine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ВРИО министра юстиции  </w:t>
            </w:r>
            <w:r/>
          </w:p>
          <w:p>
            <w:pPr>
              <w:pStyle w:val="860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6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textDirection w:val="lrTb"/>
            <w:noWrap w:val="false"/>
          </w:tcPr>
          <w:p>
            <w:pPr>
              <w:pStyle w:val="86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80" w:type="dxa"/>
            <w:textDirection w:val="lrTb"/>
            <w:noWrap w:val="false"/>
          </w:tcPr>
          <w:p>
            <w:pPr>
              <w:pStyle w:val="86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Т.Н. Деркач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08" w:type="dxa"/>
            <w:textDirection w:val="lrTb"/>
            <w:noWrap w:val="false"/>
          </w:tcPr>
          <w:p>
            <w:pPr>
              <w:pStyle w:val="860"/>
              <w:ind w:left="-112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ВРИО министра природных    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0"/>
              <w:ind w:left="-112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ресурсов и экологии  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0"/>
              <w:ind w:left="-112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textDirection w:val="lrTb"/>
            <w:noWrap w:val="false"/>
          </w:tcPr>
          <w:p>
            <w:pPr>
              <w:pStyle w:val="86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80" w:type="dxa"/>
            <w:textDirection w:val="lrTb"/>
            <w:noWrap w:val="false"/>
          </w:tcPr>
          <w:p>
            <w:pPr>
              <w:pStyle w:val="86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Е.А. Шестернин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08" w:type="dxa"/>
            <w:textDirection w:val="lrTb"/>
            <w:noWrap w:val="false"/>
          </w:tcPr>
          <w:p>
            <w:pPr>
              <w:pStyle w:val="86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textDirection w:val="lrTb"/>
            <w:noWrap w:val="false"/>
          </w:tcPr>
          <w:p>
            <w:pPr>
              <w:pStyle w:val="86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80" w:type="dxa"/>
            <w:textDirection w:val="lrTb"/>
            <w:noWrap w:val="false"/>
          </w:tcPr>
          <w:p>
            <w:pPr>
              <w:pStyle w:val="86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both"/>
        <w:widowControl w:val="o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jc w:val="both"/>
        <w:widowControl w:val="o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jc w:val="both"/>
        <w:widowControl w:val="o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jc w:val="both"/>
        <w:widowControl w:val="o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jc w:val="both"/>
        <w:widowControl w:val="o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jc w:val="both"/>
        <w:widowControl w:val="o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jc w:val="both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both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both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both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both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both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both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both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both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both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both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both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both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both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both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both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both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700"/>
        <w:jc w:val="left"/>
      </w:pPr>
      <w:r>
        <w:rPr>
          <w:highlight w:val="none"/>
        </w:rPr>
      </w:r>
      <w:r>
        <w:rPr>
          <w:highlight w:val="none"/>
        </w:rPr>
      </w:r>
    </w:p>
    <w:p>
      <w:pPr>
        <w:pStyle w:val="700"/>
        <w:jc w:val="lef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700"/>
        <w:jc w:val="lef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700"/>
        <w:jc w:val="lef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700"/>
        <w:jc w:val="left"/>
        <w:rPr>
          <w:highlight w:val="none"/>
        </w:rPr>
      </w:pPr>
      <w:r>
        <w:t xml:space="preserve">Начальник отдела правового обеспечения деятельности </w:t>
      </w:r>
      <w:r/>
    </w:p>
    <w:p>
      <w:pPr>
        <w:pStyle w:val="700"/>
        <w:jc w:val="left"/>
      </w:pPr>
      <w:r>
        <w:t xml:space="preserve">управления правового, кадрового и документационного </w:t>
      </w:r>
      <w:r/>
    </w:p>
    <w:p>
      <w:pPr>
        <w:pStyle w:val="700"/>
        <w:jc w:val="left"/>
      </w:pPr>
      <w:r>
        <w:t xml:space="preserve">обеспечения министерства природных ресурсов и экологии </w:t>
      </w:r>
      <w:r/>
    </w:p>
    <w:p>
      <w:pPr>
        <w:jc w:val="both"/>
        <w:widowControl w:val="off"/>
        <w:rPr>
          <w:rFonts w:eastAsia="Times New Roman"/>
          <w:sz w:val="24"/>
          <w:szCs w:val="24"/>
        </w:rPr>
      </w:pPr>
      <w:r>
        <w:t xml:space="preserve">Новосибирской</w:t>
      </w:r>
      <w:r>
        <w:t xml:space="preserve"> области                                                                                                                                О.В. Бондаренко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both"/>
        <w:widowControl w:val="off"/>
        <w:rPr>
          <w:rFonts w:eastAsia="Times New Roman"/>
        </w:rPr>
      </w:pPr>
      <w:r>
        <w:rPr>
          <w:rFonts w:eastAsia="Times New Roman"/>
        </w:rPr>
      </w:r>
      <w:r>
        <w:rPr>
          <w:rFonts w:eastAsia="Times New Roman"/>
        </w:rPr>
      </w:r>
      <w:r>
        <w:rPr>
          <w:rFonts w:eastAsia="Times New Roman"/>
        </w:rPr>
      </w:r>
    </w:p>
    <w:p>
      <w:pPr>
        <w:jc w:val="both"/>
        <w:widowControl w:val="off"/>
        <w:rPr>
          <w:rFonts w:eastAsia="Times New Roman"/>
        </w:rPr>
      </w:pPr>
      <w:r>
        <w:rPr>
          <w:rFonts w:eastAsia="Times New Roman"/>
        </w:rPr>
      </w:r>
      <w:r>
        <w:rPr>
          <w:rFonts w:eastAsia="Times New Roman"/>
        </w:rPr>
      </w:r>
      <w:r>
        <w:rPr>
          <w:rFonts w:eastAsia="Times New Roman"/>
        </w:rPr>
      </w:r>
    </w:p>
    <w:p>
      <w:pPr>
        <w:jc w:val="both"/>
        <w:widowControl w:val="off"/>
        <w:rPr>
          <w:rFonts w:eastAsia="Times New Roman"/>
        </w:rPr>
      </w:pPr>
      <w:r>
        <w:rPr>
          <w:rFonts w:eastAsia="Times New Roman"/>
        </w:rPr>
        <w:t xml:space="preserve">Н.С. Меньших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jc w:val="both"/>
        <w:widowControl w:val="off"/>
        <w:rPr>
          <w:rFonts w:eastAsia="Times New Roman"/>
        </w:rPr>
      </w:pPr>
      <w:r>
        <w:rPr>
          <w:rFonts w:eastAsia="Times New Roman"/>
        </w:rPr>
        <w:t xml:space="preserve">296 51 38</w:t>
      </w:r>
      <w:r>
        <w:rPr>
          <w:rFonts w:eastAsia="Times New Roman"/>
        </w:rPr>
      </w:r>
      <w:r>
        <w:rPr>
          <w:rFonts w:eastAsia="Times New Roman"/>
        </w:rPr>
      </w:r>
    </w:p>
    <w:sectPr>
      <w:footnotePr/>
      <w:endnotePr/>
      <w:type w:val="nextPage"/>
      <w:pgSz w:w="11909" w:h="16834" w:orient="portrait"/>
      <w:pgMar w:top="1134" w:right="567" w:bottom="1134" w:left="1418" w:header="720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basedOn w:val="687"/>
    <w:link w:val="678"/>
    <w:uiPriority w:val="9"/>
    <w:rPr>
      <w:rFonts w:ascii="Arial" w:hAnsi="Arial" w:eastAsia="Arial" w:cs="Arial"/>
      <w:sz w:val="40"/>
      <w:szCs w:val="40"/>
    </w:rPr>
  </w:style>
  <w:style w:type="character" w:styleId="661">
    <w:name w:val="Heading 2 Char"/>
    <w:basedOn w:val="687"/>
    <w:link w:val="679"/>
    <w:uiPriority w:val="9"/>
    <w:rPr>
      <w:rFonts w:ascii="Arial" w:hAnsi="Arial" w:eastAsia="Arial" w:cs="Arial"/>
      <w:sz w:val="34"/>
    </w:rPr>
  </w:style>
  <w:style w:type="character" w:styleId="662">
    <w:name w:val="Heading 3 Char"/>
    <w:basedOn w:val="687"/>
    <w:link w:val="680"/>
    <w:uiPriority w:val="9"/>
    <w:rPr>
      <w:rFonts w:ascii="Arial" w:hAnsi="Arial" w:eastAsia="Arial" w:cs="Arial"/>
      <w:sz w:val="30"/>
      <w:szCs w:val="30"/>
    </w:rPr>
  </w:style>
  <w:style w:type="character" w:styleId="663">
    <w:name w:val="Heading 4 Char"/>
    <w:basedOn w:val="687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664">
    <w:name w:val="Heading 5 Char"/>
    <w:basedOn w:val="687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665">
    <w:name w:val="Heading 6 Char"/>
    <w:basedOn w:val="687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66">
    <w:name w:val="Heading 7 Char"/>
    <w:basedOn w:val="687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8 Char"/>
    <w:basedOn w:val="687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668">
    <w:name w:val="Heading 9 Char"/>
    <w:basedOn w:val="68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character" w:styleId="669">
    <w:name w:val="Title Char"/>
    <w:basedOn w:val="687"/>
    <w:link w:val="701"/>
    <w:uiPriority w:val="10"/>
    <w:rPr>
      <w:sz w:val="48"/>
      <w:szCs w:val="48"/>
    </w:rPr>
  </w:style>
  <w:style w:type="character" w:styleId="670">
    <w:name w:val="Subtitle Char"/>
    <w:basedOn w:val="687"/>
    <w:link w:val="703"/>
    <w:uiPriority w:val="11"/>
    <w:rPr>
      <w:sz w:val="24"/>
      <w:szCs w:val="24"/>
    </w:rPr>
  </w:style>
  <w:style w:type="character" w:styleId="671">
    <w:name w:val="Quote Char"/>
    <w:link w:val="705"/>
    <w:uiPriority w:val="29"/>
    <w:rPr>
      <w:i/>
    </w:rPr>
  </w:style>
  <w:style w:type="character" w:styleId="672">
    <w:name w:val="Intense Quote Char"/>
    <w:link w:val="707"/>
    <w:uiPriority w:val="30"/>
    <w:rPr>
      <w:i/>
    </w:rPr>
  </w:style>
  <w:style w:type="character" w:styleId="673">
    <w:name w:val="Header Char"/>
    <w:basedOn w:val="687"/>
    <w:link w:val="709"/>
    <w:uiPriority w:val="99"/>
  </w:style>
  <w:style w:type="character" w:styleId="674">
    <w:name w:val="Caption Char"/>
    <w:basedOn w:val="713"/>
    <w:link w:val="711"/>
    <w:uiPriority w:val="99"/>
  </w:style>
  <w:style w:type="character" w:styleId="675">
    <w:name w:val="Footnote Text Char"/>
    <w:link w:val="842"/>
    <w:uiPriority w:val="99"/>
    <w:rPr>
      <w:sz w:val="18"/>
    </w:rPr>
  </w:style>
  <w:style w:type="character" w:styleId="676">
    <w:name w:val="Endnote Text Char"/>
    <w:link w:val="845"/>
    <w:uiPriority w:val="99"/>
    <w:rPr>
      <w:sz w:val="20"/>
    </w:rPr>
  </w:style>
  <w:style w:type="paragraph" w:styleId="677" w:default="1">
    <w:name w:val="Normal"/>
    <w:qFormat/>
    <w:pPr>
      <w:jc w:val="right"/>
    </w:pPr>
  </w:style>
  <w:style w:type="paragraph" w:styleId="678">
    <w:name w:val="Heading 1"/>
    <w:basedOn w:val="677"/>
    <w:next w:val="677"/>
    <w:link w:val="69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9">
    <w:name w:val="Heading 2"/>
    <w:basedOn w:val="677"/>
    <w:next w:val="677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0">
    <w:name w:val="Heading 3"/>
    <w:basedOn w:val="677"/>
    <w:next w:val="677"/>
    <w:link w:val="6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1">
    <w:name w:val="Heading 4"/>
    <w:basedOn w:val="677"/>
    <w:next w:val="677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677"/>
    <w:next w:val="677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677"/>
    <w:next w:val="677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677"/>
    <w:next w:val="677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677"/>
    <w:next w:val="677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677"/>
    <w:next w:val="677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character" w:styleId="690" w:customStyle="1">
    <w:name w:val="Заголовок 1 Знак"/>
    <w:link w:val="678"/>
    <w:uiPriority w:val="9"/>
    <w:rPr>
      <w:rFonts w:ascii="Arial" w:hAnsi="Arial" w:eastAsia="Arial" w:cs="Arial"/>
      <w:sz w:val="40"/>
      <w:szCs w:val="40"/>
    </w:rPr>
  </w:style>
  <w:style w:type="character" w:styleId="691" w:customStyle="1">
    <w:name w:val="Заголовок 2 Знак"/>
    <w:link w:val="679"/>
    <w:uiPriority w:val="9"/>
    <w:rPr>
      <w:rFonts w:ascii="Arial" w:hAnsi="Arial" w:eastAsia="Arial" w:cs="Arial"/>
      <w:sz w:val="34"/>
    </w:rPr>
  </w:style>
  <w:style w:type="character" w:styleId="692" w:customStyle="1">
    <w:name w:val="Заголовок 3 Знак"/>
    <w:link w:val="680"/>
    <w:uiPriority w:val="9"/>
    <w:rPr>
      <w:rFonts w:ascii="Arial" w:hAnsi="Arial" w:eastAsia="Arial" w:cs="Arial"/>
      <w:sz w:val="30"/>
      <w:szCs w:val="30"/>
    </w:rPr>
  </w:style>
  <w:style w:type="character" w:styleId="693" w:customStyle="1">
    <w:name w:val="Заголовок 4 Знак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694" w:customStyle="1">
    <w:name w:val="Заголовок 5 Знак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695" w:customStyle="1">
    <w:name w:val="Заголовок 6 Знак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96" w:customStyle="1">
    <w:name w:val="Заголовок 7 Знак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7" w:customStyle="1">
    <w:name w:val="Заголовок 8 Знак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698" w:customStyle="1">
    <w:name w:val="Заголовок 9 Знак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List Paragraph"/>
    <w:basedOn w:val="677"/>
    <w:uiPriority w:val="34"/>
    <w:qFormat/>
    <w:pPr>
      <w:contextualSpacing/>
      <w:ind w:left="720"/>
    </w:pPr>
  </w:style>
  <w:style w:type="paragraph" w:styleId="700">
    <w:name w:val="No Spacing"/>
    <w:uiPriority w:val="1"/>
    <w:qFormat/>
    <w:pPr>
      <w:jc w:val="right"/>
    </w:pPr>
    <w:rPr>
      <w:sz w:val="22"/>
      <w:szCs w:val="22"/>
      <w:lang w:eastAsia="en-US"/>
    </w:rPr>
  </w:style>
  <w:style w:type="paragraph" w:styleId="701">
    <w:name w:val="Title"/>
    <w:basedOn w:val="677"/>
    <w:next w:val="677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 w:customStyle="1">
    <w:name w:val="Заголовок Знак"/>
    <w:link w:val="701"/>
    <w:uiPriority w:val="10"/>
    <w:rPr>
      <w:sz w:val="48"/>
      <w:szCs w:val="48"/>
    </w:rPr>
  </w:style>
  <w:style w:type="paragraph" w:styleId="703">
    <w:name w:val="Subtitle"/>
    <w:basedOn w:val="677"/>
    <w:next w:val="677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 w:customStyle="1">
    <w:name w:val="Подзаголовок Знак"/>
    <w:link w:val="703"/>
    <w:uiPriority w:val="11"/>
    <w:rPr>
      <w:sz w:val="24"/>
      <w:szCs w:val="24"/>
    </w:rPr>
  </w:style>
  <w:style w:type="paragraph" w:styleId="705">
    <w:name w:val="Quote"/>
    <w:basedOn w:val="677"/>
    <w:next w:val="677"/>
    <w:link w:val="706"/>
    <w:uiPriority w:val="29"/>
    <w:qFormat/>
    <w:pPr>
      <w:ind w:left="720" w:right="720"/>
    </w:pPr>
    <w:rPr>
      <w:i/>
    </w:rPr>
  </w:style>
  <w:style w:type="character" w:styleId="706" w:customStyle="1">
    <w:name w:val="Цитата 2 Знак"/>
    <w:link w:val="705"/>
    <w:uiPriority w:val="29"/>
    <w:rPr>
      <w:i/>
    </w:rPr>
  </w:style>
  <w:style w:type="paragraph" w:styleId="707">
    <w:name w:val="Intense Quote"/>
    <w:basedOn w:val="677"/>
    <w:next w:val="677"/>
    <w:link w:val="70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 w:customStyle="1">
    <w:name w:val="Выделенная цитата Знак"/>
    <w:link w:val="707"/>
    <w:uiPriority w:val="30"/>
    <w:rPr>
      <w:i/>
    </w:rPr>
  </w:style>
  <w:style w:type="paragraph" w:styleId="709">
    <w:name w:val="Header"/>
    <w:basedOn w:val="677"/>
    <w:link w:val="71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0" w:customStyle="1">
    <w:name w:val="Верхний колонтитул Знак"/>
    <w:link w:val="709"/>
    <w:uiPriority w:val="99"/>
  </w:style>
  <w:style w:type="paragraph" w:styleId="711">
    <w:name w:val="Footer"/>
    <w:basedOn w:val="677"/>
    <w:link w:val="71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2" w:customStyle="1">
    <w:name w:val="Footer Char"/>
    <w:uiPriority w:val="99"/>
  </w:style>
  <w:style w:type="paragraph" w:styleId="713">
    <w:name w:val="Caption"/>
    <w:basedOn w:val="677"/>
    <w:next w:val="677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14" w:customStyle="1">
    <w:name w:val="Нижний колонтитул Знак"/>
    <w:link w:val="711"/>
    <w:uiPriority w:val="99"/>
  </w:style>
  <w:style w:type="table" w:styleId="715">
    <w:name w:val="Table Grid"/>
    <w:basedOn w:val="688"/>
    <w:uiPriority w:val="59"/>
    <w:tblPr/>
  </w:style>
  <w:style w:type="table" w:styleId="716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0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2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57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8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06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41">
    <w:name w:val="Hyperlink"/>
    <w:uiPriority w:val="99"/>
    <w:unhideWhenUsed/>
    <w:rPr>
      <w:color w:val="0000ff"/>
      <w:u w:val="single"/>
    </w:rPr>
  </w:style>
  <w:style w:type="paragraph" w:styleId="842">
    <w:name w:val="footnote text"/>
    <w:basedOn w:val="677"/>
    <w:link w:val="843"/>
    <w:uiPriority w:val="99"/>
    <w:semiHidden/>
    <w:unhideWhenUsed/>
    <w:pPr>
      <w:spacing w:after="40"/>
    </w:pPr>
    <w:rPr>
      <w:sz w:val="18"/>
    </w:rPr>
  </w:style>
  <w:style w:type="character" w:styleId="843" w:customStyle="1">
    <w:name w:val="Текст сноски Знак"/>
    <w:link w:val="842"/>
    <w:uiPriority w:val="99"/>
    <w:rPr>
      <w:sz w:val="18"/>
    </w:rPr>
  </w:style>
  <w:style w:type="character" w:styleId="844">
    <w:name w:val="footnote reference"/>
    <w:uiPriority w:val="99"/>
    <w:unhideWhenUsed/>
    <w:rPr>
      <w:vertAlign w:val="superscript"/>
    </w:rPr>
  </w:style>
  <w:style w:type="paragraph" w:styleId="845">
    <w:name w:val="endnote text"/>
    <w:basedOn w:val="677"/>
    <w:link w:val="846"/>
    <w:uiPriority w:val="99"/>
    <w:semiHidden/>
    <w:unhideWhenUsed/>
  </w:style>
  <w:style w:type="character" w:styleId="846" w:customStyle="1">
    <w:name w:val="Текст концевой сноски Знак"/>
    <w:link w:val="845"/>
    <w:uiPriority w:val="99"/>
    <w:rPr>
      <w:sz w:val="20"/>
    </w:rPr>
  </w:style>
  <w:style w:type="character" w:styleId="847">
    <w:name w:val="endnote reference"/>
    <w:uiPriority w:val="99"/>
    <w:semiHidden/>
    <w:unhideWhenUsed/>
    <w:rPr>
      <w:vertAlign w:val="superscript"/>
    </w:rPr>
  </w:style>
  <w:style w:type="paragraph" w:styleId="848">
    <w:name w:val="toc 1"/>
    <w:basedOn w:val="677"/>
    <w:next w:val="677"/>
    <w:uiPriority w:val="39"/>
    <w:unhideWhenUsed/>
    <w:pPr>
      <w:spacing w:after="57"/>
    </w:pPr>
  </w:style>
  <w:style w:type="paragraph" w:styleId="849">
    <w:name w:val="toc 2"/>
    <w:basedOn w:val="677"/>
    <w:next w:val="677"/>
    <w:uiPriority w:val="39"/>
    <w:unhideWhenUsed/>
    <w:pPr>
      <w:ind w:left="283"/>
      <w:spacing w:after="57"/>
    </w:pPr>
  </w:style>
  <w:style w:type="paragraph" w:styleId="850">
    <w:name w:val="toc 3"/>
    <w:basedOn w:val="677"/>
    <w:next w:val="677"/>
    <w:uiPriority w:val="39"/>
    <w:unhideWhenUsed/>
    <w:pPr>
      <w:ind w:left="567"/>
      <w:spacing w:after="57"/>
    </w:pPr>
  </w:style>
  <w:style w:type="paragraph" w:styleId="851">
    <w:name w:val="toc 4"/>
    <w:basedOn w:val="677"/>
    <w:next w:val="677"/>
    <w:uiPriority w:val="39"/>
    <w:unhideWhenUsed/>
    <w:pPr>
      <w:ind w:left="850"/>
      <w:spacing w:after="57"/>
    </w:pPr>
  </w:style>
  <w:style w:type="paragraph" w:styleId="852">
    <w:name w:val="toc 5"/>
    <w:basedOn w:val="677"/>
    <w:next w:val="677"/>
    <w:uiPriority w:val="39"/>
    <w:unhideWhenUsed/>
    <w:pPr>
      <w:ind w:left="1134"/>
      <w:spacing w:after="57"/>
    </w:pPr>
  </w:style>
  <w:style w:type="paragraph" w:styleId="853">
    <w:name w:val="toc 6"/>
    <w:basedOn w:val="677"/>
    <w:next w:val="677"/>
    <w:uiPriority w:val="39"/>
    <w:unhideWhenUsed/>
    <w:pPr>
      <w:ind w:left="1417"/>
      <w:spacing w:after="57"/>
    </w:pPr>
  </w:style>
  <w:style w:type="paragraph" w:styleId="854">
    <w:name w:val="toc 7"/>
    <w:basedOn w:val="677"/>
    <w:next w:val="677"/>
    <w:uiPriority w:val="39"/>
    <w:unhideWhenUsed/>
    <w:pPr>
      <w:ind w:left="1701"/>
      <w:spacing w:after="57"/>
    </w:pPr>
  </w:style>
  <w:style w:type="paragraph" w:styleId="855">
    <w:name w:val="toc 8"/>
    <w:basedOn w:val="677"/>
    <w:next w:val="677"/>
    <w:uiPriority w:val="39"/>
    <w:unhideWhenUsed/>
    <w:pPr>
      <w:ind w:left="1984"/>
      <w:spacing w:after="57"/>
    </w:pPr>
  </w:style>
  <w:style w:type="paragraph" w:styleId="856">
    <w:name w:val="toc 9"/>
    <w:basedOn w:val="677"/>
    <w:next w:val="677"/>
    <w:uiPriority w:val="39"/>
    <w:unhideWhenUsed/>
    <w:pPr>
      <w:ind w:left="2268"/>
      <w:spacing w:after="57"/>
    </w:pPr>
  </w:style>
  <w:style w:type="paragraph" w:styleId="857">
    <w:name w:val="TOC Heading"/>
    <w:uiPriority w:val="39"/>
    <w:unhideWhenUsed/>
    <w:rPr>
      <w:lang w:eastAsia="zh-CN"/>
    </w:rPr>
  </w:style>
  <w:style w:type="paragraph" w:styleId="858">
    <w:name w:val="table of figures"/>
    <w:basedOn w:val="677"/>
    <w:next w:val="677"/>
    <w:uiPriority w:val="99"/>
    <w:unhideWhenUsed/>
  </w:style>
  <w:style w:type="paragraph" w:styleId="859" w:customStyle="1">
    <w:name w:val="ConsPlusNormal"/>
    <w:pPr>
      <w:ind w:firstLine="720"/>
      <w:jc w:val="right"/>
      <w:widowControl w:val="off"/>
    </w:pPr>
    <w:rPr>
      <w:rFonts w:eastAsia="Times New Roman"/>
    </w:rPr>
  </w:style>
  <w:style w:type="paragraph" w:styleId="860" w:customStyle="1">
    <w:name w:val="ConsNormal"/>
    <w:uiPriority w:val="99"/>
    <w:pPr>
      <w:ind w:firstLine="720"/>
      <w:jc w:val="right"/>
      <w:widowControl w:val="off"/>
    </w:pPr>
    <w:rPr>
      <w:rFonts w:ascii="Arial" w:hAnsi="Arial" w:eastAsia="Times New Roman"/>
      <w:sz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OBondarenko</dc:creator>
  <cp:revision>62</cp:revision>
  <dcterms:created xsi:type="dcterms:W3CDTF">2014-03-31T05:29:00Z</dcterms:created>
  <dcterms:modified xsi:type="dcterms:W3CDTF">2023-09-28T10:21:52Z</dcterms:modified>
  <cp:version>1048576</cp:version>
</cp:coreProperties>
</file>