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B6" w:rsidRPr="0047470B" w:rsidRDefault="006417B6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:rsidR="006417B6" w:rsidRPr="0047470B" w:rsidRDefault="006417B6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7B6" w:rsidRPr="0047470B" w:rsidRDefault="006417B6" w:rsidP="006417B6">
      <w:pPr>
        <w:pStyle w:val="ConsPlusNormal"/>
        <w:ind w:left="482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к П</w:t>
      </w:r>
      <w:r w:rsidR="003C7410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орядку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приглашения и отбора независимых экспертов, включаемых в составы конкурсных и аттестационных комиссий органов государственной власти Новосибирской области, государственных органов Новосибирской области</w:t>
      </w:r>
    </w:p>
    <w:p w:rsidR="006417B6" w:rsidRPr="0047470B" w:rsidRDefault="006417B6" w:rsidP="006417B6">
      <w:pPr>
        <w:pStyle w:val="ConsPlusNormal"/>
        <w:ind w:left="482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7B6" w:rsidRPr="0047470B" w:rsidRDefault="006417B6" w:rsidP="006417B6">
      <w:pPr>
        <w:pStyle w:val="ConsPlusNormal"/>
        <w:ind w:left="482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(форма)</w:t>
      </w:r>
    </w:p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7B6" w:rsidRPr="0047470B" w:rsidRDefault="006417B6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7B6" w:rsidRPr="0047470B" w:rsidRDefault="006417B6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200"/>
      <w:bookmarkEnd w:id="1"/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</w:p>
    <w:p w:rsidR="00E864BB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о приглашении независимого эксперта (независимых</w:t>
      </w:r>
    </w:p>
    <w:p w:rsidR="00E864BB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экспертов), включаемого в составы конкурсной</w:t>
      </w:r>
    </w:p>
    <w:p w:rsidR="00E864BB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аттестационной комиссий </w:t>
      </w:r>
      <w:r w:rsidR="009F0357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государственной власти Новосибирской области,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органа</w:t>
      </w:r>
      <w:r w:rsidR="001A5D28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</w:p>
    <w:p w:rsidR="00E864BB" w:rsidRPr="0047470B" w:rsidRDefault="00E864B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7BF1" w:rsidRPr="0047470B" w:rsidRDefault="00E864BB" w:rsidP="00A5217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27BF1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рошу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предоставить </w:t>
      </w:r>
      <w:r w:rsidR="00B27BF1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независимом эксперте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(независимых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7BF1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экспертах) для включения в составы конкурсной </w:t>
      </w:r>
      <w:r w:rsidR="00150B9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 аттестационной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комиссий </w:t>
      </w:r>
    </w:p>
    <w:p w:rsidR="00B27BF1" w:rsidRPr="0047470B" w:rsidRDefault="00B27BF1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F0357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(наименование</w:t>
      </w:r>
      <w:r w:rsidR="009F0357"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органа государственной власти Новосибирской области, государственного органа </w:t>
      </w:r>
    </w:p>
    <w:p w:rsidR="00E864BB" w:rsidRPr="0047470B" w:rsidRDefault="009F0357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Новосибирской области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</w:tc>
      </w:tr>
    </w:tbl>
    <w:p w:rsidR="00E864BB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(адрес места нахождения конкурсной и аттестационной комиссий</w:t>
      </w:r>
    </w:p>
    <w:p w:rsidR="009F0357" w:rsidRPr="0047470B" w:rsidRDefault="009F0357" w:rsidP="009F0357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органа государственной власти Новосибирской области, государственного органа </w:t>
      </w:r>
    </w:p>
    <w:p w:rsidR="00E864BB" w:rsidRPr="0047470B" w:rsidRDefault="009F0357" w:rsidP="009F0357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Новосибирской области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)</w:t>
      </w:r>
    </w:p>
    <w:p w:rsidR="00594991" w:rsidRPr="0047470B" w:rsidRDefault="00594991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 </w:t>
      </w:r>
      <w:proofErr w:type="gramStart"/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_»   </w:t>
      </w:r>
      <w:proofErr w:type="gramEnd"/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202__ года</w:t>
      </w:r>
    </w:p>
    <w:p w:rsidR="00594991" w:rsidRPr="0047470B" w:rsidRDefault="00594991" w:rsidP="00594991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(дата проведения заседания комиссии)</w:t>
      </w:r>
    </w:p>
    <w:p w:rsidR="00594991" w:rsidRPr="0047470B" w:rsidRDefault="00594991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991" w:rsidRPr="0047470B" w:rsidRDefault="00594991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соответствующем следующим требованиям:</w:t>
      </w:r>
    </w:p>
    <w:p w:rsidR="00B27BF1" w:rsidRPr="0047470B" w:rsidRDefault="00E864B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864BB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(описание требований к каждому независимому эксперту с указанием</w:t>
      </w:r>
    </w:p>
    <w:p w:rsidR="00E864BB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областей и видов профессиональной служебной деятельности государственных</w:t>
      </w:r>
      <w:r w:rsidR="00B27BF1"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гражданских служащих </w:t>
      </w:r>
      <w:r w:rsidR="00B27BF1"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Новосибирской области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, вопросов кадровых технологий и государственной гражданской службы Российской Федерации)</w:t>
      </w:r>
    </w:p>
    <w:p w:rsidR="00B27BF1" w:rsidRPr="0047470B" w:rsidRDefault="00E864B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27BF1" w:rsidRPr="0047470B" w:rsidRDefault="00B27BF1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(описание требований к каждому независимому эксперту с указанием</w:t>
      </w:r>
    </w:p>
    <w:p w:rsidR="00B27BF1" w:rsidRPr="0047470B" w:rsidRDefault="00B27BF1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областей и видов профессиональной служебной деятельности государственных гражданских служащих Новосибирской области, вопросов кадровых технологий и государственной гражданской службы Российской Федерации)</w:t>
      </w:r>
    </w:p>
    <w:p w:rsidR="00B27BF1" w:rsidRPr="0047470B" w:rsidRDefault="00E864B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27BF1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27BF1"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(описание требований к каждому независимому эксперту с указанием</w:t>
      </w:r>
    </w:p>
    <w:p w:rsidR="00B27BF1" w:rsidRPr="0047470B" w:rsidRDefault="00B27BF1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областей и видов профессиональной служебной деятельности государственных гражданских служащих Новосибирской области, вопросов кадровых технологий и государственной гражданской службы Российской Федерации)</w:t>
      </w:r>
    </w:p>
    <w:p w:rsidR="00E864BB" w:rsidRPr="0047470B" w:rsidRDefault="00E864B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сведения прошу предоставить до </w:t>
      </w:r>
    </w:p>
    <w:p w:rsidR="00B27BF1" w:rsidRPr="0047470B" w:rsidRDefault="00B27BF1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6360FD">
        <w:tc>
          <w:tcPr>
            <w:tcW w:w="9345" w:type="dxa"/>
          </w:tcPr>
          <w:p w:rsidR="00B27BF1" w:rsidRPr="0047470B" w:rsidRDefault="00B27BF1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864BB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(с учетом даты планируемого заседания конкурсной или аттестационной</w:t>
      </w:r>
    </w:p>
    <w:p w:rsidR="009F0357" w:rsidRPr="0047470B" w:rsidRDefault="00E864BB" w:rsidP="009F0357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комиссии </w:t>
      </w:r>
      <w:r w:rsidR="009F0357"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органа государственной власти Новосибирской области, </w:t>
      </w:r>
    </w:p>
    <w:p w:rsidR="00E864BB" w:rsidRPr="0047470B" w:rsidRDefault="009F0357" w:rsidP="009F0357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государственного органа Новосибирской области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)</w:t>
      </w:r>
    </w:p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832"/>
        <w:gridCol w:w="152"/>
        <w:gridCol w:w="2838"/>
      </w:tblGrid>
      <w:tr w:rsidR="0047470B" w:rsidRPr="0047470B" w:rsidTr="00B27BF1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B27BF1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(представитель нанимателя)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(подпись) </w:t>
            </w:r>
            <w:hyperlink w:anchor="P254" w:history="1">
              <w:r w:rsidRPr="0047470B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vertAlign w:val="superscript"/>
                </w:rPr>
                <w:t>&lt;*&gt;</w:t>
              </w:r>
            </w:hyperlink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(фамилия, имя и отчество</w:t>
            </w:r>
          </w:p>
          <w:p w:rsidR="00E864BB" w:rsidRPr="0047470B" w:rsidRDefault="00E864BB" w:rsidP="00447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(при наличии)</w:t>
            </w:r>
          </w:p>
        </w:tc>
      </w:tr>
      <w:tr w:rsidR="00E864BB" w:rsidRPr="0047470B" w:rsidTr="00B27BF1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"__" _______________ 20__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E864BB" w:rsidRPr="0047470B" w:rsidRDefault="00E864BB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254"/>
      <w:bookmarkEnd w:id="2"/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&lt;*&gt; При направлении запроса в электронной форме, в том числе с использованием федеральной государственной информационной системы в области государственной службы, он может быть подписан простой электронной подписью или усиленной квалифицированной электронной подписью представителя нанимателя.</w:t>
      </w:r>
    </w:p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rmal"/>
        <w:pBdr>
          <w:top w:val="single" w:sz="6" w:space="0" w:color="auto"/>
        </w:pBd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01D" w:rsidRPr="0047470B" w:rsidRDefault="0016701D" w:rsidP="0044724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6701D" w:rsidRPr="0047470B" w:rsidSect="005A2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BB"/>
    <w:rsid w:val="00037D0F"/>
    <w:rsid w:val="0006639A"/>
    <w:rsid w:val="00095CD1"/>
    <w:rsid w:val="000C3C25"/>
    <w:rsid w:val="000D54E9"/>
    <w:rsid w:val="0011619B"/>
    <w:rsid w:val="00150B9B"/>
    <w:rsid w:val="0016701D"/>
    <w:rsid w:val="001A5D28"/>
    <w:rsid w:val="002371B3"/>
    <w:rsid w:val="0026466E"/>
    <w:rsid w:val="00273841"/>
    <w:rsid w:val="0028534A"/>
    <w:rsid w:val="00294413"/>
    <w:rsid w:val="002E445A"/>
    <w:rsid w:val="002F268E"/>
    <w:rsid w:val="003032AA"/>
    <w:rsid w:val="003145CF"/>
    <w:rsid w:val="00320289"/>
    <w:rsid w:val="00332A06"/>
    <w:rsid w:val="003C4D0D"/>
    <w:rsid w:val="003C7410"/>
    <w:rsid w:val="003D28DA"/>
    <w:rsid w:val="00447248"/>
    <w:rsid w:val="00466BF6"/>
    <w:rsid w:val="0047470B"/>
    <w:rsid w:val="004B5C3C"/>
    <w:rsid w:val="004D2C9C"/>
    <w:rsid w:val="005237D6"/>
    <w:rsid w:val="00530FD4"/>
    <w:rsid w:val="0054011B"/>
    <w:rsid w:val="0055485A"/>
    <w:rsid w:val="00594991"/>
    <w:rsid w:val="005D2741"/>
    <w:rsid w:val="005E29E8"/>
    <w:rsid w:val="005F210E"/>
    <w:rsid w:val="00611BA2"/>
    <w:rsid w:val="006417B6"/>
    <w:rsid w:val="00680634"/>
    <w:rsid w:val="00687E2F"/>
    <w:rsid w:val="006F0C17"/>
    <w:rsid w:val="00750092"/>
    <w:rsid w:val="00764F21"/>
    <w:rsid w:val="007F5AB5"/>
    <w:rsid w:val="008978A9"/>
    <w:rsid w:val="008E2130"/>
    <w:rsid w:val="008F4396"/>
    <w:rsid w:val="00907DFC"/>
    <w:rsid w:val="009516B3"/>
    <w:rsid w:val="009B62C6"/>
    <w:rsid w:val="009F0357"/>
    <w:rsid w:val="00A1459F"/>
    <w:rsid w:val="00A52177"/>
    <w:rsid w:val="00AD4A7C"/>
    <w:rsid w:val="00AD4E45"/>
    <w:rsid w:val="00B0084F"/>
    <w:rsid w:val="00B027EA"/>
    <w:rsid w:val="00B27BF1"/>
    <w:rsid w:val="00BB4705"/>
    <w:rsid w:val="00C324B6"/>
    <w:rsid w:val="00CA6D35"/>
    <w:rsid w:val="00CC3D8F"/>
    <w:rsid w:val="00D33530"/>
    <w:rsid w:val="00D6580A"/>
    <w:rsid w:val="00DA7B50"/>
    <w:rsid w:val="00DF56AE"/>
    <w:rsid w:val="00E55C24"/>
    <w:rsid w:val="00E61940"/>
    <w:rsid w:val="00E864BB"/>
    <w:rsid w:val="00EA101C"/>
    <w:rsid w:val="00EB2CEC"/>
    <w:rsid w:val="00EC2A8F"/>
    <w:rsid w:val="00EE27CB"/>
    <w:rsid w:val="00EE7BE7"/>
    <w:rsid w:val="00F263BC"/>
    <w:rsid w:val="00F62C81"/>
    <w:rsid w:val="00F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97D663B-5109-4ECF-9DC1-91A2FFAE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E9"/>
    <w:rPr>
      <w:lang w:eastAsia="ru-RU"/>
    </w:rPr>
  </w:style>
  <w:style w:type="paragraph" w:styleId="3">
    <w:name w:val="heading 3"/>
    <w:basedOn w:val="a"/>
    <w:link w:val="30"/>
    <w:uiPriority w:val="9"/>
    <w:qFormat/>
    <w:rsid w:val="00EE27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64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6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4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33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27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B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2741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D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Кундик Кристина Васильевна</dc:creator>
  <cp:keywords/>
  <dc:description/>
  <cp:lastModifiedBy>Кундик Кристина Васильевна</cp:lastModifiedBy>
  <cp:revision>11</cp:revision>
  <cp:lastPrinted>2021-04-15T03:25:00Z</cp:lastPrinted>
  <dcterms:created xsi:type="dcterms:W3CDTF">2021-04-13T03:33:00Z</dcterms:created>
  <dcterms:modified xsi:type="dcterms:W3CDTF">2021-04-22T05:53:00Z</dcterms:modified>
</cp:coreProperties>
</file>