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222" w:rsidRDefault="0069445F" w:rsidP="00003D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ФИНАНСОВО-ЭКОНОМИЧЕСКОЕ ОБОСНОВАНИЕ</w:t>
      </w:r>
    </w:p>
    <w:p w:rsidR="00003DC8" w:rsidRDefault="00003DC8" w:rsidP="00003D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постановления Правительства Новосибирской области</w:t>
      </w:r>
    </w:p>
    <w:p w:rsidR="00003DC8" w:rsidRDefault="00003DC8" w:rsidP="00003D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региональной программы «Модернизация коммунальной инфраструктуры Новосибирской области» на 2023-2027 годы»</w:t>
      </w:r>
    </w:p>
    <w:p w:rsidR="00367C68" w:rsidRDefault="00367C68" w:rsidP="00003D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3E64" w:rsidRDefault="00367C68" w:rsidP="00733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Региональная программа «Модернизация коммунальной инфраструктуры Новосибирской области» на 2023-2027 годы разработана во исполнение поручения Президента Российской Федерации от </w:t>
      </w:r>
      <w:r w:rsidRPr="00367C68">
        <w:rPr>
          <w:rFonts w:ascii="Times New Roman" w:hAnsi="Times New Roman" w:cs="Times New Roman"/>
          <w:sz w:val="28"/>
          <w:szCs w:val="28"/>
        </w:rPr>
        <w:t>24 августа 2022 г. № Пр-1483ГС</w:t>
      </w:r>
      <w:r w:rsidR="00A677E0">
        <w:rPr>
          <w:rFonts w:ascii="Times New Roman" w:hAnsi="Times New Roman" w:cs="Times New Roman"/>
          <w:sz w:val="28"/>
          <w:szCs w:val="28"/>
        </w:rPr>
        <w:t>.</w:t>
      </w:r>
    </w:p>
    <w:p w:rsidR="00733E64" w:rsidRDefault="00733E64" w:rsidP="00733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Региональная программа «Модернизации коммунальной инфраструктуры Новосибирской области» на 2023-2027 годы представляет собой комплексную программу модернизации систем коммунальной инфраструктуры, в том числе отдельных объектов таких систем, разработанную с учетом установленных требований к такой программе Правилами предоставления публично-правовой компанией «Фонд развития территорий» финансовой поддержки бюджетам субъектов Российской Федерации за счет средств публично-правовой компании «Фонд развития территорий» на модернизацию систем коммунальной инфраструктуры на 2023 - 2027 годы, утвержденными Постановлением Правительства Российской Федерации от 08.12.2022 № 2253 (далее – Правила).</w:t>
      </w:r>
    </w:p>
    <w:p w:rsidR="00733E64" w:rsidRDefault="00733E64" w:rsidP="00733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Правилами, данная программа подлежит утверждению нормативным правовым актом высшего исполнительного органа Новосибирской области.</w:t>
      </w:r>
    </w:p>
    <w:p w:rsidR="00051654" w:rsidRDefault="00051654" w:rsidP="00733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Региональная программа предусматривает реконструкцию и капитальный в 2023-2024 годах ремонт 51 объекта в сфере водоснабжения, водоотведения и теплоснабжения.</w:t>
      </w:r>
    </w:p>
    <w:p w:rsidR="00051654" w:rsidRDefault="00051654" w:rsidP="00733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 марта 2023 года данная программа одобрена заместителем Председателя Правительства Российской Федерации М.Ш.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Хуснуллиным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заседании Президиума (штаба) Правительственной комиссии по региональному развитию в Российской Федерации.</w:t>
      </w:r>
    </w:p>
    <w:p w:rsidR="0069445F" w:rsidRDefault="004938F9" w:rsidP="00733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региональной программы «Модернизация коммунальной инфраструктуры Новосибирской области» на 2023-2027 годы предполагается за счет средств федерального и регионального бюджетов.</w:t>
      </w:r>
    </w:p>
    <w:p w:rsidR="004938F9" w:rsidRDefault="004938F9" w:rsidP="00733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2023 год в федеральном бюджете предусмотрено 2 280 600,0 тыс. рублей, в том числе:</w:t>
      </w:r>
    </w:p>
    <w:p w:rsidR="004938F9" w:rsidRDefault="004938F9" w:rsidP="00733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- 526 300,0 тыс. рублей на 2023 год;</w:t>
      </w:r>
    </w:p>
    <w:p w:rsidR="004938F9" w:rsidRDefault="004938F9" w:rsidP="00733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- 1 754 300,0 тыс. рублей на 2024 год.</w:t>
      </w:r>
    </w:p>
    <w:p w:rsidR="004938F9" w:rsidRDefault="004938F9" w:rsidP="00733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Субсидии из федерального бюджета предусматривает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 из регионального бюджета, а также за счет внебюджетных средств.</w:t>
      </w:r>
    </w:p>
    <w:p w:rsidR="004938F9" w:rsidRDefault="004938F9" w:rsidP="00733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составляет 2 229 680,97 тыс. рублей, в том числе:</w:t>
      </w:r>
    </w:p>
    <w:p w:rsidR="004938F9" w:rsidRDefault="004938F9" w:rsidP="00733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- 524 848,65 тыс. рублей на 2023 год;</w:t>
      </w:r>
    </w:p>
    <w:p w:rsidR="004938F9" w:rsidRDefault="004938F9" w:rsidP="00733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- 1 704 832,32 тыс. рублей на 2024 год, в том числе 1 530 629,62 тыс. рублей из областного бюджета Новосибирской области.</w:t>
      </w:r>
    </w:p>
    <w:p w:rsidR="004938F9" w:rsidRDefault="004938F9" w:rsidP="00733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2023 году предлагается осуществлять за счет средств областного бюджета, доведенных министерству жилищно-коммунального хозяйства и энергетики Новосибирской области на реализацию мероприятий в </w:t>
      </w:r>
      <w:r>
        <w:rPr>
          <w:rFonts w:ascii="Times New Roman" w:hAnsi="Times New Roman" w:cs="Times New Roman"/>
          <w:sz w:val="28"/>
          <w:szCs w:val="28"/>
        </w:rPr>
        <w:lastRenderedPageBreak/>
        <w:t>рамках подпрограммы «Чистая вода» государственной программы «Жилищно-коммунальное хозяйство Новосибирской области».</w:t>
      </w:r>
    </w:p>
    <w:p w:rsidR="00051654" w:rsidRDefault="00051654" w:rsidP="00051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654">
        <w:rPr>
          <w:rFonts w:ascii="Times New Roman" w:hAnsi="Times New Roman" w:cs="Times New Roman"/>
          <w:sz w:val="28"/>
          <w:szCs w:val="28"/>
        </w:rPr>
        <w:t>Необходимость и обоснованность разработки настоящего Проекта постановления подтверждается министерством жилищно-коммунального хозяйства и энергетики Новосибирской области.</w:t>
      </w:r>
    </w:p>
    <w:p w:rsidR="00051654" w:rsidRDefault="00051654" w:rsidP="00051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654" w:rsidRDefault="00051654" w:rsidP="00051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654" w:rsidRDefault="00051654" w:rsidP="00051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жилищно-коммунального хозяйства</w:t>
      </w:r>
    </w:p>
    <w:p w:rsidR="00051654" w:rsidRDefault="00051654" w:rsidP="00051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энергетики Новосибирской области                                                        Д.Н. Архипов</w:t>
      </w:r>
    </w:p>
    <w:p w:rsidR="004938F9" w:rsidRDefault="004938F9" w:rsidP="00051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8F9" w:rsidRDefault="004938F9" w:rsidP="00051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8F9" w:rsidRDefault="004938F9" w:rsidP="00051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8F9" w:rsidRDefault="004938F9" w:rsidP="00051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8F9" w:rsidRDefault="004938F9" w:rsidP="00051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8F9" w:rsidRDefault="004938F9" w:rsidP="00051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8F9" w:rsidRDefault="004938F9" w:rsidP="00051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8F9" w:rsidRDefault="004938F9" w:rsidP="00051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8F9" w:rsidRDefault="004938F9" w:rsidP="00051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8F9" w:rsidRDefault="004938F9" w:rsidP="00051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8F9" w:rsidRDefault="004938F9" w:rsidP="00051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8F9" w:rsidRDefault="004938F9" w:rsidP="00051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8F9" w:rsidRDefault="004938F9" w:rsidP="00051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8F9" w:rsidRDefault="004938F9" w:rsidP="00051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8F9" w:rsidRDefault="004938F9" w:rsidP="00051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8F9" w:rsidRDefault="004938F9" w:rsidP="00051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8F9" w:rsidRDefault="004938F9" w:rsidP="00051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8F9" w:rsidRDefault="004938F9" w:rsidP="00051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8F9" w:rsidRDefault="004938F9" w:rsidP="00051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8F9" w:rsidRDefault="004938F9" w:rsidP="00051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8F9" w:rsidRDefault="004938F9" w:rsidP="00051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8F9" w:rsidRDefault="004938F9" w:rsidP="00051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8F9" w:rsidRDefault="004938F9" w:rsidP="00051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8F9" w:rsidRDefault="004938F9" w:rsidP="00051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8F9" w:rsidRDefault="004938F9" w:rsidP="00051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8F9" w:rsidRDefault="004938F9" w:rsidP="00051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8F9" w:rsidRDefault="004938F9" w:rsidP="00051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8F9" w:rsidRDefault="004938F9" w:rsidP="00051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8F9" w:rsidRDefault="004938F9" w:rsidP="00051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8F9" w:rsidRDefault="004938F9" w:rsidP="00051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8F9" w:rsidRDefault="004938F9" w:rsidP="00051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8F9" w:rsidRDefault="004938F9" w:rsidP="00051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8F9" w:rsidRDefault="004938F9" w:rsidP="00051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8F9" w:rsidRDefault="004938F9" w:rsidP="00051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938F9" w:rsidRDefault="004938F9" w:rsidP="004938F9">
      <w:pPr>
        <w:pStyle w:val="a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М.Н. Медведев</w:t>
      </w:r>
    </w:p>
    <w:p w:rsidR="004938F9" w:rsidRPr="00051654" w:rsidRDefault="004938F9" w:rsidP="004938F9">
      <w:pPr>
        <w:pStyle w:val="a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238-76-32</w:t>
      </w:r>
    </w:p>
    <w:p w:rsidR="004938F9" w:rsidRDefault="004938F9" w:rsidP="00051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7E0" w:rsidRDefault="00A677E0" w:rsidP="00367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3DC8" w:rsidRPr="00003DC8" w:rsidRDefault="00003DC8" w:rsidP="00E80BE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003DC8" w:rsidRPr="00003DC8" w:rsidSect="00003DC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34C" w:rsidRDefault="0095334C" w:rsidP="00051654">
      <w:pPr>
        <w:spacing w:after="0" w:line="240" w:lineRule="auto"/>
      </w:pPr>
      <w:r>
        <w:separator/>
      </w:r>
    </w:p>
  </w:endnote>
  <w:endnote w:type="continuationSeparator" w:id="0">
    <w:p w:rsidR="0095334C" w:rsidRDefault="0095334C" w:rsidP="00051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34C" w:rsidRDefault="0095334C" w:rsidP="00051654">
      <w:pPr>
        <w:spacing w:after="0" w:line="240" w:lineRule="auto"/>
      </w:pPr>
      <w:r>
        <w:separator/>
      </w:r>
    </w:p>
  </w:footnote>
  <w:footnote w:type="continuationSeparator" w:id="0">
    <w:p w:rsidR="0095334C" w:rsidRDefault="0095334C" w:rsidP="000516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DC8"/>
    <w:rsid w:val="00003DC8"/>
    <w:rsid w:val="00051654"/>
    <w:rsid w:val="00367C68"/>
    <w:rsid w:val="004938F9"/>
    <w:rsid w:val="00505222"/>
    <w:rsid w:val="0069445F"/>
    <w:rsid w:val="00733E64"/>
    <w:rsid w:val="0095334C"/>
    <w:rsid w:val="009766E2"/>
    <w:rsid w:val="00A677E0"/>
    <w:rsid w:val="00D23631"/>
    <w:rsid w:val="00E8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F2B35"/>
  <w15:chartTrackingRefBased/>
  <w15:docId w15:val="{4DF8F80E-A79B-40E1-96C2-89272C8E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1654"/>
  </w:style>
  <w:style w:type="paragraph" w:styleId="a5">
    <w:name w:val="footer"/>
    <w:basedOn w:val="a"/>
    <w:link w:val="a6"/>
    <w:uiPriority w:val="99"/>
    <w:unhideWhenUsed/>
    <w:rsid w:val="00051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1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 Михаил Николаевич</dc:creator>
  <cp:keywords/>
  <dc:description/>
  <cp:lastModifiedBy>Медведев Михаил Николаевич</cp:lastModifiedBy>
  <cp:revision>2</cp:revision>
  <dcterms:created xsi:type="dcterms:W3CDTF">2023-04-12T15:10:00Z</dcterms:created>
  <dcterms:modified xsi:type="dcterms:W3CDTF">2023-04-12T15:10:00Z</dcterms:modified>
</cp:coreProperties>
</file>