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D52095">
      <w:pPr>
        <w:jc w:val="center"/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FA623E" w:rsidRDefault="00FA623E" w:rsidP="00FA623E">
      <w:pPr>
        <w:jc w:val="center"/>
        <w:rPr>
          <w:szCs w:val="16"/>
        </w:rPr>
      </w:pPr>
    </w:p>
    <w:p w:rsidR="00FA623E" w:rsidRDefault="00FA623E" w:rsidP="00FA623E">
      <w:pPr>
        <w:jc w:val="center"/>
        <w:rPr>
          <w:szCs w:val="16"/>
        </w:rPr>
      </w:pPr>
      <w:r>
        <w:rPr>
          <w:szCs w:val="16"/>
        </w:rPr>
        <w:t>Об</w:t>
      </w:r>
      <w:r w:rsidR="00F57E99">
        <w:rPr>
          <w:szCs w:val="16"/>
        </w:rPr>
        <w:t xml:space="preserve"> утверждении положения об э</w:t>
      </w:r>
      <w:r>
        <w:rPr>
          <w:szCs w:val="16"/>
        </w:rPr>
        <w:t>кспертной комиссии департамента имущества и земельных отношений Новосибирской области</w:t>
      </w:r>
    </w:p>
    <w:p w:rsidR="00FA623E" w:rsidRDefault="00FA623E" w:rsidP="00FA623E">
      <w:pPr>
        <w:jc w:val="center"/>
        <w:rPr>
          <w:szCs w:val="16"/>
        </w:rPr>
      </w:pPr>
    </w:p>
    <w:p w:rsidR="00FA623E" w:rsidRDefault="000A2043" w:rsidP="00FA623E">
      <w:pPr>
        <w:ind w:firstLine="709"/>
        <w:jc w:val="both"/>
        <w:rPr>
          <w:szCs w:val="16"/>
        </w:rPr>
      </w:pPr>
      <w:r w:rsidRPr="008354E6">
        <w:rPr>
          <w:szCs w:val="16"/>
        </w:rPr>
        <w:t>Руководствуясь</w:t>
      </w:r>
      <w:r>
        <w:rPr>
          <w:szCs w:val="16"/>
        </w:rPr>
        <w:t xml:space="preserve"> </w:t>
      </w:r>
      <w:r w:rsidRPr="00DF628E">
        <w:rPr>
          <w:szCs w:val="16"/>
        </w:rPr>
        <w:t>Федеральным законом от 22.10.2004 № 125-ФЗ «Об архивном деле в Российской Федерации», Законом Новосибирской области от 26.09.2005 № 315-ОЗ «Об архивном деле в Новосибирской области» и Приказом Министерства культуры Российской Федерации от 31.03.2015 № 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Pr="008354E6">
        <w:rPr>
          <w:szCs w:val="16"/>
        </w:rPr>
        <w:t xml:space="preserve"> </w:t>
      </w:r>
      <w:r w:rsidR="00FA623E" w:rsidRPr="00FA623E">
        <w:rPr>
          <w:b/>
          <w:szCs w:val="16"/>
        </w:rPr>
        <w:t>п р и к а з ы в а ю</w:t>
      </w:r>
      <w:r w:rsidR="00FA623E">
        <w:rPr>
          <w:szCs w:val="16"/>
        </w:rPr>
        <w:t>:</w:t>
      </w:r>
    </w:p>
    <w:p w:rsidR="00FA623E" w:rsidRDefault="00373858" w:rsidP="00FA623E">
      <w:pPr>
        <w:ind w:firstLine="709"/>
        <w:jc w:val="both"/>
        <w:rPr>
          <w:szCs w:val="16"/>
        </w:rPr>
      </w:pPr>
      <w:r>
        <w:rPr>
          <w:szCs w:val="16"/>
        </w:rPr>
        <w:t>1. </w:t>
      </w:r>
      <w:r w:rsidR="00FA623E">
        <w:rPr>
          <w:szCs w:val="16"/>
        </w:rPr>
        <w:t xml:space="preserve">Утвердить </w:t>
      </w:r>
      <w:r>
        <w:rPr>
          <w:szCs w:val="16"/>
        </w:rPr>
        <w:t>прилагаемое П</w:t>
      </w:r>
      <w:r w:rsidR="00FA623E">
        <w:rPr>
          <w:szCs w:val="16"/>
        </w:rPr>
        <w:t xml:space="preserve">оложение об </w:t>
      </w:r>
      <w:r w:rsidR="00F57E99">
        <w:rPr>
          <w:szCs w:val="16"/>
        </w:rPr>
        <w:t>э</w:t>
      </w:r>
      <w:r w:rsidR="00FA623E">
        <w:rPr>
          <w:szCs w:val="16"/>
        </w:rPr>
        <w:t>кспертной комиссии департамента имущества и земельных отношений Новосибирской области</w:t>
      </w:r>
      <w:r>
        <w:rPr>
          <w:szCs w:val="16"/>
        </w:rPr>
        <w:t>.</w:t>
      </w:r>
    </w:p>
    <w:p w:rsidR="00373858" w:rsidRDefault="00373858" w:rsidP="00FA623E">
      <w:pPr>
        <w:ind w:firstLine="709"/>
        <w:jc w:val="both"/>
        <w:rPr>
          <w:szCs w:val="16"/>
        </w:rPr>
      </w:pPr>
      <w:r>
        <w:rPr>
          <w:szCs w:val="16"/>
        </w:rPr>
        <w:t>2. </w:t>
      </w:r>
      <w:r w:rsidRPr="00373858">
        <w:rPr>
          <w:szCs w:val="16"/>
        </w:rPr>
        <w:t>Признать утратившим</w:t>
      </w:r>
      <w:r w:rsidR="00F57E99">
        <w:rPr>
          <w:szCs w:val="16"/>
        </w:rPr>
        <w:t>и</w:t>
      </w:r>
      <w:r w:rsidRPr="00373858">
        <w:rPr>
          <w:szCs w:val="16"/>
        </w:rPr>
        <w:t xml:space="preserve"> силу:</w:t>
      </w:r>
    </w:p>
    <w:p w:rsidR="00373858" w:rsidRDefault="00F57E99" w:rsidP="00FA623E">
      <w:pPr>
        <w:ind w:firstLine="709"/>
        <w:jc w:val="both"/>
        <w:rPr>
          <w:szCs w:val="16"/>
        </w:rPr>
      </w:pPr>
      <w:r>
        <w:rPr>
          <w:szCs w:val="16"/>
        </w:rPr>
        <w:t>1) </w:t>
      </w:r>
      <w:r w:rsidR="00373858">
        <w:rPr>
          <w:szCs w:val="16"/>
        </w:rPr>
        <w:t>приказ департамента имущества и земельных отношений Новосибирской области от 17.03.2009 № 411 «О постоянно действующей Экспертной комиссии»;</w:t>
      </w:r>
    </w:p>
    <w:p w:rsidR="00373858" w:rsidRDefault="00F57E99" w:rsidP="00FA623E">
      <w:pPr>
        <w:ind w:firstLine="709"/>
        <w:jc w:val="both"/>
        <w:rPr>
          <w:szCs w:val="16"/>
        </w:rPr>
      </w:pPr>
      <w:r>
        <w:rPr>
          <w:szCs w:val="16"/>
        </w:rPr>
        <w:t>2) </w:t>
      </w:r>
      <w:r w:rsidR="00373858">
        <w:rPr>
          <w:szCs w:val="16"/>
        </w:rPr>
        <w:t>Положение о постоянно действующей Экспертной комиссии Департамента имущества и земельных отношений Новосибирской области, утвержденное руководителем департамента имущества и земельных отношений Новосибирской области 25.03.2014.</w:t>
      </w:r>
    </w:p>
    <w:p w:rsidR="00373858" w:rsidRDefault="00373858" w:rsidP="00FA623E">
      <w:pPr>
        <w:ind w:firstLine="709"/>
        <w:jc w:val="both"/>
        <w:rPr>
          <w:szCs w:val="16"/>
        </w:rPr>
      </w:pPr>
      <w:r>
        <w:rPr>
          <w:szCs w:val="16"/>
        </w:rPr>
        <w:t>3. </w:t>
      </w:r>
      <w:r w:rsidR="00511C7A" w:rsidRPr="00511C7A">
        <w:rPr>
          <w:szCs w:val="16"/>
        </w:rPr>
        <w:t>Контроль за исполнением</w:t>
      </w:r>
      <w:r w:rsidR="00F57E99">
        <w:rPr>
          <w:szCs w:val="16"/>
        </w:rPr>
        <w:t xml:space="preserve"> настоящего</w:t>
      </w:r>
      <w:r w:rsidR="00511C7A" w:rsidRPr="00511C7A">
        <w:rPr>
          <w:szCs w:val="16"/>
        </w:rPr>
        <w:t xml:space="preserve"> приказа оставляю за собой.</w:t>
      </w:r>
    </w:p>
    <w:p w:rsidR="00373858" w:rsidRDefault="00373858" w:rsidP="00FA623E">
      <w:pPr>
        <w:ind w:firstLine="709"/>
        <w:jc w:val="both"/>
        <w:rPr>
          <w:szCs w:val="16"/>
        </w:rPr>
      </w:pPr>
    </w:p>
    <w:p w:rsidR="00373858" w:rsidRDefault="00373858" w:rsidP="00FA623E">
      <w:pPr>
        <w:ind w:firstLine="709"/>
        <w:jc w:val="both"/>
        <w:rPr>
          <w:szCs w:val="16"/>
        </w:rPr>
      </w:pPr>
    </w:p>
    <w:p w:rsidR="00511C7A" w:rsidRDefault="00511C7A" w:rsidP="00FA623E">
      <w:pPr>
        <w:ind w:firstLine="709"/>
        <w:jc w:val="both"/>
        <w:rPr>
          <w:szCs w:val="16"/>
        </w:rPr>
      </w:pPr>
    </w:p>
    <w:p w:rsidR="00373858" w:rsidRDefault="00373858" w:rsidP="00511C7A">
      <w:pPr>
        <w:jc w:val="both"/>
        <w:rPr>
          <w:szCs w:val="16"/>
        </w:rPr>
      </w:pPr>
      <w:r>
        <w:rPr>
          <w:szCs w:val="16"/>
        </w:rPr>
        <w:t xml:space="preserve">Руководитель </w:t>
      </w:r>
      <w:r w:rsidR="00511C7A">
        <w:rPr>
          <w:szCs w:val="16"/>
        </w:rPr>
        <w:t>департамента</w:t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511C7A">
        <w:rPr>
          <w:szCs w:val="16"/>
        </w:rPr>
        <w:tab/>
      </w:r>
      <w:r w:rsidR="00511C7A">
        <w:rPr>
          <w:szCs w:val="16"/>
        </w:rPr>
        <w:tab/>
        <w:t xml:space="preserve">Р.Г. </w:t>
      </w:r>
      <w:proofErr w:type="spellStart"/>
      <w:r w:rsidR="00511C7A">
        <w:rPr>
          <w:szCs w:val="16"/>
        </w:rPr>
        <w:t>Шилохвостов</w:t>
      </w:r>
      <w:proofErr w:type="spellEnd"/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Cs w:val="16"/>
        </w:rPr>
      </w:pPr>
    </w:p>
    <w:p w:rsidR="00511C7A" w:rsidRDefault="00511C7A" w:rsidP="00511C7A">
      <w:pPr>
        <w:jc w:val="both"/>
        <w:rPr>
          <w:sz w:val="20"/>
          <w:szCs w:val="20"/>
        </w:rPr>
      </w:pPr>
      <w:r>
        <w:rPr>
          <w:sz w:val="20"/>
          <w:szCs w:val="20"/>
        </w:rPr>
        <w:t>Мартыненко Ирина Викторовна</w:t>
      </w:r>
    </w:p>
    <w:p w:rsidR="00511C7A" w:rsidRDefault="00511C7A" w:rsidP="00511C7A">
      <w:pPr>
        <w:jc w:val="both"/>
        <w:rPr>
          <w:sz w:val="20"/>
          <w:szCs w:val="20"/>
        </w:rPr>
      </w:pPr>
      <w:r>
        <w:rPr>
          <w:sz w:val="20"/>
          <w:szCs w:val="20"/>
        </w:rPr>
        <w:t>238-60-20</w:t>
      </w:r>
    </w:p>
    <w:p w:rsidR="00AE59F7" w:rsidRDefault="00AE59F7" w:rsidP="00AE59F7">
      <w:pPr>
        <w:autoSpaceDE/>
        <w:autoSpaceDN/>
        <w:ind w:left="5103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left="5103"/>
        <w:jc w:val="both"/>
        <w:rPr>
          <w:szCs w:val="24"/>
        </w:rPr>
      </w:pPr>
      <w:r w:rsidRPr="00AE59F7">
        <w:rPr>
          <w:szCs w:val="24"/>
        </w:rPr>
        <w:lastRenderedPageBreak/>
        <w:t>УТ</w:t>
      </w:r>
      <w:bookmarkStart w:id="0" w:name="_GoBack"/>
      <w:bookmarkEnd w:id="0"/>
      <w:r w:rsidRPr="00AE59F7">
        <w:rPr>
          <w:szCs w:val="24"/>
        </w:rPr>
        <w:t>ВЕРЖДЕНО</w:t>
      </w:r>
    </w:p>
    <w:p w:rsidR="00AE59F7" w:rsidRPr="00AE59F7" w:rsidRDefault="00AE59F7" w:rsidP="00AE59F7">
      <w:pPr>
        <w:autoSpaceDE/>
        <w:autoSpaceDN/>
        <w:ind w:left="5103"/>
        <w:jc w:val="both"/>
        <w:rPr>
          <w:szCs w:val="24"/>
        </w:rPr>
      </w:pPr>
      <w:r w:rsidRPr="00AE59F7">
        <w:rPr>
          <w:szCs w:val="24"/>
        </w:rPr>
        <w:t>приказом департамента имущества и земельных отношений Новосибирской области от ___________________ № ______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  <w:bookmarkStart w:id="1" w:name="P27"/>
      <w:bookmarkEnd w:id="1"/>
      <w:r w:rsidRPr="00AE59F7">
        <w:rPr>
          <w:b/>
          <w:szCs w:val="24"/>
        </w:rPr>
        <w:t>ПОЛОЖЕНИЕ</w:t>
      </w: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  <w:r w:rsidRPr="00AE59F7">
        <w:rPr>
          <w:b/>
          <w:szCs w:val="24"/>
        </w:rPr>
        <w:t xml:space="preserve"> об экспертной комиссии </w:t>
      </w: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  <w:r w:rsidRPr="00AE59F7">
        <w:rPr>
          <w:b/>
          <w:szCs w:val="24"/>
        </w:rPr>
        <w:t>департамента имущества и земельных отношений</w:t>
      </w: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  <w:r w:rsidRPr="00AE59F7">
        <w:rPr>
          <w:b/>
          <w:szCs w:val="24"/>
        </w:rPr>
        <w:t>Новосибирской области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  <w:r w:rsidRPr="00AE59F7">
        <w:rPr>
          <w:b/>
          <w:szCs w:val="24"/>
        </w:rPr>
        <w:t>I. Общие положения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1. Настоящее Положение определяет основные задачи, функции, права, организацию работы экспертной комиссии департамента имущества и земельных отношений Новосибирской области (далее – ЭК).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trike/>
          <w:szCs w:val="24"/>
        </w:rPr>
      </w:pPr>
      <w:r w:rsidRPr="00AE59F7">
        <w:rPr>
          <w:szCs w:val="24"/>
        </w:rPr>
        <w:t>2. ЭК является совещательным органом при руководителе департамента имущества и земельных отношений Новосибирской области (далее – департамент).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3. В состав ЭК включаются: председатель комиссии, секретарь комиссии, представители структурных подразделений департамента, к работе комиссии может привлекаться представитель государственного казенного учреждения Новосибирской области «Государственный архив Новосибирской области» (далее – ГКУ НСО ГАНО) по согласованию.</w:t>
      </w: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  <w:r w:rsidRPr="00AE59F7">
        <w:rPr>
          <w:b/>
          <w:szCs w:val="24"/>
        </w:rPr>
        <w:t>II. Задачи и функции ЭК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4. Задачами ЭК являются организация и проведение методической и практической работы по экспертизе ценности документов, образовавшихся в деятельности департамента.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5. Экспертная комиссия осуществляет следующие функции: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1) организует ежегодный отбор дел, образующихся в деятельности департамента, для хранения и уничтожения;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2) рассматривает и принимает решения о согласовании: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а) описей дел постоянного хранения управленческой и иных видов документации;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б) 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в) описей дел по личному составу;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г) описей дел временных (свыше 10 лет) сроков хранения;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д) номенклатуры дел организации;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е) актов о выделении к уничтожению документов, не подлежащих хранению;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ж) актов об утрате документов;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lastRenderedPageBreak/>
        <w:t>з) актов о неисправимом повреждении архивных документов;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и) предложений об установлении (изменении) сроков хранения документов, не предусмотренных (предусмотренных) перечнями типовых архивных документов, с последующим представлением их на согласование центральной экспертно-проверочной комиссии при Федеральном архивном агентстве;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к) проектов приказов и методических документов департамента по делопроизводству и архивному делу;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 xml:space="preserve">3) обеспечивает совместно с архивом департамента, </w:t>
      </w:r>
      <w:r w:rsidRPr="00AE59F7">
        <w:rPr>
          <w:rFonts w:eastAsia="Calibri"/>
          <w:lang w:eastAsia="en-US"/>
        </w:rPr>
        <w:t xml:space="preserve">выполнение функций которого возлагается приказом руководителя департамента на сотрудника отдела </w:t>
      </w:r>
      <w:r w:rsidRPr="00AE59F7">
        <w:rPr>
          <w:szCs w:val="24"/>
        </w:rPr>
        <w:t>организационной и кадровой работы департамента</w:t>
      </w:r>
      <w:r w:rsidRPr="00AE59F7">
        <w:rPr>
          <w:rFonts w:eastAsia="Calibri"/>
          <w:lang w:eastAsia="en-US"/>
        </w:rPr>
        <w:t xml:space="preserve">, </w:t>
      </w:r>
      <w:r w:rsidRPr="00AE59F7">
        <w:rPr>
          <w:szCs w:val="24"/>
        </w:rPr>
        <w:t>представление на утверждение экспертно-проверочной комиссии управления государственной архивной службы Новосибирской области (далее – ЭПК ГАС НСО)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4) обеспечивает совместно с архивом департамента представление на согласование ЭПК ГАС НСО согласованных ЭК описей дел по личному составу, номенклатуры дел департамента;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5) обеспечивает совместно с архивом департамента представление на согласование ЭПК ГАС НСО актов об утрате документов, актов о неисправимых повреждениях архивных документов;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6) совместно с архивом департамента организует для работников департамента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  <w:r w:rsidRPr="00AE59F7">
        <w:rPr>
          <w:b/>
          <w:szCs w:val="24"/>
        </w:rPr>
        <w:t>III. Права ЭК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6. ЭК имеет право: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1) давать рекомендации структурным подразделениям и отдельным работникам департамента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департамента;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2) запрашивать у руководителей структурных подразделений департамента: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а) 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б) предложения и заключения, необходимые для определения сроков хранения документов;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3) заслушивать на своих заседаниях руководителей структурных подразделений департамента о ходе подготовки документов к передаче на хранение в архив департамента, об условиях хранения и обеспечения сохранности документов, в том числе Архивного фонда Российской Федерации, о причинах утраты документов;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lastRenderedPageBreak/>
        <w:t>4) приглашать на заседания ЭК в качестве консультантов и экспертов представителей научных, общественных и иных организаций;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5) 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Министерства культуры Российской Федерации от 31.03.2015 № 526;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6) информировать руководителя департамента по вопросам, относящимся к компетенции ЭК.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center"/>
        <w:rPr>
          <w:b/>
          <w:szCs w:val="24"/>
        </w:rPr>
      </w:pPr>
      <w:r w:rsidRPr="00AE59F7">
        <w:rPr>
          <w:b/>
          <w:szCs w:val="24"/>
        </w:rPr>
        <w:t>IV. Организация работы ЭК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7. ЭК взаимодействует с ЭПК ГАС НСО, ГКУ НСО ГАНО.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8. 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9. Заседание ЭК и принятые решения считаются правомочными, если на заседании присутствует более половины ее состава.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10. 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  <w:r w:rsidRPr="00AE59F7">
        <w:rPr>
          <w:szCs w:val="24"/>
        </w:rPr>
        <w:t>11. Ведение делопроизводства ЭК возлагается на секретаря ЭК.</w:t>
      </w:r>
    </w:p>
    <w:p w:rsidR="00AE59F7" w:rsidRPr="00AE59F7" w:rsidRDefault="00AE59F7" w:rsidP="00AE59F7">
      <w:pPr>
        <w:autoSpaceDE/>
        <w:autoSpaceDN/>
        <w:ind w:firstLine="709"/>
        <w:jc w:val="both"/>
        <w:rPr>
          <w:szCs w:val="24"/>
        </w:rPr>
      </w:pPr>
    </w:p>
    <w:p w:rsidR="00AE59F7" w:rsidRPr="00511C7A" w:rsidRDefault="00AE59F7" w:rsidP="00511C7A">
      <w:pPr>
        <w:jc w:val="both"/>
        <w:rPr>
          <w:sz w:val="20"/>
          <w:szCs w:val="20"/>
        </w:rPr>
      </w:pPr>
    </w:p>
    <w:sectPr w:rsidR="00AE59F7" w:rsidRPr="00511C7A" w:rsidSect="00AE59F7">
      <w:headerReference w:type="first" r:id="rId8"/>
      <w:pgSz w:w="11907" w:h="16840" w:code="9"/>
      <w:pgMar w:top="-993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C8" w:rsidRDefault="003341C8">
      <w:r>
        <w:separator/>
      </w:r>
    </w:p>
  </w:endnote>
  <w:endnote w:type="continuationSeparator" w:id="0">
    <w:p w:rsidR="003341C8" w:rsidRDefault="003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C8" w:rsidRDefault="003341C8">
      <w:r>
        <w:separator/>
      </w:r>
    </w:p>
  </w:footnote>
  <w:footnote w:type="continuationSeparator" w:id="0">
    <w:p w:rsidR="003341C8" w:rsidRDefault="0033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1" name="Рисунок 1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numb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A2043"/>
    <w:rsid w:val="00154F95"/>
    <w:rsid w:val="00155556"/>
    <w:rsid w:val="00171EE1"/>
    <w:rsid w:val="001908A4"/>
    <w:rsid w:val="001E5351"/>
    <w:rsid w:val="002666A9"/>
    <w:rsid w:val="00285316"/>
    <w:rsid w:val="002A6238"/>
    <w:rsid w:val="002E3243"/>
    <w:rsid w:val="003170A3"/>
    <w:rsid w:val="00332E8A"/>
    <w:rsid w:val="003339EE"/>
    <w:rsid w:val="003341C8"/>
    <w:rsid w:val="00373858"/>
    <w:rsid w:val="00386E80"/>
    <w:rsid w:val="00396A5A"/>
    <w:rsid w:val="003A6F51"/>
    <w:rsid w:val="003B4B5C"/>
    <w:rsid w:val="003D3C54"/>
    <w:rsid w:val="004324B3"/>
    <w:rsid w:val="00436814"/>
    <w:rsid w:val="004A75E9"/>
    <w:rsid w:val="004C1DD2"/>
    <w:rsid w:val="004D7388"/>
    <w:rsid w:val="00511C7A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707EE6"/>
    <w:rsid w:val="00734BDA"/>
    <w:rsid w:val="0075045E"/>
    <w:rsid w:val="0075705E"/>
    <w:rsid w:val="007D4C56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E389F"/>
    <w:rsid w:val="00A475FA"/>
    <w:rsid w:val="00AD3118"/>
    <w:rsid w:val="00AE59F7"/>
    <w:rsid w:val="00B35655"/>
    <w:rsid w:val="00B504A5"/>
    <w:rsid w:val="00B76EF0"/>
    <w:rsid w:val="00B84BC9"/>
    <w:rsid w:val="00B87E54"/>
    <w:rsid w:val="00BD7B48"/>
    <w:rsid w:val="00C1315F"/>
    <w:rsid w:val="00C1724C"/>
    <w:rsid w:val="00C75C4F"/>
    <w:rsid w:val="00CB4132"/>
    <w:rsid w:val="00CB464A"/>
    <w:rsid w:val="00CC16F1"/>
    <w:rsid w:val="00CE7CC4"/>
    <w:rsid w:val="00D0772E"/>
    <w:rsid w:val="00D4456B"/>
    <w:rsid w:val="00D52095"/>
    <w:rsid w:val="00D61827"/>
    <w:rsid w:val="00D952D5"/>
    <w:rsid w:val="00DA62B9"/>
    <w:rsid w:val="00DC1F08"/>
    <w:rsid w:val="00E24DF9"/>
    <w:rsid w:val="00E54676"/>
    <w:rsid w:val="00E85A44"/>
    <w:rsid w:val="00EB1142"/>
    <w:rsid w:val="00EE059F"/>
    <w:rsid w:val="00EF43E8"/>
    <w:rsid w:val="00F1182E"/>
    <w:rsid w:val="00F251AF"/>
    <w:rsid w:val="00F3224F"/>
    <w:rsid w:val="00F41D75"/>
    <w:rsid w:val="00F57E99"/>
    <w:rsid w:val="00F60C1C"/>
    <w:rsid w:val="00FA623E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0D24E4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C44F5F-1900-491E-9E92-1CB8F1D7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846</Words>
  <Characters>6168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Юрьева Марина Геннадьевна</cp:lastModifiedBy>
  <cp:revision>3</cp:revision>
  <cp:lastPrinted>2008-05-27T08:46:00Z</cp:lastPrinted>
  <dcterms:created xsi:type="dcterms:W3CDTF">2022-12-22T07:14:00Z</dcterms:created>
  <dcterms:modified xsi:type="dcterms:W3CDTF">2022-12-22T07:17:00Z</dcterms:modified>
</cp:coreProperties>
</file>