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BD496A" w:rsidRPr="007512AB" w:rsidTr="00BD496A">
        <w:trPr>
          <w:trHeight w:val="2698"/>
        </w:trPr>
        <w:tc>
          <w:tcPr>
            <w:tcW w:w="9889" w:type="dxa"/>
            <w:gridSpan w:val="4"/>
          </w:tcPr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noProof/>
                <w:sz w:val="28"/>
                <w:szCs w:val="28"/>
              </w:rPr>
              <w:drawing>
                <wp:inline distT="0" distB="0" distL="0" distR="0" wp14:anchorId="3DB132F0" wp14:editId="51FBF54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7512AB"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7512AB">
              <w:rPr>
                <w:b/>
                <w:sz w:val="28"/>
                <w:szCs w:val="28"/>
              </w:rPr>
              <w:t>НОВОСИБИРСКОЙ ОБЛАСТИ</w:t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7512AB">
              <w:rPr>
                <w:b/>
                <w:sz w:val="28"/>
                <w:szCs w:val="28"/>
              </w:rPr>
              <w:t>ПРИКАЗ</w:t>
            </w: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D496A" w:rsidRPr="007512AB" w:rsidTr="00BD496A">
        <w:tc>
          <w:tcPr>
            <w:tcW w:w="1356" w:type="dxa"/>
            <w:tcBorders>
              <w:bottom w:val="single" w:sz="4" w:space="0" w:color="auto"/>
            </w:tcBorders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D496A" w:rsidRPr="007512AB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D496A" w:rsidRPr="007512AB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г. Новосибирск</w:t>
            </w:r>
          </w:p>
        </w:tc>
      </w:tr>
      <w:tr w:rsidR="00BD496A" w:rsidRPr="007512AB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7512AB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D496A" w:rsidRPr="007512AB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7512AB">
        <w:rPr>
          <w:sz w:val="28"/>
          <w:szCs w:val="28"/>
        </w:rPr>
        <w:t xml:space="preserve">О внесении изменений в приказ </w:t>
      </w:r>
    </w:p>
    <w:p w:rsidR="00BD496A" w:rsidRPr="007512AB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7512AB">
        <w:rPr>
          <w:sz w:val="28"/>
          <w:szCs w:val="28"/>
        </w:rPr>
        <w:t xml:space="preserve">министерства труда и социального развития Новосибирской области </w:t>
      </w:r>
    </w:p>
    <w:p w:rsidR="00BD496A" w:rsidRPr="007512AB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7512AB">
        <w:rPr>
          <w:sz w:val="28"/>
          <w:szCs w:val="28"/>
        </w:rPr>
        <w:t xml:space="preserve">от </w:t>
      </w:r>
      <w:r w:rsidR="002861F8" w:rsidRPr="007512AB">
        <w:rPr>
          <w:sz w:val="28"/>
          <w:szCs w:val="28"/>
        </w:rPr>
        <w:t>10.01</w:t>
      </w:r>
      <w:r w:rsidRPr="007512AB">
        <w:rPr>
          <w:sz w:val="28"/>
          <w:szCs w:val="28"/>
        </w:rPr>
        <w:t>.202</w:t>
      </w:r>
      <w:r w:rsidR="002861F8" w:rsidRPr="007512AB">
        <w:rPr>
          <w:sz w:val="28"/>
          <w:szCs w:val="28"/>
        </w:rPr>
        <w:t>2 № </w:t>
      </w:r>
      <w:r w:rsidRPr="007512AB">
        <w:rPr>
          <w:sz w:val="28"/>
          <w:szCs w:val="28"/>
        </w:rPr>
        <w:t>1</w:t>
      </w:r>
    </w:p>
    <w:p w:rsidR="00BD496A" w:rsidRPr="007512AB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7512AB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7512AB" w:rsidRDefault="00BD496A" w:rsidP="00344355">
      <w:pPr>
        <w:widowControl/>
        <w:ind w:firstLine="708"/>
        <w:jc w:val="left"/>
        <w:rPr>
          <w:b/>
          <w:sz w:val="28"/>
          <w:szCs w:val="28"/>
        </w:rPr>
      </w:pPr>
      <w:r w:rsidRPr="007512AB">
        <w:rPr>
          <w:b/>
          <w:sz w:val="28"/>
          <w:szCs w:val="28"/>
        </w:rPr>
        <w:t>ПРИКАЗЫВАЮ:</w:t>
      </w:r>
    </w:p>
    <w:p w:rsidR="00BD496A" w:rsidRPr="007512AB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7512AB" w:rsidRDefault="00BD496A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7512AB">
        <w:rPr>
          <w:rFonts w:eastAsia="Calibri"/>
          <w:sz w:val="28"/>
          <w:szCs w:val="28"/>
          <w:lang w:eastAsia="en-US"/>
        </w:rPr>
        <w:t xml:space="preserve">Внести в приказ министерства труда и социального развития Новосибирской области от </w:t>
      </w:r>
      <w:r w:rsidR="002861F8" w:rsidRPr="007512AB">
        <w:rPr>
          <w:rFonts w:eastAsia="Calibri"/>
          <w:sz w:val="28"/>
          <w:szCs w:val="28"/>
          <w:lang w:eastAsia="en-US"/>
        </w:rPr>
        <w:t>10.01.2022 № 1</w:t>
      </w:r>
      <w:r w:rsidRPr="007512AB">
        <w:rPr>
          <w:rFonts w:eastAsia="Calibri"/>
          <w:sz w:val="28"/>
          <w:szCs w:val="28"/>
          <w:lang w:eastAsia="en-US"/>
        </w:rPr>
        <w:t xml:space="preserve"> </w:t>
      </w:r>
      <w:r w:rsidR="00A56F92" w:rsidRPr="007512AB">
        <w:rPr>
          <w:rFonts w:eastAsia="Calibri"/>
          <w:sz w:val="28"/>
          <w:szCs w:val="28"/>
          <w:lang w:eastAsia="en-US"/>
        </w:rPr>
        <w:t>«</w:t>
      </w:r>
      <w:r w:rsidR="002861F8" w:rsidRPr="007512AB">
        <w:rPr>
          <w:rFonts w:eastAsia="Calibri"/>
          <w:sz w:val="28"/>
          <w:szCs w:val="28"/>
          <w:lang w:eastAsia="en-US"/>
        </w:rPr>
        <w:t>О создании конкурсной комиссии по проведению отбора некоммерческих организаций, не являющихся государственными (муниципальными) учреждениями</w:t>
      </w:r>
      <w:r w:rsidR="00A56F92" w:rsidRPr="007512AB">
        <w:rPr>
          <w:rFonts w:eastAsia="Calibri"/>
          <w:sz w:val="28"/>
          <w:szCs w:val="28"/>
          <w:lang w:eastAsia="en-US"/>
        </w:rPr>
        <w:t>»</w:t>
      </w:r>
      <w:r w:rsidRPr="007512AB">
        <w:rPr>
          <w:rFonts w:eastAsia="Calibri"/>
          <w:sz w:val="28"/>
          <w:szCs w:val="28"/>
          <w:lang w:eastAsia="en-US"/>
        </w:rPr>
        <w:t xml:space="preserve"> следующие изменения: </w:t>
      </w:r>
    </w:p>
    <w:p w:rsidR="00647918" w:rsidRPr="007512AB" w:rsidRDefault="00647918" w:rsidP="00647918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7512AB">
        <w:rPr>
          <w:rFonts w:eastAsia="Calibri"/>
          <w:sz w:val="28"/>
          <w:szCs w:val="28"/>
          <w:lang w:eastAsia="en-US"/>
        </w:rPr>
        <w:t>1. В составах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«Социальная поддержка в Новосибирской области»:</w:t>
      </w:r>
    </w:p>
    <w:p w:rsidR="00FA3C0C" w:rsidRPr="007512AB" w:rsidRDefault="00FA3C0C" w:rsidP="00647918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7512AB">
        <w:rPr>
          <w:rFonts w:eastAsia="Calibri"/>
          <w:sz w:val="28"/>
          <w:szCs w:val="28"/>
          <w:lang w:eastAsia="en-US"/>
        </w:rPr>
        <w:t xml:space="preserve">составы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«Социальная поддержка в Новосибирской области» изложить в редакции согласно </w:t>
      </w:r>
      <w:proofErr w:type="gramStart"/>
      <w:r w:rsidRPr="007512AB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Pr="007512AB">
        <w:rPr>
          <w:rFonts w:eastAsia="Calibri"/>
          <w:sz w:val="28"/>
          <w:szCs w:val="28"/>
          <w:lang w:eastAsia="en-US"/>
        </w:rPr>
        <w:t xml:space="preserve"> к настоящему приказу.</w:t>
      </w:r>
    </w:p>
    <w:p w:rsidR="007512AB" w:rsidRPr="007512AB" w:rsidRDefault="007512AB" w:rsidP="007512AB">
      <w:pPr>
        <w:ind w:firstLine="708"/>
        <w:rPr>
          <w:rFonts w:eastAsia="Calibri"/>
          <w:sz w:val="28"/>
          <w:szCs w:val="28"/>
          <w:lang w:eastAsia="en-US"/>
        </w:rPr>
      </w:pPr>
      <w:r w:rsidRPr="007512AB">
        <w:rPr>
          <w:rFonts w:eastAsia="Calibri"/>
          <w:sz w:val="28"/>
          <w:szCs w:val="28"/>
          <w:lang w:eastAsia="en-US"/>
        </w:rPr>
        <w:t>2. В положении о конкурсной комиссии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«Социальная поддержка в Новосибирской области»:</w:t>
      </w:r>
    </w:p>
    <w:p w:rsidR="007512AB" w:rsidRPr="007512AB" w:rsidRDefault="007512AB" w:rsidP="007512AB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7512AB">
        <w:rPr>
          <w:rFonts w:eastAsia="Calibri"/>
          <w:sz w:val="28"/>
          <w:szCs w:val="28"/>
          <w:lang w:eastAsia="en-US"/>
        </w:rPr>
        <w:t>пункт 3 изложить в следующей редакции:</w:t>
      </w:r>
    </w:p>
    <w:p w:rsidR="00647918" w:rsidRPr="007512AB" w:rsidRDefault="007512AB" w:rsidP="00AF60F4">
      <w:pPr>
        <w:widowControl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7512AB">
        <w:rPr>
          <w:rFonts w:eastAsia="Calibri"/>
          <w:sz w:val="28"/>
          <w:szCs w:val="28"/>
          <w:lang w:eastAsia="en-US"/>
        </w:rPr>
        <w:t>«3. Оценк</w:t>
      </w:r>
      <w:r w:rsidR="00AF60F4">
        <w:rPr>
          <w:rFonts w:eastAsia="Calibri"/>
          <w:sz w:val="28"/>
          <w:szCs w:val="28"/>
          <w:lang w:eastAsia="en-US"/>
        </w:rPr>
        <w:t>а</w:t>
      </w:r>
      <w:r w:rsidRPr="007512AB">
        <w:rPr>
          <w:rFonts w:eastAsia="Calibri"/>
          <w:sz w:val="28"/>
          <w:szCs w:val="28"/>
          <w:lang w:eastAsia="en-US"/>
        </w:rPr>
        <w:t xml:space="preserve"> принятых заявок и определение победителя конкурсного отбора осуществляет</w:t>
      </w:r>
      <w:r w:rsidR="00AF60F4">
        <w:rPr>
          <w:rFonts w:eastAsia="Calibri"/>
          <w:sz w:val="28"/>
          <w:szCs w:val="28"/>
          <w:lang w:eastAsia="en-US"/>
        </w:rPr>
        <w:t>ся</w:t>
      </w:r>
      <w:r w:rsidRPr="007512AB">
        <w:rPr>
          <w:rFonts w:eastAsia="Calibri"/>
          <w:sz w:val="28"/>
          <w:szCs w:val="28"/>
          <w:lang w:eastAsia="en-US"/>
        </w:rPr>
        <w:t xml:space="preserve"> одн</w:t>
      </w:r>
      <w:r w:rsidR="00AF60F4">
        <w:rPr>
          <w:rFonts w:eastAsia="Calibri"/>
          <w:sz w:val="28"/>
          <w:szCs w:val="28"/>
          <w:lang w:eastAsia="en-US"/>
        </w:rPr>
        <w:t>им</w:t>
      </w:r>
      <w:r w:rsidRPr="007512AB">
        <w:rPr>
          <w:rFonts w:eastAsia="Calibri"/>
          <w:sz w:val="28"/>
          <w:szCs w:val="28"/>
          <w:lang w:eastAsia="en-US"/>
        </w:rPr>
        <w:t xml:space="preserve"> из составов конкурсной комиссии, </w:t>
      </w:r>
      <w:r w:rsidR="00AF60F4">
        <w:rPr>
          <w:rFonts w:eastAsia="Calibri"/>
          <w:sz w:val="28"/>
          <w:szCs w:val="28"/>
          <w:lang w:eastAsia="en-US"/>
        </w:rPr>
        <w:t xml:space="preserve">утвержденных приказом </w:t>
      </w:r>
      <w:r w:rsidR="00AF60F4" w:rsidRPr="00AF60F4">
        <w:rPr>
          <w:rFonts w:eastAsia="Calibri"/>
          <w:sz w:val="28"/>
          <w:szCs w:val="28"/>
          <w:lang w:eastAsia="en-US"/>
        </w:rPr>
        <w:t xml:space="preserve">министерства труда и социального развития Новосибирской области </w:t>
      </w:r>
      <w:r w:rsidR="00AF60F4">
        <w:rPr>
          <w:rFonts w:eastAsia="Calibri"/>
          <w:sz w:val="28"/>
          <w:szCs w:val="28"/>
          <w:lang w:eastAsia="en-US"/>
        </w:rPr>
        <w:br/>
      </w:r>
      <w:r w:rsidR="00AF60F4" w:rsidRPr="00AF60F4">
        <w:rPr>
          <w:rFonts w:eastAsia="Calibri"/>
          <w:sz w:val="28"/>
          <w:szCs w:val="28"/>
          <w:lang w:eastAsia="en-US"/>
        </w:rPr>
        <w:lastRenderedPageBreak/>
        <w:t>от 10.01.2022 №</w:t>
      </w:r>
      <w:r w:rsidR="00AF60F4">
        <w:rPr>
          <w:rFonts w:eastAsia="Calibri"/>
          <w:sz w:val="28"/>
          <w:szCs w:val="28"/>
          <w:lang w:eastAsia="en-US"/>
        </w:rPr>
        <w:t> </w:t>
      </w:r>
      <w:r w:rsidR="00AF60F4" w:rsidRPr="00AF60F4">
        <w:rPr>
          <w:rFonts w:eastAsia="Calibri"/>
          <w:sz w:val="28"/>
          <w:szCs w:val="28"/>
          <w:lang w:eastAsia="en-US"/>
        </w:rPr>
        <w:t>1</w:t>
      </w:r>
      <w:r w:rsidR="00AF60F4">
        <w:rPr>
          <w:rFonts w:eastAsia="Calibri"/>
          <w:sz w:val="28"/>
          <w:szCs w:val="28"/>
          <w:lang w:eastAsia="en-US"/>
        </w:rPr>
        <w:t xml:space="preserve">, определяемым </w:t>
      </w:r>
      <w:r w:rsidRPr="007512AB">
        <w:rPr>
          <w:sz w:val="28"/>
          <w:szCs w:val="28"/>
        </w:rPr>
        <w:t>приказом министерства о проведении конкурсного отбора</w:t>
      </w:r>
      <w:r w:rsidR="00AF60F4">
        <w:rPr>
          <w:sz w:val="28"/>
          <w:szCs w:val="28"/>
        </w:rPr>
        <w:t>,</w:t>
      </w:r>
      <w:r w:rsidRPr="007512AB">
        <w:rPr>
          <w:sz w:val="28"/>
          <w:szCs w:val="28"/>
        </w:rPr>
        <w:t xml:space="preserve"> </w:t>
      </w:r>
      <w:r w:rsidR="00AF60F4">
        <w:rPr>
          <w:sz w:val="28"/>
          <w:szCs w:val="28"/>
        </w:rPr>
        <w:t>исходя из реализуемого мероприятия</w:t>
      </w:r>
      <w:r w:rsidRPr="007512AB">
        <w:rPr>
          <w:sz w:val="28"/>
          <w:szCs w:val="28"/>
        </w:rPr>
        <w:t>.</w:t>
      </w:r>
      <w:r w:rsidRPr="007512AB">
        <w:rPr>
          <w:rFonts w:eastAsia="Calibri"/>
          <w:sz w:val="28"/>
          <w:szCs w:val="28"/>
          <w:lang w:eastAsia="en-US"/>
        </w:rPr>
        <w:t>».</w:t>
      </w:r>
    </w:p>
    <w:p w:rsidR="00647918" w:rsidRPr="007512AB" w:rsidRDefault="00647918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647918" w:rsidRPr="007512AB" w:rsidRDefault="00647918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7512AB" w:rsidRPr="007512AB" w:rsidRDefault="007512AB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344355" w:rsidRPr="007512AB" w:rsidRDefault="00344355" w:rsidP="00344355">
      <w:pPr>
        <w:ind w:firstLine="0"/>
        <w:jc w:val="left"/>
        <w:rPr>
          <w:sz w:val="28"/>
          <w:szCs w:val="28"/>
        </w:rPr>
      </w:pPr>
      <w:r w:rsidRPr="007512AB">
        <w:rPr>
          <w:sz w:val="28"/>
          <w:szCs w:val="28"/>
        </w:rPr>
        <w:t>Министр                                                                                                      Е.В. Бахарева</w:t>
      </w:r>
    </w:p>
    <w:p w:rsidR="002E162C" w:rsidRPr="007512AB" w:rsidRDefault="00345658">
      <w:pPr>
        <w:widowControl/>
        <w:ind w:firstLine="0"/>
        <w:jc w:val="left"/>
        <w:rPr>
          <w:sz w:val="28"/>
          <w:szCs w:val="28"/>
        </w:rPr>
        <w:sectPr w:rsidR="002E162C" w:rsidRPr="007512AB" w:rsidSect="00EB3B1E">
          <w:headerReference w:type="default" r:id="rId9"/>
          <w:headerReference w:type="first" r:id="rId10"/>
          <w:pgSz w:w="11906" w:h="16838"/>
          <w:pgMar w:top="1134" w:right="567" w:bottom="1134" w:left="1418" w:header="567" w:footer="0" w:gutter="0"/>
          <w:cols w:space="720"/>
          <w:noEndnote/>
          <w:titlePg/>
          <w:docGrid w:linePitch="326"/>
        </w:sectPr>
      </w:pPr>
      <w:r w:rsidRPr="007512AB">
        <w:rPr>
          <w:sz w:val="28"/>
          <w:szCs w:val="28"/>
        </w:rPr>
        <w:br w:type="page"/>
      </w:r>
    </w:p>
    <w:tbl>
      <w:tblPr>
        <w:tblW w:w="10029" w:type="dxa"/>
        <w:jc w:val="right"/>
        <w:tblLook w:val="01E0" w:firstRow="1" w:lastRow="1" w:firstColumn="1" w:lastColumn="1" w:noHBand="0" w:noVBand="0"/>
      </w:tblPr>
      <w:tblGrid>
        <w:gridCol w:w="4111"/>
        <w:gridCol w:w="5918"/>
      </w:tblGrid>
      <w:tr w:rsidR="0049166F" w:rsidRPr="007512AB" w:rsidTr="00A93CC5">
        <w:trPr>
          <w:jc w:val="right"/>
        </w:trPr>
        <w:tc>
          <w:tcPr>
            <w:tcW w:w="4111" w:type="dxa"/>
          </w:tcPr>
          <w:p w:rsidR="0049166F" w:rsidRPr="007512AB" w:rsidRDefault="0049166F" w:rsidP="00A93C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9166F" w:rsidRPr="007512AB" w:rsidRDefault="0049166F" w:rsidP="00A93C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49166F" w:rsidRPr="007512AB" w:rsidRDefault="0049166F" w:rsidP="00A93CC5">
            <w:pPr>
              <w:snapToGrid w:val="0"/>
              <w:ind w:left="131" w:hanging="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12AB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49166F" w:rsidRPr="007512AB" w:rsidRDefault="0049166F" w:rsidP="00A93CC5">
            <w:pPr>
              <w:snapToGrid w:val="0"/>
              <w:ind w:hanging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512AB">
              <w:rPr>
                <w:rFonts w:eastAsia="Calibri"/>
                <w:sz w:val="28"/>
                <w:szCs w:val="28"/>
                <w:lang w:eastAsia="en-US"/>
              </w:rPr>
              <w:t>к приказу министерства труда и социального развития Новосибирской области</w:t>
            </w:r>
          </w:p>
          <w:p w:rsidR="0049166F" w:rsidRPr="007512AB" w:rsidRDefault="0049166F" w:rsidP="00A93CC5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7512AB">
              <w:rPr>
                <w:rFonts w:eastAsia="Calibri"/>
                <w:sz w:val="28"/>
                <w:szCs w:val="28"/>
                <w:lang w:eastAsia="en-US"/>
              </w:rPr>
              <w:t xml:space="preserve">            от _________________ № ______</w:t>
            </w:r>
          </w:p>
          <w:p w:rsidR="0049166F" w:rsidRPr="007512AB" w:rsidRDefault="0049166F" w:rsidP="00A93CC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9166F" w:rsidRPr="007512AB" w:rsidTr="00A93CC5">
        <w:trPr>
          <w:jc w:val="right"/>
        </w:trPr>
        <w:tc>
          <w:tcPr>
            <w:tcW w:w="4111" w:type="dxa"/>
          </w:tcPr>
          <w:p w:rsidR="0049166F" w:rsidRPr="007512AB" w:rsidRDefault="0049166F" w:rsidP="00A93C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49166F" w:rsidRPr="007512AB" w:rsidRDefault="00A56F92" w:rsidP="0049166F">
            <w:pPr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«</w:t>
            </w:r>
            <w:r w:rsidR="0049166F" w:rsidRPr="007512AB">
              <w:rPr>
                <w:sz w:val="28"/>
                <w:szCs w:val="28"/>
              </w:rPr>
              <w:t>УТВЕРЖДЕНЫ</w:t>
            </w:r>
          </w:p>
          <w:p w:rsidR="0049166F" w:rsidRPr="007512AB" w:rsidRDefault="0049166F" w:rsidP="0049166F">
            <w:pPr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 xml:space="preserve">приказом министерства труда и социального развития Новосибирской области </w:t>
            </w:r>
          </w:p>
          <w:p w:rsidR="0049166F" w:rsidRPr="007512AB" w:rsidRDefault="0049166F" w:rsidP="0049166F">
            <w:pPr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от 10.01.2022 № 1</w:t>
            </w:r>
          </w:p>
          <w:p w:rsidR="0049166F" w:rsidRPr="007512AB" w:rsidRDefault="0049166F" w:rsidP="00A93CC5">
            <w:pPr>
              <w:snapToGrid w:val="0"/>
              <w:ind w:left="131" w:hanging="2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9166F" w:rsidRPr="007512AB" w:rsidRDefault="0049166F" w:rsidP="0049166F">
      <w:pPr>
        <w:ind w:firstLine="0"/>
        <w:jc w:val="left"/>
        <w:rPr>
          <w:sz w:val="28"/>
          <w:szCs w:val="28"/>
        </w:rPr>
      </w:pPr>
    </w:p>
    <w:p w:rsidR="0049166F" w:rsidRPr="007512AB" w:rsidRDefault="0049166F">
      <w:pPr>
        <w:ind w:firstLine="0"/>
        <w:jc w:val="left"/>
        <w:rPr>
          <w:sz w:val="28"/>
          <w:szCs w:val="28"/>
        </w:rPr>
      </w:pPr>
    </w:p>
    <w:p w:rsidR="007A198F" w:rsidRPr="007512AB" w:rsidRDefault="007A198F" w:rsidP="007A198F">
      <w:pPr>
        <w:pStyle w:val="ConsPlusTitle"/>
        <w:adjustRightInd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512AB">
        <w:rPr>
          <w:rFonts w:ascii="Times New Roman" w:hAnsi="Times New Roman" w:cs="Times New Roman"/>
          <w:bCs w:val="0"/>
          <w:sz w:val="28"/>
          <w:szCs w:val="28"/>
        </w:rPr>
        <w:t>С</w:t>
      </w:r>
      <w:r w:rsidR="0049166F" w:rsidRPr="007512AB">
        <w:rPr>
          <w:rFonts w:ascii="Times New Roman" w:hAnsi="Times New Roman" w:cs="Times New Roman"/>
          <w:bCs w:val="0"/>
          <w:sz w:val="28"/>
          <w:szCs w:val="28"/>
        </w:rPr>
        <w:t xml:space="preserve">оставы </w:t>
      </w:r>
    </w:p>
    <w:p w:rsidR="0049166F" w:rsidRPr="007512AB" w:rsidRDefault="0049166F" w:rsidP="007A198F">
      <w:pPr>
        <w:pStyle w:val="ConsPlusTitle"/>
        <w:adjustRightInd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512AB">
        <w:rPr>
          <w:rFonts w:ascii="Times New Roman" w:hAnsi="Times New Roman" w:cs="Times New Roman"/>
          <w:bCs w:val="0"/>
          <w:sz w:val="28"/>
          <w:szCs w:val="28"/>
        </w:rPr>
        <w:t>конкурсн</w:t>
      </w:r>
      <w:r w:rsidR="00DD0036" w:rsidRPr="007512AB">
        <w:rPr>
          <w:rFonts w:ascii="Times New Roman" w:hAnsi="Times New Roman" w:cs="Times New Roman"/>
          <w:bCs w:val="0"/>
          <w:sz w:val="28"/>
          <w:szCs w:val="28"/>
        </w:rPr>
        <w:t>ой</w:t>
      </w:r>
      <w:r w:rsidRPr="007512AB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 w:rsidR="00DD0036" w:rsidRPr="007512AB">
        <w:rPr>
          <w:rFonts w:ascii="Times New Roman" w:hAnsi="Times New Roman" w:cs="Times New Roman"/>
          <w:bCs w:val="0"/>
          <w:sz w:val="28"/>
          <w:szCs w:val="28"/>
        </w:rPr>
        <w:t>и</w:t>
      </w:r>
      <w:r w:rsidRPr="007512AB">
        <w:rPr>
          <w:rFonts w:ascii="Times New Roman" w:hAnsi="Times New Roman" w:cs="Times New Roman"/>
          <w:bCs w:val="0"/>
          <w:sz w:val="28"/>
          <w:szCs w:val="28"/>
        </w:rPr>
        <w:t xml:space="preserve"> по проведению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A56F92" w:rsidRPr="007512AB"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7512AB">
        <w:rPr>
          <w:rFonts w:ascii="Times New Roman" w:hAnsi="Times New Roman" w:cs="Times New Roman"/>
          <w:bCs w:val="0"/>
          <w:sz w:val="28"/>
          <w:szCs w:val="28"/>
        </w:rPr>
        <w:t>Социальная поддержка в Новосибирской области</w:t>
      </w:r>
      <w:r w:rsidR="00A56F92" w:rsidRPr="007512AB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49166F" w:rsidRPr="007512AB" w:rsidRDefault="0049166F">
      <w:pPr>
        <w:ind w:firstLine="0"/>
        <w:jc w:val="left"/>
        <w:rPr>
          <w:sz w:val="28"/>
          <w:szCs w:val="28"/>
        </w:rPr>
      </w:pPr>
    </w:p>
    <w:p w:rsidR="00AF60F4" w:rsidRDefault="00767D93" w:rsidP="00767D93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7512AB">
        <w:rPr>
          <w:rFonts w:eastAsia="Calibri"/>
          <w:b/>
          <w:sz w:val="28"/>
          <w:szCs w:val="28"/>
          <w:lang w:eastAsia="en-US"/>
        </w:rPr>
        <w:t xml:space="preserve">Состав </w:t>
      </w:r>
      <w:r w:rsidR="00AF60F4">
        <w:rPr>
          <w:rFonts w:eastAsia="Calibri"/>
          <w:b/>
          <w:sz w:val="28"/>
          <w:szCs w:val="28"/>
          <w:lang w:eastAsia="en-US"/>
        </w:rPr>
        <w:t>№ 1</w:t>
      </w:r>
    </w:p>
    <w:p w:rsidR="00BE5C1F" w:rsidRPr="007512AB" w:rsidRDefault="00BE5C1F" w:rsidP="00767D93">
      <w:pPr>
        <w:ind w:firstLine="0"/>
        <w:jc w:val="center"/>
        <w:rPr>
          <w:b/>
          <w:sz w:val="20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6"/>
        <w:gridCol w:w="5983"/>
      </w:tblGrid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Москалева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Екатерина Михайловна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первый заместитель министра труда и социального развития Новосибирской области, председатель конкурсной комиссии;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Савченко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Татьяна Александровна &lt;1&gt;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начальник управления комплексного анализа и социального проектирования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Змейкова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Юлиана Петровна &lt;2&gt;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секретарь конкурсной комиссии;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Базылюк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Наталья Евгеньевна &lt;3&gt;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начальник отдела по вопросам семьи, материнства и детства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lastRenderedPageBreak/>
              <w:t>Кузьмина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Наталья Леонидовна &lt;4&gt;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начальник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Малицкая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 xml:space="preserve">президент Фонда </w:t>
            </w:r>
            <w:r w:rsidR="00A56F92" w:rsidRPr="007512AB">
              <w:rPr>
                <w:sz w:val="28"/>
                <w:szCs w:val="28"/>
              </w:rPr>
              <w:t>«</w:t>
            </w:r>
            <w:r w:rsidRPr="007512AB">
              <w:rPr>
                <w:sz w:val="28"/>
                <w:szCs w:val="28"/>
              </w:rPr>
              <w:t>Сибирский Центр Поддержки Общественных Инициатив</w:t>
            </w:r>
            <w:r w:rsidR="00A56F92" w:rsidRPr="007512AB">
              <w:rPr>
                <w:sz w:val="28"/>
                <w:szCs w:val="28"/>
              </w:rPr>
              <w:t>»</w:t>
            </w:r>
            <w:r w:rsidRPr="007512AB">
              <w:rPr>
                <w:sz w:val="28"/>
                <w:szCs w:val="28"/>
              </w:rPr>
              <w:t>, председатель Комиссии Общественной палаты Новосибирской области по развитию гражданских инициатив, добровольчества, благотворительности и СО НКО (по согласованию);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Милеева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Екатерина Сергеевна &lt;5&gt;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начальник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Панин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Павел Станиславович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 xml:space="preserve">координатор проектов Ассоциации содействия развитию некоммерческого сектора </w:t>
            </w:r>
            <w:r w:rsidR="00A56F92" w:rsidRPr="007512AB">
              <w:rPr>
                <w:sz w:val="28"/>
                <w:szCs w:val="28"/>
              </w:rPr>
              <w:t>«</w:t>
            </w:r>
            <w:r w:rsidRPr="007512AB">
              <w:rPr>
                <w:sz w:val="28"/>
                <w:szCs w:val="28"/>
              </w:rPr>
              <w:t>Информационно-аналитический центр развития гражданских инициатив</w:t>
            </w:r>
            <w:r w:rsidR="00A56F92" w:rsidRPr="007512AB">
              <w:rPr>
                <w:sz w:val="28"/>
                <w:szCs w:val="28"/>
              </w:rPr>
              <w:t>»</w:t>
            </w:r>
            <w:r w:rsidRPr="007512AB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Перкова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Ирина Валерьевна &lt;6&gt;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C62ADF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 xml:space="preserve">заместитель начальника управления </w:t>
            </w:r>
            <w:r w:rsidR="00C62ADF" w:rsidRPr="007512AB">
              <w:rPr>
                <w:sz w:val="28"/>
                <w:szCs w:val="28"/>
              </w:rPr>
              <w:t>–</w:t>
            </w:r>
            <w:r w:rsidRPr="007512AB">
              <w:rPr>
                <w:sz w:val="28"/>
                <w:szCs w:val="28"/>
              </w:rPr>
              <w:t xml:space="preserve">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767D93" w:rsidRPr="007512AB" w:rsidTr="00EB3B1E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Тайлакова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Наталия Игнатьевна &lt;7&gt;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начальник отдела учета и отчетности управления государственных закупок и учета министерства труда и социального развития Новосибирской области.</w:t>
            </w:r>
          </w:p>
        </w:tc>
      </w:tr>
    </w:tbl>
    <w:p w:rsidR="00767D93" w:rsidRPr="007512AB" w:rsidRDefault="00767D93" w:rsidP="00767D93">
      <w:pPr>
        <w:autoSpaceDE w:val="0"/>
        <w:autoSpaceDN w:val="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>------------------------------</w:t>
      </w:r>
    </w:p>
    <w:p w:rsidR="00767D93" w:rsidRPr="007512AB" w:rsidRDefault="00767D93" w:rsidP="00767D93">
      <w:pPr>
        <w:widowControl/>
        <w:autoSpaceDE w:val="0"/>
        <w:autoSpaceDN w:val="0"/>
        <w:adjustRightInd w:val="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>&lt;1&gt; - в период временного отсутствия Савченко Татьяны Александровны, начальника управления комплексного анализа и социального проектирования министерства труда и социального развития Новосибирской области, заместителя председателя конкурсной комиссии, ввести в состав комиссии Малыхину Светлану Сергеевну,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</w:p>
    <w:p w:rsidR="00767D93" w:rsidRPr="007512AB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&lt;2&gt; - в период временного отсутствия Змейковой Юлианы Петровны,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секретаря конкурсной комиссии, ввести в состав комиссии Звереву Ирину Юрьевну, консультанта отдела реализации социальных проектов и программ управления комплексного анализа и </w:t>
      </w:r>
      <w:r w:rsidRPr="007512AB">
        <w:rPr>
          <w:sz w:val="28"/>
          <w:szCs w:val="28"/>
        </w:rPr>
        <w:lastRenderedPageBreak/>
        <w:t>социального проектирования министерства труда и социального развития Новосибирской области;</w:t>
      </w:r>
    </w:p>
    <w:p w:rsidR="00767D93" w:rsidRPr="007512AB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>&lt;3&gt; - в период временного отсутствия Базылюк Натальи Евгеньевны, начальника отдела по вопросам семьи, материнства и детства управления семейной политики и защиты прав детей министерства труда и социального развития Новосибирской области, ввести в состав комиссии Юфа Ларису Стефановну, заместителя начальника отдела по вопросам семьи, материнства и детства управления семейной политики и защиты прав детей министерства труда и социального развития Новосибирской области;</w:t>
      </w:r>
    </w:p>
    <w:p w:rsidR="00767D93" w:rsidRPr="007512AB" w:rsidRDefault="00767D93" w:rsidP="00FA3C0C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&lt;4&gt; - </w:t>
      </w:r>
      <w:r w:rsidR="00FA3C0C" w:rsidRPr="007512AB">
        <w:rPr>
          <w:sz w:val="28"/>
          <w:szCs w:val="28"/>
        </w:rPr>
        <w:t xml:space="preserve"> в период временного отсутствия Кузьминой Натальи Леонидовны, начальника управления семейной политики и защиты прав детей министерства труда и социального развития Новосибирской области, ввести в состав комиссии Шульц Оксану Сергеевну, начальника отдела 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</w:t>
      </w:r>
      <w:r w:rsidRPr="007512AB">
        <w:rPr>
          <w:sz w:val="28"/>
          <w:szCs w:val="28"/>
        </w:rPr>
        <w:t>;</w:t>
      </w:r>
    </w:p>
    <w:p w:rsidR="00767D93" w:rsidRPr="007512AB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&lt;5&gt; - в период временного отсутствия </w:t>
      </w:r>
      <w:proofErr w:type="spellStart"/>
      <w:r w:rsidRPr="007512AB">
        <w:rPr>
          <w:sz w:val="28"/>
          <w:szCs w:val="28"/>
        </w:rPr>
        <w:t>Милеевой</w:t>
      </w:r>
      <w:proofErr w:type="spellEnd"/>
      <w:r w:rsidRPr="007512AB">
        <w:rPr>
          <w:sz w:val="28"/>
          <w:szCs w:val="28"/>
        </w:rPr>
        <w:t xml:space="preserve"> Екатерины Сергеевны, начальника отдела опеки и попечительства управления семейной политики и защиты прав детей министерства труда и социального развития Новосибирской области, ввести в состав комиссии Бессонову Юлию Валерьевну, заместителя начальника отдела опеки и попечительства управления семейной политики защиты прав детей министерства труда и социального развития Новосибирской области;</w:t>
      </w:r>
    </w:p>
    <w:p w:rsidR="00767D93" w:rsidRPr="007512AB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&lt;6&gt; - в период временного отсутствия </w:t>
      </w:r>
      <w:proofErr w:type="spellStart"/>
      <w:r w:rsidRPr="007512AB">
        <w:rPr>
          <w:sz w:val="28"/>
          <w:szCs w:val="28"/>
        </w:rPr>
        <w:t>Перковой</w:t>
      </w:r>
      <w:proofErr w:type="spellEnd"/>
      <w:r w:rsidRPr="007512AB">
        <w:rPr>
          <w:sz w:val="28"/>
          <w:szCs w:val="28"/>
        </w:rPr>
        <w:t xml:space="preserve"> Ирины Валерьевны, заместителя начальника управления </w:t>
      </w:r>
      <w:r w:rsidR="00C62ADF" w:rsidRPr="007512AB">
        <w:rPr>
          <w:sz w:val="28"/>
          <w:szCs w:val="28"/>
        </w:rPr>
        <w:t>–</w:t>
      </w:r>
      <w:r w:rsidRPr="007512AB">
        <w:rPr>
          <w:sz w:val="28"/>
          <w:szCs w:val="28"/>
        </w:rPr>
        <w:t xml:space="preserve">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 w:rsidRPr="007512AB">
        <w:rPr>
          <w:sz w:val="28"/>
          <w:szCs w:val="28"/>
        </w:rPr>
        <w:t>Саулину</w:t>
      </w:r>
      <w:proofErr w:type="spellEnd"/>
      <w:r w:rsidRPr="007512AB">
        <w:rPr>
          <w:sz w:val="28"/>
          <w:szCs w:val="28"/>
        </w:rPr>
        <w:t xml:space="preserve">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 w:rsidR="00767D93" w:rsidRPr="007512AB" w:rsidRDefault="00767D93" w:rsidP="00767D93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&lt;7&gt; - в период временного отсутствия </w:t>
      </w:r>
      <w:proofErr w:type="spellStart"/>
      <w:r w:rsidRPr="007512AB">
        <w:rPr>
          <w:sz w:val="28"/>
          <w:szCs w:val="28"/>
        </w:rPr>
        <w:t>Тайлаковой</w:t>
      </w:r>
      <w:proofErr w:type="spellEnd"/>
      <w:r w:rsidRPr="007512AB">
        <w:rPr>
          <w:sz w:val="28"/>
          <w:szCs w:val="28"/>
        </w:rPr>
        <w:t xml:space="preserve"> Наталии Игнатьевны, начальника отдела учета и отчетности управления государственных закупок и учета министерства труда и социального развития Новосибирской области, ввести в состав комиссии </w:t>
      </w:r>
      <w:proofErr w:type="spellStart"/>
      <w:r w:rsidR="007512AB">
        <w:rPr>
          <w:sz w:val="28"/>
          <w:szCs w:val="28"/>
        </w:rPr>
        <w:t>Бынкину</w:t>
      </w:r>
      <w:proofErr w:type="spellEnd"/>
      <w:r w:rsidRPr="007512AB">
        <w:rPr>
          <w:sz w:val="28"/>
          <w:szCs w:val="28"/>
        </w:rPr>
        <w:t xml:space="preserve"> Светлану Владимировну, консультанта отдела учета и отчетности управления государственных закупок и учета министерства труда и социального развития Новосибирской области.</w:t>
      </w:r>
    </w:p>
    <w:p w:rsidR="00A914C9" w:rsidRPr="007512AB" w:rsidRDefault="00A914C9">
      <w:pPr>
        <w:widowControl/>
        <w:ind w:firstLine="0"/>
        <w:jc w:val="left"/>
        <w:rPr>
          <w:sz w:val="28"/>
          <w:szCs w:val="28"/>
        </w:rPr>
      </w:pPr>
      <w:r w:rsidRPr="007512AB">
        <w:rPr>
          <w:sz w:val="28"/>
          <w:szCs w:val="28"/>
        </w:rPr>
        <w:br w:type="page"/>
      </w:r>
    </w:p>
    <w:p w:rsidR="00767D93" w:rsidRPr="007512AB" w:rsidRDefault="00767D93">
      <w:pPr>
        <w:ind w:firstLine="0"/>
        <w:jc w:val="left"/>
        <w:rPr>
          <w:sz w:val="28"/>
          <w:szCs w:val="28"/>
        </w:rPr>
      </w:pPr>
    </w:p>
    <w:p w:rsidR="00BE5C1F" w:rsidRDefault="00767D93" w:rsidP="00767D9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512AB">
        <w:rPr>
          <w:rFonts w:eastAsia="Calibri"/>
          <w:b/>
          <w:sz w:val="28"/>
          <w:szCs w:val="28"/>
          <w:lang w:eastAsia="en-US"/>
        </w:rPr>
        <w:t xml:space="preserve">Состав </w:t>
      </w:r>
      <w:r w:rsidR="00AF60F4">
        <w:rPr>
          <w:rFonts w:eastAsia="Calibri"/>
          <w:b/>
          <w:sz w:val="28"/>
          <w:szCs w:val="28"/>
          <w:lang w:eastAsia="en-US"/>
        </w:rPr>
        <w:t>№ 2</w:t>
      </w:r>
    </w:p>
    <w:p w:rsidR="00AF60F4" w:rsidRPr="007512AB" w:rsidRDefault="00AF60F4" w:rsidP="00767D93">
      <w:pPr>
        <w:jc w:val="center"/>
        <w:rPr>
          <w:rFonts w:eastAsia="Calibri"/>
          <w:b/>
          <w:sz w:val="20"/>
          <w:lang w:eastAsia="en-US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96"/>
        <w:gridCol w:w="6266"/>
      </w:tblGrid>
      <w:tr w:rsidR="00767D93" w:rsidRPr="007512AB" w:rsidTr="00A93CC5">
        <w:tc>
          <w:tcPr>
            <w:tcW w:w="3261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Журин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Дмитрий Валентинович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начальник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председатель конкурсной комиссии;</w:t>
            </w:r>
          </w:p>
        </w:tc>
      </w:tr>
      <w:tr w:rsidR="00767D93" w:rsidRPr="007512AB" w:rsidTr="00A93CC5">
        <w:tc>
          <w:tcPr>
            <w:tcW w:w="3261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512AB">
              <w:rPr>
                <w:sz w:val="28"/>
                <w:szCs w:val="28"/>
              </w:rPr>
              <w:t>Кустаровская</w:t>
            </w:r>
            <w:proofErr w:type="spellEnd"/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Марина Витальевна &lt;1&gt;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консультант отдела организации работы учреждений социального обслуживания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767D93" w:rsidRPr="007512AB" w:rsidTr="00A93CC5">
        <w:tc>
          <w:tcPr>
            <w:tcW w:w="3261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Власова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Маргарита Владимировна &lt;2&gt;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Pr="007512AB" w:rsidRDefault="00767D93" w:rsidP="00936926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консультант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</w:t>
            </w:r>
            <w:r w:rsidR="00254B90">
              <w:rPr>
                <w:sz w:val="28"/>
                <w:szCs w:val="28"/>
              </w:rPr>
              <w:t xml:space="preserve"> развития Новосибирской области</w:t>
            </w:r>
            <w:r w:rsidR="00936926" w:rsidRPr="007512AB">
              <w:rPr>
                <w:sz w:val="28"/>
                <w:szCs w:val="28"/>
              </w:rPr>
              <w:t>, секретарь конкурсной комиссии;</w:t>
            </w:r>
          </w:p>
        </w:tc>
      </w:tr>
      <w:tr w:rsidR="00767D93" w:rsidRPr="007512AB" w:rsidTr="00A93CC5">
        <w:tc>
          <w:tcPr>
            <w:tcW w:w="3261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Нифонтова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Анастасия Анатольевна &lt;3&gt;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Pr="007512AB" w:rsidRDefault="00767D93" w:rsidP="00254B90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начальник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      </w:r>
          </w:p>
        </w:tc>
      </w:tr>
      <w:tr w:rsidR="00767D93" w:rsidRPr="007512AB" w:rsidTr="00A93CC5">
        <w:tc>
          <w:tcPr>
            <w:tcW w:w="3261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Захарова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заместитель руководителя Территориального органа Росздравнадзора по Новосибирской области (по согласованию);</w:t>
            </w:r>
          </w:p>
        </w:tc>
      </w:tr>
      <w:tr w:rsidR="00767D93" w:rsidRPr="007512AB" w:rsidTr="00A93CC5">
        <w:tc>
          <w:tcPr>
            <w:tcW w:w="3261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Медведев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Алексей Викторович &lt;4&gt;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Pr="007512AB" w:rsidRDefault="00767D93" w:rsidP="00C62ADF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 xml:space="preserve">заместитель начальника управления </w:t>
            </w:r>
            <w:r w:rsidR="00C62ADF" w:rsidRPr="007512AB">
              <w:rPr>
                <w:sz w:val="28"/>
                <w:szCs w:val="28"/>
              </w:rPr>
              <w:t>–</w:t>
            </w:r>
            <w:r w:rsidRPr="007512AB">
              <w:rPr>
                <w:sz w:val="28"/>
                <w:szCs w:val="28"/>
              </w:rPr>
              <w:t xml:space="preserve"> начальник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области;</w:t>
            </w:r>
          </w:p>
        </w:tc>
      </w:tr>
      <w:tr w:rsidR="00767D93" w:rsidRPr="007512AB" w:rsidTr="00A93CC5">
        <w:tc>
          <w:tcPr>
            <w:tcW w:w="3261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Перкова</w:t>
            </w:r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Ирина Валерьевна &lt;5&gt;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>-</w:t>
            </w:r>
          </w:p>
        </w:tc>
        <w:tc>
          <w:tcPr>
            <w:tcW w:w="6266" w:type="dxa"/>
          </w:tcPr>
          <w:p w:rsidR="00767D93" w:rsidRPr="007512AB" w:rsidRDefault="00767D93" w:rsidP="00C62ADF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 xml:space="preserve">заместитель начальника управления </w:t>
            </w:r>
            <w:r w:rsidR="00C62ADF" w:rsidRPr="007512AB">
              <w:rPr>
                <w:sz w:val="28"/>
                <w:szCs w:val="28"/>
              </w:rPr>
              <w:t>–</w:t>
            </w:r>
            <w:r w:rsidRPr="007512AB">
              <w:rPr>
                <w:sz w:val="28"/>
                <w:szCs w:val="28"/>
              </w:rPr>
              <w:t xml:space="preserve">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767D93" w:rsidRPr="007512AB" w:rsidTr="00A93CC5">
        <w:tc>
          <w:tcPr>
            <w:tcW w:w="3261" w:type="dxa"/>
          </w:tcPr>
          <w:p w:rsidR="00767D93" w:rsidRPr="007512AB" w:rsidRDefault="00D3653A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7512AB">
              <w:rPr>
                <w:sz w:val="28"/>
                <w:szCs w:val="28"/>
              </w:rPr>
              <w:t>Бынкина</w:t>
            </w:r>
            <w:proofErr w:type="spellEnd"/>
          </w:p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lastRenderedPageBreak/>
              <w:t>Светлана Владимировна &lt;6&gt;</w:t>
            </w:r>
          </w:p>
        </w:tc>
        <w:tc>
          <w:tcPr>
            <w:tcW w:w="39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266" w:type="dxa"/>
          </w:tcPr>
          <w:p w:rsidR="00767D93" w:rsidRPr="007512AB" w:rsidRDefault="00767D93" w:rsidP="00767D93">
            <w:pPr>
              <w:widowControl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7512AB">
              <w:rPr>
                <w:sz w:val="28"/>
                <w:szCs w:val="28"/>
              </w:rPr>
              <w:t xml:space="preserve">консультант отдела учета и отчетности управления государственных закупок и учета министерства </w:t>
            </w:r>
            <w:r w:rsidRPr="007512AB">
              <w:rPr>
                <w:sz w:val="28"/>
                <w:szCs w:val="28"/>
              </w:rPr>
              <w:lastRenderedPageBreak/>
              <w:t>труда и социального развития Новосибирской области.</w:t>
            </w:r>
          </w:p>
        </w:tc>
      </w:tr>
    </w:tbl>
    <w:p w:rsidR="00A56F92" w:rsidRPr="007512AB" w:rsidRDefault="00A56F92" w:rsidP="00A56F9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767D93" w:rsidRPr="007512AB" w:rsidRDefault="00767D93" w:rsidP="00A56F9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 w:rsidRPr="007512AB">
        <w:rPr>
          <w:sz w:val="28"/>
          <w:szCs w:val="28"/>
        </w:rPr>
        <w:t>------------------------------</w:t>
      </w:r>
    </w:p>
    <w:p w:rsidR="00767D93" w:rsidRPr="007512AB" w:rsidRDefault="00767D93" w:rsidP="00A56F9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 w:rsidRPr="007512AB">
        <w:rPr>
          <w:sz w:val="28"/>
          <w:szCs w:val="28"/>
        </w:rPr>
        <w:t xml:space="preserve">&lt;1&gt; - в период временного отсутствия </w:t>
      </w:r>
      <w:proofErr w:type="spellStart"/>
      <w:r w:rsidRPr="007512AB">
        <w:rPr>
          <w:sz w:val="28"/>
          <w:szCs w:val="28"/>
        </w:rPr>
        <w:t>Кустаровской</w:t>
      </w:r>
      <w:proofErr w:type="spellEnd"/>
      <w:r w:rsidRPr="007512AB">
        <w:rPr>
          <w:sz w:val="28"/>
          <w:szCs w:val="28"/>
        </w:rPr>
        <w:t xml:space="preserve"> Марины Витальевны, консультанта отдела организации работы учреждений социального обслуживания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заместителя председателя конкурсной комиссии, ввести в состав комиссии Колчину Анастасию Владимировну,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 w:rsidR="00767D93" w:rsidRPr="007512AB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>&lt;2&gt; - в период временного отсутствия Власовой Маргариты Владимировны,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секретаря конкурсной комиссии, ввести в состав комиссии Быкову Анну Васильевну, консультанта отдела по делам ветеранов и лиц с инвалидностью управления организации социального обслуживания населе</w:t>
      </w:r>
      <w:bookmarkStart w:id="0" w:name="_GoBack"/>
      <w:bookmarkEnd w:id="0"/>
      <w:r w:rsidRPr="007512AB">
        <w:rPr>
          <w:sz w:val="28"/>
          <w:szCs w:val="28"/>
        </w:rPr>
        <w:t>ния и реабилитации инвалидов министерства труда и социального развития Новосибирской области;</w:t>
      </w:r>
    </w:p>
    <w:p w:rsidR="00767D93" w:rsidRPr="007512AB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>&lt;3&gt; - в период временного отсутствия Нифонтовой Анастасии Анатольевны, начальника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области, ввести в состав комиссии Перову Янину Владимировну, консультанта отдела по делам ветеранов и лиц с инвалидностью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</w:t>
      </w:r>
    </w:p>
    <w:p w:rsidR="00767D93" w:rsidRPr="007512AB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&lt;4&gt; - в период временного отсутствия Медведева Алексея Викторовича, заместителя начальника управления </w:t>
      </w:r>
      <w:r w:rsidR="00C62ADF" w:rsidRPr="007512AB">
        <w:rPr>
          <w:sz w:val="28"/>
          <w:szCs w:val="28"/>
        </w:rPr>
        <w:t>–</w:t>
      </w:r>
      <w:r w:rsidRPr="007512AB">
        <w:rPr>
          <w:sz w:val="28"/>
          <w:szCs w:val="28"/>
        </w:rPr>
        <w:t xml:space="preserve"> начальника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области, ввести в состав комиссии Приходько Веру Владимировну, заместителя начальника отдела экономического анализа и финансового планирования планово-финансового управления министерства труда и социального развития Новосибирской области;</w:t>
      </w:r>
    </w:p>
    <w:p w:rsidR="00767D93" w:rsidRPr="007512AB" w:rsidRDefault="00767D93" w:rsidP="00A56F92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&lt;5&gt; - в период временного отсутствия </w:t>
      </w:r>
      <w:proofErr w:type="spellStart"/>
      <w:r w:rsidRPr="007512AB">
        <w:rPr>
          <w:sz w:val="28"/>
          <w:szCs w:val="28"/>
        </w:rPr>
        <w:t>Перковой</w:t>
      </w:r>
      <w:proofErr w:type="spellEnd"/>
      <w:r w:rsidRPr="007512AB">
        <w:rPr>
          <w:sz w:val="28"/>
          <w:szCs w:val="28"/>
        </w:rPr>
        <w:t xml:space="preserve"> Ирины Валерьевны, заместителя начальника управления </w:t>
      </w:r>
      <w:r w:rsidR="00C62ADF" w:rsidRPr="007512AB">
        <w:rPr>
          <w:sz w:val="28"/>
          <w:szCs w:val="28"/>
        </w:rPr>
        <w:t>–</w:t>
      </w:r>
      <w:r w:rsidRPr="007512AB">
        <w:rPr>
          <w:sz w:val="28"/>
          <w:szCs w:val="28"/>
        </w:rPr>
        <w:t xml:space="preserve">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 w:rsidRPr="007512AB">
        <w:rPr>
          <w:sz w:val="28"/>
          <w:szCs w:val="28"/>
        </w:rPr>
        <w:t>Саулину</w:t>
      </w:r>
      <w:proofErr w:type="spellEnd"/>
      <w:r w:rsidRPr="007512AB">
        <w:rPr>
          <w:sz w:val="28"/>
          <w:szCs w:val="28"/>
        </w:rPr>
        <w:t xml:space="preserve"> Ксению Сергеевну, </w:t>
      </w:r>
      <w:r w:rsidRPr="007512AB">
        <w:rPr>
          <w:sz w:val="28"/>
          <w:szCs w:val="28"/>
        </w:rPr>
        <w:lastRenderedPageBreak/>
        <w:t>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 w:rsidR="00BE5C1F" w:rsidRPr="007512AB" w:rsidRDefault="00767D93" w:rsidP="00A914C9">
      <w:pPr>
        <w:widowControl/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7512AB">
        <w:rPr>
          <w:sz w:val="28"/>
          <w:szCs w:val="28"/>
        </w:rPr>
        <w:t xml:space="preserve">&lt;6&gt; - в период временного отсутствия </w:t>
      </w:r>
      <w:proofErr w:type="spellStart"/>
      <w:r w:rsidR="00345157" w:rsidRPr="007512AB">
        <w:rPr>
          <w:sz w:val="28"/>
          <w:szCs w:val="28"/>
        </w:rPr>
        <w:t>Бынкин</w:t>
      </w:r>
      <w:r w:rsidRPr="007512AB">
        <w:rPr>
          <w:sz w:val="28"/>
          <w:szCs w:val="28"/>
        </w:rPr>
        <w:t>ой</w:t>
      </w:r>
      <w:proofErr w:type="spellEnd"/>
      <w:r w:rsidRPr="007512AB">
        <w:rPr>
          <w:sz w:val="28"/>
          <w:szCs w:val="28"/>
        </w:rPr>
        <w:t xml:space="preserve"> Светланы Владимировны, консультанта отдела учета и отчетности управления государственных закупок и учета министерства труда и социального развития Новосибирской области, ввести в состав комиссии Петрову Наталью Николаевну, главного специалиста отдела учета и отчетности управления государственных закупок и учета министерства труда и социального развития Новосибирской области.</w:t>
      </w:r>
    </w:p>
    <w:p w:rsidR="00767D93" w:rsidRPr="007512AB" w:rsidRDefault="00A56F92" w:rsidP="00BE5C1F">
      <w:pPr>
        <w:widowControl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7512AB">
        <w:rPr>
          <w:sz w:val="28"/>
          <w:szCs w:val="28"/>
        </w:rPr>
        <w:t>».</w:t>
      </w:r>
    </w:p>
    <w:p w:rsidR="00EB3B1E" w:rsidRPr="007512AB" w:rsidRDefault="00EB3B1E" w:rsidP="00BE5C1F">
      <w:pPr>
        <w:widowControl/>
        <w:ind w:firstLine="709"/>
        <w:jc w:val="center"/>
        <w:rPr>
          <w:sz w:val="28"/>
          <w:szCs w:val="28"/>
        </w:rPr>
      </w:pPr>
    </w:p>
    <w:p w:rsidR="00EB3B1E" w:rsidRPr="007512AB" w:rsidRDefault="00EB3B1E" w:rsidP="00EB3B1E">
      <w:pPr>
        <w:widowControl/>
        <w:ind w:firstLine="709"/>
        <w:jc w:val="center"/>
        <w:rPr>
          <w:sz w:val="28"/>
          <w:szCs w:val="28"/>
        </w:rPr>
      </w:pPr>
    </w:p>
    <w:p w:rsidR="00EB3B1E" w:rsidRPr="007512AB" w:rsidRDefault="00EB3B1E" w:rsidP="00EB3B1E">
      <w:pPr>
        <w:widowControl/>
        <w:ind w:firstLine="709"/>
        <w:jc w:val="center"/>
        <w:rPr>
          <w:sz w:val="28"/>
          <w:szCs w:val="28"/>
        </w:rPr>
      </w:pPr>
    </w:p>
    <w:p w:rsidR="00EB3B1E" w:rsidRPr="00EB3B1E" w:rsidRDefault="00EB3B1E" w:rsidP="00EB3B1E">
      <w:pPr>
        <w:widowControl/>
        <w:ind w:firstLine="0"/>
        <w:jc w:val="center"/>
        <w:rPr>
          <w:sz w:val="28"/>
          <w:szCs w:val="28"/>
        </w:rPr>
      </w:pPr>
      <w:r w:rsidRPr="007512AB">
        <w:rPr>
          <w:sz w:val="28"/>
          <w:szCs w:val="28"/>
        </w:rPr>
        <w:t>___________</w:t>
      </w:r>
    </w:p>
    <w:sectPr w:rsidR="00EB3B1E" w:rsidRPr="00EB3B1E" w:rsidSect="002E162C">
      <w:headerReference w:type="default" r:id="rId11"/>
      <w:headerReference w:type="first" r:id="rId12"/>
      <w:pgSz w:w="11906" w:h="16838"/>
      <w:pgMar w:top="1134" w:right="567" w:bottom="1134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A93" w:rsidRDefault="00B36A9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B36A93" w:rsidRDefault="00B36A9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A93" w:rsidRDefault="00B36A9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B36A93" w:rsidRDefault="00B36A93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109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861F8" w:rsidRPr="00EB3B1E" w:rsidRDefault="002861F8" w:rsidP="00EB3B1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0C4D2C">
          <w:rPr>
            <w:rFonts w:ascii="Times New Roman" w:hAnsi="Times New Roman"/>
            <w:sz w:val="20"/>
            <w:szCs w:val="20"/>
          </w:rPr>
          <w:fldChar w:fldCharType="begin"/>
        </w:r>
        <w:r w:rsidRPr="000C4D2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C4D2C">
          <w:rPr>
            <w:rFonts w:ascii="Times New Roman" w:hAnsi="Times New Roman"/>
            <w:sz w:val="20"/>
            <w:szCs w:val="20"/>
          </w:rPr>
          <w:fldChar w:fldCharType="separate"/>
        </w:r>
        <w:r w:rsidR="00936926">
          <w:rPr>
            <w:rFonts w:ascii="Times New Roman" w:hAnsi="Times New Roman"/>
            <w:noProof/>
            <w:sz w:val="20"/>
            <w:szCs w:val="20"/>
          </w:rPr>
          <w:t>2</w:t>
        </w:r>
        <w:r w:rsidRPr="000C4D2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1F8" w:rsidRDefault="002861F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20801563"/>
      <w:docPartObj>
        <w:docPartGallery w:val="Page Numbers (Top of Page)"/>
        <w:docPartUnique/>
      </w:docPartObj>
    </w:sdtPr>
    <w:sdtEndPr>
      <w:rPr>
        <w:rFonts w:ascii="Times New Roman" w:hAnsi="Times New Roman"/>
        <w:szCs w:val="20"/>
      </w:rPr>
    </w:sdtEndPr>
    <w:sdtContent>
      <w:p w:rsidR="002E162C" w:rsidRPr="002E162C" w:rsidRDefault="002E162C" w:rsidP="00EB3B1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2E162C">
          <w:rPr>
            <w:rFonts w:ascii="Times New Roman" w:hAnsi="Times New Roman"/>
            <w:sz w:val="20"/>
            <w:szCs w:val="20"/>
          </w:rPr>
          <w:fldChar w:fldCharType="begin"/>
        </w:r>
        <w:r w:rsidRPr="002E162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162C">
          <w:rPr>
            <w:rFonts w:ascii="Times New Roman" w:hAnsi="Times New Roman"/>
            <w:sz w:val="20"/>
            <w:szCs w:val="20"/>
          </w:rPr>
          <w:fldChar w:fldCharType="separate"/>
        </w:r>
        <w:r w:rsidR="00936926">
          <w:rPr>
            <w:rFonts w:ascii="Times New Roman" w:hAnsi="Times New Roman"/>
            <w:noProof/>
            <w:sz w:val="20"/>
            <w:szCs w:val="20"/>
          </w:rPr>
          <w:t>6</w:t>
        </w:r>
        <w:r w:rsidRPr="002E162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2280"/>
      <w:docPartObj>
        <w:docPartGallery w:val="Page Numbers (Top of Page)"/>
        <w:docPartUnique/>
      </w:docPartObj>
    </w:sdtPr>
    <w:sdtEndPr/>
    <w:sdtContent>
      <w:p w:rsidR="002E162C" w:rsidRDefault="002E162C" w:rsidP="002E162C">
        <w:pPr>
          <w:pStyle w:val="a7"/>
          <w:jc w:val="center"/>
        </w:pPr>
        <w:r w:rsidRPr="002E162C">
          <w:rPr>
            <w:rFonts w:ascii="Times New Roman" w:hAnsi="Times New Roman"/>
            <w:color w:val="FFFFFF" w:themeColor="background1"/>
          </w:rPr>
          <w:fldChar w:fldCharType="begin"/>
        </w:r>
        <w:r w:rsidRPr="002E162C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2E162C">
          <w:rPr>
            <w:rFonts w:ascii="Times New Roman" w:hAnsi="Times New Roman"/>
            <w:color w:val="FFFFFF" w:themeColor="background1"/>
          </w:rPr>
          <w:fldChar w:fldCharType="separate"/>
        </w:r>
        <w:r w:rsidR="00936926">
          <w:rPr>
            <w:rFonts w:ascii="Times New Roman" w:hAnsi="Times New Roman"/>
            <w:noProof/>
            <w:color w:val="FFFFFF" w:themeColor="background1"/>
          </w:rPr>
          <w:t>1</w:t>
        </w:r>
        <w:r w:rsidRPr="002E162C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739"/>
    <w:rsid w:val="00002F86"/>
    <w:rsid w:val="00013455"/>
    <w:rsid w:val="00013D45"/>
    <w:rsid w:val="0001577A"/>
    <w:rsid w:val="00015FFE"/>
    <w:rsid w:val="00020374"/>
    <w:rsid w:val="00025644"/>
    <w:rsid w:val="00027C0F"/>
    <w:rsid w:val="000324A5"/>
    <w:rsid w:val="000329F9"/>
    <w:rsid w:val="000353F1"/>
    <w:rsid w:val="00037DAF"/>
    <w:rsid w:val="000441FE"/>
    <w:rsid w:val="000476C1"/>
    <w:rsid w:val="00051718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90C11"/>
    <w:rsid w:val="000915FD"/>
    <w:rsid w:val="00092C18"/>
    <w:rsid w:val="00093C61"/>
    <w:rsid w:val="000A5828"/>
    <w:rsid w:val="000A6FF0"/>
    <w:rsid w:val="000B1170"/>
    <w:rsid w:val="000B168D"/>
    <w:rsid w:val="000C4D2C"/>
    <w:rsid w:val="000D5686"/>
    <w:rsid w:val="000E11F3"/>
    <w:rsid w:val="000E24FE"/>
    <w:rsid w:val="000E748A"/>
    <w:rsid w:val="000E7F88"/>
    <w:rsid w:val="000F1248"/>
    <w:rsid w:val="000F1D5D"/>
    <w:rsid w:val="000F37EC"/>
    <w:rsid w:val="000F5908"/>
    <w:rsid w:val="00100EF4"/>
    <w:rsid w:val="0010177F"/>
    <w:rsid w:val="00104604"/>
    <w:rsid w:val="0010535B"/>
    <w:rsid w:val="0010640B"/>
    <w:rsid w:val="00110423"/>
    <w:rsid w:val="0011057A"/>
    <w:rsid w:val="0011120C"/>
    <w:rsid w:val="00113054"/>
    <w:rsid w:val="00116E89"/>
    <w:rsid w:val="00117399"/>
    <w:rsid w:val="0012289D"/>
    <w:rsid w:val="00130F17"/>
    <w:rsid w:val="0013263A"/>
    <w:rsid w:val="00132881"/>
    <w:rsid w:val="0013450C"/>
    <w:rsid w:val="00147CC1"/>
    <w:rsid w:val="001505A0"/>
    <w:rsid w:val="0015407B"/>
    <w:rsid w:val="001565E2"/>
    <w:rsid w:val="001569EE"/>
    <w:rsid w:val="00157B54"/>
    <w:rsid w:val="00171C5C"/>
    <w:rsid w:val="00183B8E"/>
    <w:rsid w:val="00187C51"/>
    <w:rsid w:val="00195391"/>
    <w:rsid w:val="001A12C9"/>
    <w:rsid w:val="001A17EE"/>
    <w:rsid w:val="001B0044"/>
    <w:rsid w:val="001B06BF"/>
    <w:rsid w:val="001B27B2"/>
    <w:rsid w:val="001B28FE"/>
    <w:rsid w:val="001B2AAA"/>
    <w:rsid w:val="001B54F8"/>
    <w:rsid w:val="001C1076"/>
    <w:rsid w:val="001C1832"/>
    <w:rsid w:val="001C286E"/>
    <w:rsid w:val="001C28E2"/>
    <w:rsid w:val="001C2AD6"/>
    <w:rsid w:val="001C2E57"/>
    <w:rsid w:val="001C5544"/>
    <w:rsid w:val="001C6DC1"/>
    <w:rsid w:val="001D3038"/>
    <w:rsid w:val="001E0567"/>
    <w:rsid w:val="001E3F2C"/>
    <w:rsid w:val="001F5906"/>
    <w:rsid w:val="001F77CB"/>
    <w:rsid w:val="00205B2A"/>
    <w:rsid w:val="002071CC"/>
    <w:rsid w:val="00207870"/>
    <w:rsid w:val="0021749E"/>
    <w:rsid w:val="00222131"/>
    <w:rsid w:val="00230257"/>
    <w:rsid w:val="00243603"/>
    <w:rsid w:val="002459F4"/>
    <w:rsid w:val="0024708F"/>
    <w:rsid w:val="002524E3"/>
    <w:rsid w:val="00254B90"/>
    <w:rsid w:val="00255811"/>
    <w:rsid w:val="00255B79"/>
    <w:rsid w:val="00261963"/>
    <w:rsid w:val="002619EE"/>
    <w:rsid w:val="00271D35"/>
    <w:rsid w:val="00272B10"/>
    <w:rsid w:val="00273B45"/>
    <w:rsid w:val="00273D7D"/>
    <w:rsid w:val="00274025"/>
    <w:rsid w:val="002748F8"/>
    <w:rsid w:val="002758B3"/>
    <w:rsid w:val="00275931"/>
    <w:rsid w:val="00276274"/>
    <w:rsid w:val="00276D63"/>
    <w:rsid w:val="002861F8"/>
    <w:rsid w:val="00295450"/>
    <w:rsid w:val="00296033"/>
    <w:rsid w:val="00296DFB"/>
    <w:rsid w:val="002A615F"/>
    <w:rsid w:val="002B3341"/>
    <w:rsid w:val="002B3FDB"/>
    <w:rsid w:val="002C3C4B"/>
    <w:rsid w:val="002C5858"/>
    <w:rsid w:val="002C7723"/>
    <w:rsid w:val="002D0F80"/>
    <w:rsid w:val="002E14FA"/>
    <w:rsid w:val="002E162C"/>
    <w:rsid w:val="002E3698"/>
    <w:rsid w:val="002F48AD"/>
    <w:rsid w:val="00301DF7"/>
    <w:rsid w:val="0030222D"/>
    <w:rsid w:val="00305C10"/>
    <w:rsid w:val="00307B41"/>
    <w:rsid w:val="0031215F"/>
    <w:rsid w:val="0031324F"/>
    <w:rsid w:val="00320E68"/>
    <w:rsid w:val="00323BB5"/>
    <w:rsid w:val="00330319"/>
    <w:rsid w:val="00333792"/>
    <w:rsid w:val="003360CB"/>
    <w:rsid w:val="003368F6"/>
    <w:rsid w:val="003414E6"/>
    <w:rsid w:val="00341A4C"/>
    <w:rsid w:val="00344355"/>
    <w:rsid w:val="00345157"/>
    <w:rsid w:val="0034528E"/>
    <w:rsid w:val="00345658"/>
    <w:rsid w:val="00347886"/>
    <w:rsid w:val="00352322"/>
    <w:rsid w:val="00354ED7"/>
    <w:rsid w:val="0035705B"/>
    <w:rsid w:val="003622CF"/>
    <w:rsid w:val="00371B84"/>
    <w:rsid w:val="00372D0F"/>
    <w:rsid w:val="00377DB4"/>
    <w:rsid w:val="003802E5"/>
    <w:rsid w:val="0038186F"/>
    <w:rsid w:val="00382B46"/>
    <w:rsid w:val="00382B9F"/>
    <w:rsid w:val="00383B05"/>
    <w:rsid w:val="003862BC"/>
    <w:rsid w:val="003A1821"/>
    <w:rsid w:val="003B77D4"/>
    <w:rsid w:val="003C5FAF"/>
    <w:rsid w:val="003D12AF"/>
    <w:rsid w:val="003D1B87"/>
    <w:rsid w:val="003D4ACF"/>
    <w:rsid w:val="003D5528"/>
    <w:rsid w:val="003E1AA9"/>
    <w:rsid w:val="003F419A"/>
    <w:rsid w:val="003F7067"/>
    <w:rsid w:val="00411C4C"/>
    <w:rsid w:val="0042566B"/>
    <w:rsid w:val="00427035"/>
    <w:rsid w:val="00444B3C"/>
    <w:rsid w:val="0044500B"/>
    <w:rsid w:val="0045208F"/>
    <w:rsid w:val="00454EC5"/>
    <w:rsid w:val="00461469"/>
    <w:rsid w:val="00461C40"/>
    <w:rsid w:val="00476F86"/>
    <w:rsid w:val="00484E52"/>
    <w:rsid w:val="0049166F"/>
    <w:rsid w:val="00497B20"/>
    <w:rsid w:val="004A067C"/>
    <w:rsid w:val="004A6155"/>
    <w:rsid w:val="004C5C99"/>
    <w:rsid w:val="004C6BC0"/>
    <w:rsid w:val="004D3306"/>
    <w:rsid w:val="004E0237"/>
    <w:rsid w:val="004E1DF7"/>
    <w:rsid w:val="004E4C74"/>
    <w:rsid w:val="004E51B5"/>
    <w:rsid w:val="004E6011"/>
    <w:rsid w:val="004F0B39"/>
    <w:rsid w:val="00501962"/>
    <w:rsid w:val="00506861"/>
    <w:rsid w:val="005073D7"/>
    <w:rsid w:val="00512BA6"/>
    <w:rsid w:val="00514A65"/>
    <w:rsid w:val="005327A5"/>
    <w:rsid w:val="00532B2D"/>
    <w:rsid w:val="0054109F"/>
    <w:rsid w:val="00542129"/>
    <w:rsid w:val="00545F87"/>
    <w:rsid w:val="00546E1D"/>
    <w:rsid w:val="00551F1B"/>
    <w:rsid w:val="00557198"/>
    <w:rsid w:val="00560BED"/>
    <w:rsid w:val="00564E3D"/>
    <w:rsid w:val="00584B66"/>
    <w:rsid w:val="0058522B"/>
    <w:rsid w:val="005902EB"/>
    <w:rsid w:val="00593C87"/>
    <w:rsid w:val="00594BDC"/>
    <w:rsid w:val="005965D6"/>
    <w:rsid w:val="00596EBB"/>
    <w:rsid w:val="00597CD4"/>
    <w:rsid w:val="005A13FF"/>
    <w:rsid w:val="005A293A"/>
    <w:rsid w:val="005A3E89"/>
    <w:rsid w:val="005A5A69"/>
    <w:rsid w:val="005D5643"/>
    <w:rsid w:val="005E0C60"/>
    <w:rsid w:val="005E3A1A"/>
    <w:rsid w:val="005E7E6B"/>
    <w:rsid w:val="005F1A78"/>
    <w:rsid w:val="005F6779"/>
    <w:rsid w:val="005F6CAB"/>
    <w:rsid w:val="00604D66"/>
    <w:rsid w:val="00611786"/>
    <w:rsid w:val="00623A52"/>
    <w:rsid w:val="00631803"/>
    <w:rsid w:val="00634140"/>
    <w:rsid w:val="00635540"/>
    <w:rsid w:val="006411E7"/>
    <w:rsid w:val="00644DBC"/>
    <w:rsid w:val="00647918"/>
    <w:rsid w:val="006514DC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6D58"/>
    <w:rsid w:val="006716F4"/>
    <w:rsid w:val="00671E0B"/>
    <w:rsid w:val="00674EFB"/>
    <w:rsid w:val="00676A13"/>
    <w:rsid w:val="00681CB6"/>
    <w:rsid w:val="00683CC6"/>
    <w:rsid w:val="00683D92"/>
    <w:rsid w:val="006865DD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50C5"/>
    <w:rsid w:val="006C771A"/>
    <w:rsid w:val="006E3B8E"/>
    <w:rsid w:val="006F4335"/>
    <w:rsid w:val="006F6E35"/>
    <w:rsid w:val="006F715D"/>
    <w:rsid w:val="0070205B"/>
    <w:rsid w:val="0070566D"/>
    <w:rsid w:val="00711B02"/>
    <w:rsid w:val="007173E0"/>
    <w:rsid w:val="00717F92"/>
    <w:rsid w:val="007221AF"/>
    <w:rsid w:val="00730C31"/>
    <w:rsid w:val="007311DC"/>
    <w:rsid w:val="00741728"/>
    <w:rsid w:val="007512AB"/>
    <w:rsid w:val="007513CC"/>
    <w:rsid w:val="0075318C"/>
    <w:rsid w:val="00753989"/>
    <w:rsid w:val="007558BC"/>
    <w:rsid w:val="00762788"/>
    <w:rsid w:val="00767D93"/>
    <w:rsid w:val="00770B8C"/>
    <w:rsid w:val="007770D2"/>
    <w:rsid w:val="0077796C"/>
    <w:rsid w:val="007815D6"/>
    <w:rsid w:val="00786DC0"/>
    <w:rsid w:val="00787C4C"/>
    <w:rsid w:val="00793B7E"/>
    <w:rsid w:val="00796C22"/>
    <w:rsid w:val="00797399"/>
    <w:rsid w:val="007A198F"/>
    <w:rsid w:val="007A338C"/>
    <w:rsid w:val="007A3A23"/>
    <w:rsid w:val="007A49BF"/>
    <w:rsid w:val="007C6385"/>
    <w:rsid w:val="007C657B"/>
    <w:rsid w:val="007D5E15"/>
    <w:rsid w:val="007E22AD"/>
    <w:rsid w:val="007E2595"/>
    <w:rsid w:val="007E3E19"/>
    <w:rsid w:val="007E694D"/>
    <w:rsid w:val="007F3A36"/>
    <w:rsid w:val="007F4672"/>
    <w:rsid w:val="00800F89"/>
    <w:rsid w:val="008037C6"/>
    <w:rsid w:val="0080798F"/>
    <w:rsid w:val="00807D88"/>
    <w:rsid w:val="00810891"/>
    <w:rsid w:val="008112CA"/>
    <w:rsid w:val="00811B8A"/>
    <w:rsid w:val="008141B9"/>
    <w:rsid w:val="00814C63"/>
    <w:rsid w:val="0081651D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397"/>
    <w:rsid w:val="00854BC9"/>
    <w:rsid w:val="008562BF"/>
    <w:rsid w:val="008575B2"/>
    <w:rsid w:val="00857A8D"/>
    <w:rsid w:val="00861430"/>
    <w:rsid w:val="00863FC0"/>
    <w:rsid w:val="008662A6"/>
    <w:rsid w:val="0087001C"/>
    <w:rsid w:val="00871566"/>
    <w:rsid w:val="00874573"/>
    <w:rsid w:val="00877050"/>
    <w:rsid w:val="00877C62"/>
    <w:rsid w:val="00881650"/>
    <w:rsid w:val="00883DAD"/>
    <w:rsid w:val="008862D9"/>
    <w:rsid w:val="008912AB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B0548"/>
    <w:rsid w:val="008B6F65"/>
    <w:rsid w:val="008B75BC"/>
    <w:rsid w:val="008C3E26"/>
    <w:rsid w:val="008C4987"/>
    <w:rsid w:val="008D1715"/>
    <w:rsid w:val="008D35EC"/>
    <w:rsid w:val="008D506E"/>
    <w:rsid w:val="008D6DD7"/>
    <w:rsid w:val="008E029A"/>
    <w:rsid w:val="008E19FB"/>
    <w:rsid w:val="008E2557"/>
    <w:rsid w:val="008E352E"/>
    <w:rsid w:val="008E7547"/>
    <w:rsid w:val="008F7797"/>
    <w:rsid w:val="0090241A"/>
    <w:rsid w:val="0091080F"/>
    <w:rsid w:val="00912F76"/>
    <w:rsid w:val="00915E2A"/>
    <w:rsid w:val="00932681"/>
    <w:rsid w:val="00933D47"/>
    <w:rsid w:val="00936926"/>
    <w:rsid w:val="009376F3"/>
    <w:rsid w:val="00940B10"/>
    <w:rsid w:val="00942B0B"/>
    <w:rsid w:val="00943F0F"/>
    <w:rsid w:val="0095284F"/>
    <w:rsid w:val="0095513C"/>
    <w:rsid w:val="00960780"/>
    <w:rsid w:val="009628B0"/>
    <w:rsid w:val="00964B68"/>
    <w:rsid w:val="009664D2"/>
    <w:rsid w:val="0097316F"/>
    <w:rsid w:val="00975330"/>
    <w:rsid w:val="00975BEF"/>
    <w:rsid w:val="00977FCB"/>
    <w:rsid w:val="0098130F"/>
    <w:rsid w:val="00990222"/>
    <w:rsid w:val="0099062F"/>
    <w:rsid w:val="009908D0"/>
    <w:rsid w:val="00993C4F"/>
    <w:rsid w:val="00997D47"/>
    <w:rsid w:val="009A1B73"/>
    <w:rsid w:val="009A3097"/>
    <w:rsid w:val="009B2260"/>
    <w:rsid w:val="009B2E08"/>
    <w:rsid w:val="009B5A8D"/>
    <w:rsid w:val="009B6B23"/>
    <w:rsid w:val="009D3D14"/>
    <w:rsid w:val="009E0A38"/>
    <w:rsid w:val="009E1043"/>
    <w:rsid w:val="009E24E0"/>
    <w:rsid w:val="009E41F5"/>
    <w:rsid w:val="009F1B52"/>
    <w:rsid w:val="009F209D"/>
    <w:rsid w:val="009F40CC"/>
    <w:rsid w:val="009F5B3D"/>
    <w:rsid w:val="00A00DBD"/>
    <w:rsid w:val="00A03691"/>
    <w:rsid w:val="00A04AF8"/>
    <w:rsid w:val="00A115DA"/>
    <w:rsid w:val="00A120F2"/>
    <w:rsid w:val="00A14A15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51A95"/>
    <w:rsid w:val="00A525DD"/>
    <w:rsid w:val="00A56EB9"/>
    <w:rsid w:val="00A56F92"/>
    <w:rsid w:val="00A619AC"/>
    <w:rsid w:val="00A63131"/>
    <w:rsid w:val="00A6450E"/>
    <w:rsid w:val="00A719B3"/>
    <w:rsid w:val="00A7559D"/>
    <w:rsid w:val="00A755F1"/>
    <w:rsid w:val="00A7670E"/>
    <w:rsid w:val="00A83421"/>
    <w:rsid w:val="00A83C50"/>
    <w:rsid w:val="00A9021C"/>
    <w:rsid w:val="00A914C9"/>
    <w:rsid w:val="00A923E5"/>
    <w:rsid w:val="00A933B9"/>
    <w:rsid w:val="00A93CC5"/>
    <w:rsid w:val="00A93F9C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C1367"/>
    <w:rsid w:val="00AC19A1"/>
    <w:rsid w:val="00AC424D"/>
    <w:rsid w:val="00AD036E"/>
    <w:rsid w:val="00AD207D"/>
    <w:rsid w:val="00AD3F18"/>
    <w:rsid w:val="00AE67FF"/>
    <w:rsid w:val="00AF4085"/>
    <w:rsid w:val="00AF60F4"/>
    <w:rsid w:val="00B01AB4"/>
    <w:rsid w:val="00B04259"/>
    <w:rsid w:val="00B11A8B"/>
    <w:rsid w:val="00B133D5"/>
    <w:rsid w:val="00B23E9A"/>
    <w:rsid w:val="00B24470"/>
    <w:rsid w:val="00B25A83"/>
    <w:rsid w:val="00B26FA3"/>
    <w:rsid w:val="00B32D84"/>
    <w:rsid w:val="00B3472C"/>
    <w:rsid w:val="00B36479"/>
    <w:rsid w:val="00B36A93"/>
    <w:rsid w:val="00B41C78"/>
    <w:rsid w:val="00B44416"/>
    <w:rsid w:val="00B45E02"/>
    <w:rsid w:val="00B52C30"/>
    <w:rsid w:val="00B5447E"/>
    <w:rsid w:val="00B554BC"/>
    <w:rsid w:val="00B5675D"/>
    <w:rsid w:val="00B5751E"/>
    <w:rsid w:val="00B633C3"/>
    <w:rsid w:val="00B63659"/>
    <w:rsid w:val="00B64F58"/>
    <w:rsid w:val="00B657A9"/>
    <w:rsid w:val="00B662B2"/>
    <w:rsid w:val="00B738CE"/>
    <w:rsid w:val="00B73A2D"/>
    <w:rsid w:val="00B74177"/>
    <w:rsid w:val="00B745D8"/>
    <w:rsid w:val="00B762A4"/>
    <w:rsid w:val="00B8221E"/>
    <w:rsid w:val="00B848A2"/>
    <w:rsid w:val="00B86A48"/>
    <w:rsid w:val="00B90392"/>
    <w:rsid w:val="00B90453"/>
    <w:rsid w:val="00B91F04"/>
    <w:rsid w:val="00BA1D01"/>
    <w:rsid w:val="00BA65CC"/>
    <w:rsid w:val="00BA670D"/>
    <w:rsid w:val="00BB33E3"/>
    <w:rsid w:val="00BB6C5F"/>
    <w:rsid w:val="00BB7EFC"/>
    <w:rsid w:val="00BC1475"/>
    <w:rsid w:val="00BC1CB3"/>
    <w:rsid w:val="00BC3674"/>
    <w:rsid w:val="00BC4787"/>
    <w:rsid w:val="00BC62EC"/>
    <w:rsid w:val="00BD04B0"/>
    <w:rsid w:val="00BD496A"/>
    <w:rsid w:val="00BD5203"/>
    <w:rsid w:val="00BE504B"/>
    <w:rsid w:val="00BE5C1F"/>
    <w:rsid w:val="00BE62DC"/>
    <w:rsid w:val="00BF05AE"/>
    <w:rsid w:val="00BF1560"/>
    <w:rsid w:val="00C013F9"/>
    <w:rsid w:val="00C03F00"/>
    <w:rsid w:val="00C04C22"/>
    <w:rsid w:val="00C07014"/>
    <w:rsid w:val="00C16BDE"/>
    <w:rsid w:val="00C17C73"/>
    <w:rsid w:val="00C25281"/>
    <w:rsid w:val="00C27057"/>
    <w:rsid w:val="00C427BF"/>
    <w:rsid w:val="00C429E1"/>
    <w:rsid w:val="00C436B4"/>
    <w:rsid w:val="00C44A8E"/>
    <w:rsid w:val="00C53973"/>
    <w:rsid w:val="00C55493"/>
    <w:rsid w:val="00C55E6F"/>
    <w:rsid w:val="00C566C9"/>
    <w:rsid w:val="00C62ADF"/>
    <w:rsid w:val="00C757A1"/>
    <w:rsid w:val="00C76DA7"/>
    <w:rsid w:val="00C80390"/>
    <w:rsid w:val="00C804E3"/>
    <w:rsid w:val="00C80C00"/>
    <w:rsid w:val="00C81348"/>
    <w:rsid w:val="00C81EBB"/>
    <w:rsid w:val="00C86640"/>
    <w:rsid w:val="00C94777"/>
    <w:rsid w:val="00C96F1C"/>
    <w:rsid w:val="00CA18A4"/>
    <w:rsid w:val="00CA3779"/>
    <w:rsid w:val="00CC3F9B"/>
    <w:rsid w:val="00CE09C8"/>
    <w:rsid w:val="00CE1D8F"/>
    <w:rsid w:val="00CE41D2"/>
    <w:rsid w:val="00CE504C"/>
    <w:rsid w:val="00CF5013"/>
    <w:rsid w:val="00CF5D6E"/>
    <w:rsid w:val="00D20145"/>
    <w:rsid w:val="00D309DE"/>
    <w:rsid w:val="00D3653A"/>
    <w:rsid w:val="00D479DC"/>
    <w:rsid w:val="00D50EA6"/>
    <w:rsid w:val="00D524E6"/>
    <w:rsid w:val="00D53149"/>
    <w:rsid w:val="00D54E41"/>
    <w:rsid w:val="00D67AFB"/>
    <w:rsid w:val="00D72190"/>
    <w:rsid w:val="00D74F0C"/>
    <w:rsid w:val="00D75037"/>
    <w:rsid w:val="00D76D67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0036"/>
    <w:rsid w:val="00DD73C2"/>
    <w:rsid w:val="00DE2369"/>
    <w:rsid w:val="00DE4261"/>
    <w:rsid w:val="00DF0DB6"/>
    <w:rsid w:val="00DF14FB"/>
    <w:rsid w:val="00DF6DA4"/>
    <w:rsid w:val="00DF7CFF"/>
    <w:rsid w:val="00E058E7"/>
    <w:rsid w:val="00E0612C"/>
    <w:rsid w:val="00E105F6"/>
    <w:rsid w:val="00E13F40"/>
    <w:rsid w:val="00E20C6E"/>
    <w:rsid w:val="00E3105B"/>
    <w:rsid w:val="00E367AF"/>
    <w:rsid w:val="00E37052"/>
    <w:rsid w:val="00E379DE"/>
    <w:rsid w:val="00E426E3"/>
    <w:rsid w:val="00E45CA5"/>
    <w:rsid w:val="00E47970"/>
    <w:rsid w:val="00E535F5"/>
    <w:rsid w:val="00E54309"/>
    <w:rsid w:val="00E5532F"/>
    <w:rsid w:val="00E56B0E"/>
    <w:rsid w:val="00E57DD4"/>
    <w:rsid w:val="00E62378"/>
    <w:rsid w:val="00E63796"/>
    <w:rsid w:val="00E753C5"/>
    <w:rsid w:val="00E76B1F"/>
    <w:rsid w:val="00E77570"/>
    <w:rsid w:val="00E85510"/>
    <w:rsid w:val="00E86B36"/>
    <w:rsid w:val="00E906A9"/>
    <w:rsid w:val="00E9124B"/>
    <w:rsid w:val="00E93D47"/>
    <w:rsid w:val="00EA5343"/>
    <w:rsid w:val="00EB1561"/>
    <w:rsid w:val="00EB3B1E"/>
    <w:rsid w:val="00EB582C"/>
    <w:rsid w:val="00EB7C6A"/>
    <w:rsid w:val="00EC40C3"/>
    <w:rsid w:val="00EC4187"/>
    <w:rsid w:val="00ED1A4B"/>
    <w:rsid w:val="00ED67BC"/>
    <w:rsid w:val="00EE0549"/>
    <w:rsid w:val="00EE12EE"/>
    <w:rsid w:val="00EE2AA2"/>
    <w:rsid w:val="00EE3B3A"/>
    <w:rsid w:val="00EF19CB"/>
    <w:rsid w:val="00EF392B"/>
    <w:rsid w:val="00EF3ED9"/>
    <w:rsid w:val="00F00CD5"/>
    <w:rsid w:val="00F05369"/>
    <w:rsid w:val="00F06570"/>
    <w:rsid w:val="00F103E7"/>
    <w:rsid w:val="00F138FB"/>
    <w:rsid w:val="00F23C08"/>
    <w:rsid w:val="00F30F7A"/>
    <w:rsid w:val="00F353B5"/>
    <w:rsid w:val="00F35785"/>
    <w:rsid w:val="00F61FA2"/>
    <w:rsid w:val="00F6333B"/>
    <w:rsid w:val="00F7005E"/>
    <w:rsid w:val="00F7080E"/>
    <w:rsid w:val="00F71986"/>
    <w:rsid w:val="00F74415"/>
    <w:rsid w:val="00F74479"/>
    <w:rsid w:val="00F753BF"/>
    <w:rsid w:val="00F777EB"/>
    <w:rsid w:val="00F814F3"/>
    <w:rsid w:val="00F8394C"/>
    <w:rsid w:val="00F852D7"/>
    <w:rsid w:val="00F87711"/>
    <w:rsid w:val="00F91236"/>
    <w:rsid w:val="00F91B38"/>
    <w:rsid w:val="00F955A0"/>
    <w:rsid w:val="00F97EB2"/>
    <w:rsid w:val="00FA139B"/>
    <w:rsid w:val="00FA3503"/>
    <w:rsid w:val="00FA3C0C"/>
    <w:rsid w:val="00FB145D"/>
    <w:rsid w:val="00FB7DEB"/>
    <w:rsid w:val="00FC1D69"/>
    <w:rsid w:val="00FC4A85"/>
    <w:rsid w:val="00FC6678"/>
    <w:rsid w:val="00FD7424"/>
    <w:rsid w:val="00FE0D65"/>
    <w:rsid w:val="00FE32D4"/>
    <w:rsid w:val="00FE6945"/>
    <w:rsid w:val="00FF30B8"/>
    <w:rsid w:val="00FF4DFC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F0E8D40-DE03-4290-9D1E-C4B70399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0BE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39"/>
    <w:rsid w:val="00B762A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283E-8511-497C-B5BF-BE54412D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Змейкова Юлиана Петровна</cp:lastModifiedBy>
  <cp:revision>6</cp:revision>
  <cp:lastPrinted>2023-12-27T08:04:00Z</cp:lastPrinted>
  <dcterms:created xsi:type="dcterms:W3CDTF">2023-12-26T02:16:00Z</dcterms:created>
  <dcterms:modified xsi:type="dcterms:W3CDTF">2023-12-27T08:04:00Z</dcterms:modified>
</cp:coreProperties>
</file>