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D9" w:rsidRPr="00EA5BAE" w:rsidRDefault="00410CD9" w:rsidP="007C4D27">
      <w:pPr>
        <w:jc w:val="center"/>
        <w:rPr>
          <w:b/>
          <w:sz w:val="28"/>
          <w:szCs w:val="28"/>
        </w:rPr>
      </w:pPr>
      <w:r w:rsidRPr="00EA5BAE">
        <w:rPr>
          <w:b/>
          <w:sz w:val="28"/>
          <w:szCs w:val="28"/>
        </w:rPr>
        <w:t>АДМИНИСТРАЦИЯ ГОРОДА БЕРДСКА</w:t>
      </w:r>
    </w:p>
    <w:p w:rsidR="00410CD9" w:rsidRPr="007C4D27" w:rsidRDefault="00410CD9" w:rsidP="007C4D2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0CD9" w:rsidRPr="00EA5BAE" w:rsidRDefault="00410CD9" w:rsidP="007C4D27">
      <w:pPr>
        <w:overflowPunct w:val="0"/>
        <w:autoSpaceDE w:val="0"/>
        <w:autoSpaceDN w:val="0"/>
        <w:adjustRightInd w:val="0"/>
        <w:jc w:val="center"/>
        <w:rPr>
          <w:b/>
          <w:spacing w:val="52"/>
          <w:sz w:val="36"/>
          <w:szCs w:val="36"/>
        </w:rPr>
      </w:pPr>
      <w:r w:rsidRPr="00EA5BAE">
        <w:rPr>
          <w:b/>
          <w:spacing w:val="52"/>
          <w:sz w:val="36"/>
          <w:szCs w:val="36"/>
        </w:rPr>
        <w:t xml:space="preserve">ПОСТАНОВЛЕНИЕ </w:t>
      </w:r>
    </w:p>
    <w:p w:rsidR="00410CD9" w:rsidRPr="007C4D27" w:rsidRDefault="00410CD9" w:rsidP="007C4D2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0CD9" w:rsidRPr="007C4D27" w:rsidRDefault="00410CD9" w:rsidP="007C4D27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C4D27">
        <w:rPr>
          <w:sz w:val="28"/>
          <w:szCs w:val="28"/>
        </w:rPr>
        <w:t>___________</w:t>
      </w:r>
      <w:r w:rsidR="00874B62" w:rsidRPr="00874B62">
        <w:rPr>
          <w:sz w:val="28"/>
          <w:szCs w:val="28"/>
        </w:rPr>
        <w:t xml:space="preserve">    </w:t>
      </w:r>
      <w:r w:rsidRPr="007C4D27">
        <w:rPr>
          <w:sz w:val="28"/>
          <w:szCs w:val="28"/>
        </w:rPr>
        <w:t xml:space="preserve">                                                                                         </w:t>
      </w:r>
      <w:r w:rsidR="00794845">
        <w:rPr>
          <w:sz w:val="28"/>
          <w:szCs w:val="28"/>
        </w:rPr>
        <w:t>№</w:t>
      </w:r>
      <w:r w:rsidRPr="007C4D27">
        <w:rPr>
          <w:sz w:val="28"/>
          <w:szCs w:val="28"/>
        </w:rPr>
        <w:t xml:space="preserve">  ________</w:t>
      </w:r>
    </w:p>
    <w:p w:rsidR="00410CD9" w:rsidRPr="007C4D27" w:rsidRDefault="00410CD9" w:rsidP="007C4D2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75588" w:rsidRPr="007C4D27" w:rsidRDefault="00875588" w:rsidP="007C4D2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3086D" w:rsidRPr="00845B60" w:rsidRDefault="00410CD9" w:rsidP="00C474AF">
      <w:pPr>
        <w:jc w:val="center"/>
        <w:rPr>
          <w:sz w:val="28"/>
          <w:szCs w:val="28"/>
        </w:rPr>
      </w:pPr>
      <w:r w:rsidRPr="007C4D27">
        <w:rPr>
          <w:sz w:val="28"/>
          <w:szCs w:val="28"/>
        </w:rPr>
        <w:t xml:space="preserve">Об </w:t>
      </w:r>
      <w:r w:rsidR="00CC7337" w:rsidRPr="007C4D27">
        <w:rPr>
          <w:sz w:val="28"/>
          <w:szCs w:val="28"/>
        </w:rPr>
        <w:t xml:space="preserve">утверждении </w:t>
      </w:r>
      <w:r w:rsidRPr="007C4D27">
        <w:rPr>
          <w:sz w:val="28"/>
          <w:szCs w:val="28"/>
        </w:rPr>
        <w:t>основных направлени</w:t>
      </w:r>
      <w:r w:rsidR="00CC7337" w:rsidRPr="007C4D27">
        <w:rPr>
          <w:sz w:val="28"/>
          <w:szCs w:val="28"/>
        </w:rPr>
        <w:t>й</w:t>
      </w:r>
      <w:r w:rsidRPr="007C4D27">
        <w:rPr>
          <w:sz w:val="28"/>
          <w:szCs w:val="28"/>
        </w:rPr>
        <w:t xml:space="preserve"> долговой политики</w:t>
      </w:r>
      <w:r w:rsidRPr="007C4D27">
        <w:rPr>
          <w:color w:val="FF0000"/>
          <w:sz w:val="28"/>
          <w:szCs w:val="28"/>
        </w:rPr>
        <w:t xml:space="preserve"> </w:t>
      </w:r>
      <w:r w:rsidRPr="007C4D27">
        <w:rPr>
          <w:sz w:val="28"/>
          <w:szCs w:val="28"/>
        </w:rPr>
        <w:t xml:space="preserve">города Бердска </w:t>
      </w:r>
      <w:r w:rsidR="00CC7337" w:rsidRPr="007C4D27">
        <w:rPr>
          <w:sz w:val="28"/>
          <w:szCs w:val="28"/>
        </w:rPr>
        <w:t xml:space="preserve">             </w:t>
      </w:r>
      <w:r w:rsidRPr="007C4D27">
        <w:rPr>
          <w:sz w:val="28"/>
          <w:szCs w:val="28"/>
        </w:rPr>
        <w:t xml:space="preserve"> на 202</w:t>
      </w:r>
      <w:r w:rsidR="00CC7337" w:rsidRPr="007C4D27">
        <w:rPr>
          <w:sz w:val="28"/>
          <w:szCs w:val="28"/>
        </w:rPr>
        <w:t>4</w:t>
      </w:r>
      <w:r w:rsidRPr="007C4D27">
        <w:rPr>
          <w:sz w:val="28"/>
          <w:szCs w:val="28"/>
        </w:rPr>
        <w:t xml:space="preserve"> год и плановый период 202</w:t>
      </w:r>
      <w:r w:rsidR="00CC7337" w:rsidRPr="007C4D27">
        <w:rPr>
          <w:sz w:val="28"/>
          <w:szCs w:val="28"/>
        </w:rPr>
        <w:t>5</w:t>
      </w:r>
      <w:r w:rsidRPr="007C4D27">
        <w:rPr>
          <w:sz w:val="28"/>
          <w:szCs w:val="28"/>
        </w:rPr>
        <w:t xml:space="preserve"> и 202</w:t>
      </w:r>
      <w:r w:rsidR="00CC7337" w:rsidRPr="007C4D27">
        <w:rPr>
          <w:sz w:val="28"/>
          <w:szCs w:val="28"/>
        </w:rPr>
        <w:t>6</w:t>
      </w:r>
      <w:r w:rsidRPr="007C4D27">
        <w:rPr>
          <w:sz w:val="28"/>
          <w:szCs w:val="28"/>
        </w:rPr>
        <w:t xml:space="preserve"> годов</w:t>
      </w:r>
    </w:p>
    <w:p w:rsidR="00E24EAF" w:rsidRPr="00845B60" w:rsidRDefault="00E24EAF" w:rsidP="00E57F72">
      <w:pPr>
        <w:spacing w:line="276" w:lineRule="auto"/>
        <w:jc w:val="center"/>
        <w:rPr>
          <w:sz w:val="28"/>
          <w:szCs w:val="28"/>
        </w:rPr>
      </w:pPr>
    </w:p>
    <w:p w:rsidR="00E24EAF" w:rsidRPr="00845B60" w:rsidRDefault="00E24EAF" w:rsidP="00E24EAF">
      <w:pPr>
        <w:spacing w:line="276" w:lineRule="auto"/>
        <w:jc w:val="center"/>
        <w:rPr>
          <w:sz w:val="28"/>
          <w:szCs w:val="28"/>
        </w:rPr>
      </w:pPr>
    </w:p>
    <w:p w:rsidR="007F5DF1" w:rsidRPr="007C4D27" w:rsidRDefault="00C93345" w:rsidP="00E24D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4D27">
        <w:rPr>
          <w:sz w:val="28"/>
          <w:szCs w:val="28"/>
        </w:rPr>
        <w:t>В соответствии с пунктом 13 статьи 107.1 Бюджетного кодекса Российской Федерации, в</w:t>
      </w:r>
      <w:r w:rsidR="007F5DF1" w:rsidRPr="007C4D27">
        <w:rPr>
          <w:sz w:val="28"/>
          <w:szCs w:val="28"/>
        </w:rPr>
        <w:t xml:space="preserve"> целях эффективного управления муниципальным долгом города </w:t>
      </w:r>
      <w:r w:rsidR="005B207A" w:rsidRPr="007C4D27">
        <w:rPr>
          <w:sz w:val="28"/>
          <w:szCs w:val="28"/>
        </w:rPr>
        <w:t>Бердска</w:t>
      </w:r>
      <w:r w:rsidR="007F5DF1" w:rsidRPr="007C4D27">
        <w:rPr>
          <w:sz w:val="28"/>
          <w:szCs w:val="28"/>
        </w:rPr>
        <w:t xml:space="preserve">, </w:t>
      </w:r>
      <w:r w:rsidRPr="007C4D27">
        <w:rPr>
          <w:sz w:val="28"/>
          <w:szCs w:val="28"/>
        </w:rPr>
        <w:t xml:space="preserve">оперативного </w:t>
      </w:r>
      <w:r w:rsidR="007F5DF1" w:rsidRPr="007C4D27">
        <w:rPr>
          <w:sz w:val="28"/>
          <w:szCs w:val="28"/>
        </w:rPr>
        <w:t>принятия мер по снижению долговой нагрузки</w:t>
      </w:r>
    </w:p>
    <w:p w:rsidR="00221400" w:rsidRPr="00221400" w:rsidRDefault="007F5DF1" w:rsidP="00E24DF0">
      <w:pPr>
        <w:jc w:val="both"/>
        <w:rPr>
          <w:sz w:val="28"/>
          <w:szCs w:val="28"/>
        </w:rPr>
      </w:pPr>
      <w:r w:rsidRPr="007C4D27">
        <w:rPr>
          <w:sz w:val="28"/>
          <w:szCs w:val="28"/>
        </w:rPr>
        <w:t>ПОСТАНОВЛЯ</w:t>
      </w:r>
      <w:r w:rsidR="00C93345" w:rsidRPr="007C4D27">
        <w:rPr>
          <w:sz w:val="28"/>
          <w:szCs w:val="28"/>
        </w:rPr>
        <w:t>Ю</w:t>
      </w:r>
      <w:r w:rsidRPr="007C4D27">
        <w:rPr>
          <w:sz w:val="28"/>
          <w:szCs w:val="28"/>
        </w:rPr>
        <w:t>:</w:t>
      </w:r>
    </w:p>
    <w:p w:rsidR="00221400" w:rsidRPr="00221400" w:rsidRDefault="007F5DF1" w:rsidP="00E24DF0">
      <w:pPr>
        <w:ind w:firstLine="709"/>
        <w:jc w:val="both"/>
        <w:rPr>
          <w:sz w:val="28"/>
          <w:szCs w:val="28"/>
        </w:rPr>
      </w:pPr>
      <w:r w:rsidRPr="007C4D27">
        <w:rPr>
          <w:sz w:val="28"/>
          <w:szCs w:val="28"/>
        </w:rPr>
        <w:t>1.</w:t>
      </w:r>
      <w:r w:rsidR="00C474AF">
        <w:rPr>
          <w:sz w:val="28"/>
          <w:szCs w:val="28"/>
        </w:rPr>
        <w:t> </w:t>
      </w:r>
      <w:r w:rsidRPr="007C4D27">
        <w:rPr>
          <w:sz w:val="28"/>
          <w:szCs w:val="28"/>
        </w:rPr>
        <w:t xml:space="preserve">Утвердить основные направления долговой политики города </w:t>
      </w:r>
      <w:r w:rsidR="005B207A" w:rsidRPr="007C4D27">
        <w:rPr>
          <w:sz w:val="28"/>
          <w:szCs w:val="28"/>
        </w:rPr>
        <w:t>Бердска</w:t>
      </w:r>
      <w:r w:rsidR="00C474AF">
        <w:rPr>
          <w:sz w:val="28"/>
          <w:szCs w:val="28"/>
        </w:rPr>
        <w:t xml:space="preserve"> </w:t>
      </w:r>
      <w:r w:rsidRPr="007C4D27">
        <w:rPr>
          <w:sz w:val="28"/>
          <w:szCs w:val="28"/>
        </w:rPr>
        <w:t>на</w:t>
      </w:r>
      <w:r w:rsidR="00C474AF">
        <w:rPr>
          <w:sz w:val="28"/>
          <w:szCs w:val="28"/>
        </w:rPr>
        <w:t> </w:t>
      </w:r>
      <w:r w:rsidRPr="007C4D27">
        <w:rPr>
          <w:sz w:val="28"/>
          <w:szCs w:val="28"/>
        </w:rPr>
        <w:t>202</w:t>
      </w:r>
      <w:r w:rsidR="00C93345" w:rsidRPr="007C4D27">
        <w:rPr>
          <w:sz w:val="28"/>
          <w:szCs w:val="28"/>
        </w:rPr>
        <w:t>4</w:t>
      </w:r>
      <w:r w:rsidRPr="007C4D27">
        <w:rPr>
          <w:sz w:val="28"/>
          <w:szCs w:val="28"/>
        </w:rPr>
        <w:t xml:space="preserve"> год и плановый период 202</w:t>
      </w:r>
      <w:r w:rsidR="00C93345" w:rsidRPr="007C4D27">
        <w:rPr>
          <w:sz w:val="28"/>
          <w:szCs w:val="28"/>
        </w:rPr>
        <w:t>5</w:t>
      </w:r>
      <w:r w:rsidRPr="007C4D27">
        <w:rPr>
          <w:sz w:val="28"/>
          <w:szCs w:val="28"/>
        </w:rPr>
        <w:t xml:space="preserve"> и 202</w:t>
      </w:r>
      <w:r w:rsidR="00C93345" w:rsidRPr="007C4D27">
        <w:rPr>
          <w:sz w:val="28"/>
          <w:szCs w:val="28"/>
        </w:rPr>
        <w:t>6</w:t>
      </w:r>
      <w:r w:rsidRPr="007C4D27">
        <w:rPr>
          <w:sz w:val="28"/>
          <w:szCs w:val="28"/>
        </w:rPr>
        <w:t xml:space="preserve"> годов</w:t>
      </w:r>
      <w:r w:rsidR="00410CD9" w:rsidRPr="007C4D27">
        <w:rPr>
          <w:sz w:val="28"/>
          <w:szCs w:val="28"/>
        </w:rPr>
        <w:t xml:space="preserve"> согласно приложению</w:t>
      </w:r>
      <w:r w:rsidRPr="007C4D27">
        <w:rPr>
          <w:sz w:val="28"/>
          <w:szCs w:val="28"/>
        </w:rPr>
        <w:t>.</w:t>
      </w:r>
    </w:p>
    <w:p w:rsidR="00221400" w:rsidRPr="00221400" w:rsidRDefault="00673CCC" w:rsidP="00E2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474AF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 силу постановление администрации города Бердска от 28.11.2022 № 5097</w:t>
      </w:r>
      <w:r w:rsidR="00680FC1">
        <w:rPr>
          <w:sz w:val="28"/>
          <w:szCs w:val="28"/>
        </w:rPr>
        <w:t xml:space="preserve"> «</w:t>
      </w:r>
      <w:r w:rsidR="00680FC1" w:rsidRPr="007C4D27">
        <w:rPr>
          <w:sz w:val="28"/>
          <w:szCs w:val="28"/>
        </w:rPr>
        <w:t>Об утверждении основных направлений долговой политики</w:t>
      </w:r>
      <w:r w:rsidR="00680FC1" w:rsidRPr="007C4D27">
        <w:rPr>
          <w:color w:val="FF0000"/>
          <w:sz w:val="28"/>
          <w:szCs w:val="28"/>
        </w:rPr>
        <w:t xml:space="preserve"> </w:t>
      </w:r>
      <w:r w:rsidR="00680FC1" w:rsidRPr="007C4D27">
        <w:rPr>
          <w:sz w:val="28"/>
          <w:szCs w:val="28"/>
        </w:rPr>
        <w:t>города Бердска на 202</w:t>
      </w:r>
      <w:r w:rsidR="00680FC1">
        <w:rPr>
          <w:sz w:val="28"/>
          <w:szCs w:val="28"/>
        </w:rPr>
        <w:t>3</w:t>
      </w:r>
      <w:r w:rsidR="00680FC1" w:rsidRPr="007C4D27">
        <w:rPr>
          <w:sz w:val="28"/>
          <w:szCs w:val="28"/>
        </w:rPr>
        <w:t xml:space="preserve"> год и плановый период 202</w:t>
      </w:r>
      <w:r w:rsidR="00680FC1">
        <w:rPr>
          <w:sz w:val="28"/>
          <w:szCs w:val="28"/>
        </w:rPr>
        <w:t>4</w:t>
      </w:r>
      <w:r w:rsidR="00680FC1" w:rsidRPr="007C4D27">
        <w:rPr>
          <w:sz w:val="28"/>
          <w:szCs w:val="28"/>
        </w:rPr>
        <w:t xml:space="preserve"> и 202</w:t>
      </w:r>
      <w:r w:rsidR="00680FC1">
        <w:rPr>
          <w:sz w:val="28"/>
          <w:szCs w:val="28"/>
        </w:rPr>
        <w:t>5</w:t>
      </w:r>
      <w:r w:rsidR="00680FC1" w:rsidRPr="007C4D27">
        <w:rPr>
          <w:sz w:val="28"/>
          <w:szCs w:val="28"/>
        </w:rPr>
        <w:t xml:space="preserve"> годов</w:t>
      </w:r>
      <w:r w:rsidR="00680FC1">
        <w:rPr>
          <w:sz w:val="28"/>
          <w:szCs w:val="28"/>
        </w:rPr>
        <w:t>»</w:t>
      </w:r>
      <w:r w:rsidR="00221400" w:rsidRPr="00221400">
        <w:rPr>
          <w:sz w:val="28"/>
          <w:szCs w:val="28"/>
        </w:rPr>
        <w:t>.</w:t>
      </w:r>
    </w:p>
    <w:p w:rsidR="00221400" w:rsidRPr="00221400" w:rsidRDefault="009473FD" w:rsidP="00E2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5DF1" w:rsidRPr="007C4D27">
        <w:rPr>
          <w:sz w:val="28"/>
          <w:szCs w:val="28"/>
        </w:rPr>
        <w:t>.</w:t>
      </w:r>
      <w:r w:rsidR="00C474AF">
        <w:rPr>
          <w:sz w:val="28"/>
          <w:szCs w:val="28"/>
        </w:rPr>
        <w:t> </w:t>
      </w:r>
      <w:r w:rsidR="008044B3" w:rsidRPr="001B6250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8044B3" w:rsidRPr="001B6250">
        <w:rPr>
          <w:sz w:val="28"/>
          <w:szCs w:val="28"/>
        </w:rPr>
        <w:t>Бердские</w:t>
      </w:r>
      <w:proofErr w:type="spellEnd"/>
      <w:r w:rsidR="008044B3" w:rsidRPr="001B6250">
        <w:rPr>
          <w:sz w:val="28"/>
          <w:szCs w:val="28"/>
        </w:rPr>
        <w:t xml:space="preserve"> новости», сетевом издании «VN.ru</w:t>
      </w:r>
      <w:proofErr w:type="gramStart"/>
      <w:r w:rsidR="008044B3" w:rsidRPr="001B6250">
        <w:rPr>
          <w:sz w:val="28"/>
          <w:szCs w:val="28"/>
        </w:rPr>
        <w:t xml:space="preserve"> В</w:t>
      </w:r>
      <w:proofErr w:type="gramEnd"/>
      <w:r w:rsidR="008044B3" w:rsidRPr="001B6250">
        <w:rPr>
          <w:sz w:val="28"/>
          <w:szCs w:val="28"/>
        </w:rPr>
        <w:t>се новости Новосибирской области» информационно-телекоммуникационной сети «Интернет</w:t>
      </w:r>
      <w:r w:rsidR="008044B3" w:rsidRPr="00DC20FC">
        <w:rPr>
          <w:sz w:val="28"/>
          <w:szCs w:val="28"/>
        </w:rPr>
        <w:t>» и разместить на официальном сайте администрации города Бердска.</w:t>
      </w:r>
    </w:p>
    <w:p w:rsidR="00221400" w:rsidRPr="00221400" w:rsidRDefault="00C474AF" w:rsidP="00E2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9473FD">
        <w:rPr>
          <w:sz w:val="28"/>
          <w:szCs w:val="28"/>
        </w:rPr>
        <w:t xml:space="preserve">Настоящее </w:t>
      </w:r>
      <w:r w:rsidR="00645D6F">
        <w:rPr>
          <w:sz w:val="28"/>
          <w:szCs w:val="28"/>
        </w:rPr>
        <w:t>постановление</w:t>
      </w:r>
      <w:r w:rsidR="009473FD">
        <w:rPr>
          <w:sz w:val="28"/>
          <w:szCs w:val="28"/>
        </w:rPr>
        <w:t xml:space="preserve"> вступает в силу с 01.01.202</w:t>
      </w:r>
      <w:r w:rsidR="00645D6F">
        <w:rPr>
          <w:sz w:val="28"/>
          <w:szCs w:val="28"/>
        </w:rPr>
        <w:t>4</w:t>
      </w:r>
      <w:r w:rsidR="009473FD">
        <w:rPr>
          <w:sz w:val="28"/>
          <w:szCs w:val="28"/>
        </w:rPr>
        <w:t>.</w:t>
      </w:r>
    </w:p>
    <w:p w:rsidR="007F5DF1" w:rsidRPr="007C4D27" w:rsidRDefault="009473FD" w:rsidP="00E24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5DF1" w:rsidRPr="007C4D27">
        <w:rPr>
          <w:sz w:val="28"/>
          <w:szCs w:val="28"/>
        </w:rPr>
        <w:t>.</w:t>
      </w:r>
      <w:r w:rsidR="00C474AF">
        <w:rPr>
          <w:sz w:val="28"/>
          <w:szCs w:val="28"/>
          <w:lang w:val="en-US"/>
        </w:rPr>
        <w:t> </w:t>
      </w:r>
      <w:proofErr w:type="gramStart"/>
      <w:r w:rsidR="007F5DF1" w:rsidRPr="007C4D27">
        <w:rPr>
          <w:sz w:val="28"/>
          <w:szCs w:val="28"/>
        </w:rPr>
        <w:t>Контроль за</w:t>
      </w:r>
      <w:proofErr w:type="gramEnd"/>
      <w:r w:rsidR="007F5DF1" w:rsidRPr="007C4D27">
        <w:rPr>
          <w:sz w:val="28"/>
          <w:szCs w:val="28"/>
        </w:rPr>
        <w:t xml:space="preserve"> исполнением постановления возложить на </w:t>
      </w:r>
      <w:r w:rsidR="00147C1F" w:rsidRPr="007C4D27">
        <w:rPr>
          <w:sz w:val="28"/>
          <w:szCs w:val="28"/>
        </w:rPr>
        <w:t>заместителя главы администрации</w:t>
      </w:r>
      <w:r w:rsidR="007F5DF1" w:rsidRPr="007C4D27">
        <w:rPr>
          <w:sz w:val="28"/>
          <w:szCs w:val="28"/>
        </w:rPr>
        <w:t xml:space="preserve"> города </w:t>
      </w:r>
      <w:r w:rsidR="005B207A" w:rsidRPr="007C4D27">
        <w:rPr>
          <w:sz w:val="28"/>
          <w:szCs w:val="28"/>
        </w:rPr>
        <w:t xml:space="preserve">Бердска </w:t>
      </w:r>
      <w:r w:rsidR="00147C1F" w:rsidRPr="007C4D27">
        <w:rPr>
          <w:sz w:val="28"/>
          <w:szCs w:val="28"/>
        </w:rPr>
        <w:t>(по вопросам экономического развития)</w:t>
      </w:r>
      <w:r w:rsidR="00E24DF0">
        <w:rPr>
          <w:sz w:val="28"/>
          <w:szCs w:val="28"/>
        </w:rPr>
        <w:t xml:space="preserve"> </w:t>
      </w:r>
      <w:proofErr w:type="spellStart"/>
      <w:r w:rsidR="00147C1F" w:rsidRPr="007C4D27">
        <w:rPr>
          <w:sz w:val="28"/>
          <w:szCs w:val="28"/>
        </w:rPr>
        <w:t>Шурову</w:t>
      </w:r>
      <w:proofErr w:type="spellEnd"/>
      <w:r w:rsidR="00C474AF">
        <w:rPr>
          <w:sz w:val="28"/>
          <w:szCs w:val="28"/>
        </w:rPr>
        <w:t> </w:t>
      </w:r>
      <w:r w:rsidR="00147C1F" w:rsidRPr="007C4D27">
        <w:rPr>
          <w:sz w:val="28"/>
          <w:szCs w:val="28"/>
        </w:rPr>
        <w:t>Ж.С.</w:t>
      </w:r>
    </w:p>
    <w:p w:rsidR="00D514EC" w:rsidRPr="007C4D27" w:rsidRDefault="00D514EC" w:rsidP="00F9106B">
      <w:pPr>
        <w:spacing w:line="276" w:lineRule="auto"/>
        <w:ind w:firstLine="720"/>
        <w:jc w:val="both"/>
        <w:rPr>
          <w:sz w:val="28"/>
          <w:szCs w:val="28"/>
        </w:rPr>
      </w:pPr>
    </w:p>
    <w:p w:rsidR="00C45729" w:rsidRDefault="00C45729" w:rsidP="007C4D27">
      <w:pPr>
        <w:ind w:firstLine="720"/>
        <w:jc w:val="both"/>
        <w:rPr>
          <w:sz w:val="28"/>
          <w:szCs w:val="28"/>
        </w:rPr>
      </w:pPr>
    </w:p>
    <w:p w:rsidR="00697D67" w:rsidRPr="007C4D27" w:rsidRDefault="00697D67" w:rsidP="007C4D27">
      <w:pPr>
        <w:ind w:firstLine="720"/>
        <w:jc w:val="both"/>
        <w:rPr>
          <w:sz w:val="28"/>
          <w:szCs w:val="28"/>
        </w:rPr>
      </w:pPr>
    </w:p>
    <w:p w:rsidR="00D35F18" w:rsidRPr="00960887" w:rsidRDefault="001670E9" w:rsidP="007C4D27">
      <w:pPr>
        <w:rPr>
          <w:sz w:val="28"/>
          <w:szCs w:val="28"/>
        </w:rPr>
      </w:pPr>
      <w:r w:rsidRPr="007C4D27">
        <w:rPr>
          <w:sz w:val="28"/>
          <w:szCs w:val="28"/>
        </w:rPr>
        <w:t>Глав</w:t>
      </w:r>
      <w:r w:rsidR="008406E1">
        <w:rPr>
          <w:sz w:val="28"/>
          <w:szCs w:val="28"/>
        </w:rPr>
        <w:t>а</w:t>
      </w:r>
      <w:r w:rsidR="00C45729" w:rsidRPr="007C4D27">
        <w:rPr>
          <w:sz w:val="28"/>
          <w:szCs w:val="28"/>
        </w:rPr>
        <w:t xml:space="preserve"> </w:t>
      </w:r>
      <w:r w:rsidRPr="007C4D27">
        <w:rPr>
          <w:sz w:val="28"/>
          <w:szCs w:val="28"/>
        </w:rPr>
        <w:t xml:space="preserve">города  </w:t>
      </w:r>
      <w:r w:rsidR="005B207A" w:rsidRPr="007C4D27">
        <w:rPr>
          <w:sz w:val="28"/>
          <w:szCs w:val="28"/>
        </w:rPr>
        <w:t>Бердска</w:t>
      </w:r>
      <w:r w:rsidR="00C45729" w:rsidRPr="007C4D27">
        <w:rPr>
          <w:sz w:val="28"/>
          <w:szCs w:val="28"/>
        </w:rPr>
        <w:t xml:space="preserve"> </w:t>
      </w:r>
      <w:r w:rsidRPr="007C4D27">
        <w:rPr>
          <w:sz w:val="28"/>
          <w:szCs w:val="28"/>
        </w:rPr>
        <w:t xml:space="preserve">            </w:t>
      </w:r>
      <w:r w:rsidR="00C45729" w:rsidRPr="007C4D27">
        <w:rPr>
          <w:sz w:val="28"/>
          <w:szCs w:val="28"/>
        </w:rPr>
        <w:t xml:space="preserve">              </w:t>
      </w:r>
      <w:r w:rsidRPr="007C4D27">
        <w:rPr>
          <w:sz w:val="28"/>
          <w:szCs w:val="28"/>
        </w:rPr>
        <w:t xml:space="preserve">   </w:t>
      </w:r>
      <w:r w:rsidR="00C45729" w:rsidRPr="007C4D27">
        <w:rPr>
          <w:sz w:val="28"/>
          <w:szCs w:val="28"/>
        </w:rPr>
        <w:t xml:space="preserve">       </w:t>
      </w:r>
      <w:r w:rsidR="0042767A" w:rsidRPr="007C4D27">
        <w:rPr>
          <w:sz w:val="28"/>
          <w:szCs w:val="28"/>
        </w:rPr>
        <w:t xml:space="preserve">                    </w:t>
      </w:r>
      <w:r w:rsidR="00875588" w:rsidRPr="007C4D27">
        <w:rPr>
          <w:sz w:val="28"/>
          <w:szCs w:val="28"/>
        </w:rPr>
        <w:t xml:space="preserve">       </w:t>
      </w:r>
      <w:r w:rsidR="008406E1">
        <w:rPr>
          <w:sz w:val="28"/>
          <w:szCs w:val="28"/>
        </w:rPr>
        <w:t xml:space="preserve">           </w:t>
      </w:r>
      <w:r w:rsidR="00875588" w:rsidRPr="007C4D27">
        <w:rPr>
          <w:sz w:val="28"/>
          <w:szCs w:val="28"/>
        </w:rPr>
        <w:t xml:space="preserve">   </w:t>
      </w:r>
      <w:r w:rsidR="00C70723" w:rsidRPr="00C70723">
        <w:rPr>
          <w:sz w:val="28"/>
          <w:szCs w:val="28"/>
        </w:rPr>
        <w:t xml:space="preserve">     </w:t>
      </w:r>
      <w:r w:rsidR="008406E1">
        <w:rPr>
          <w:sz w:val="28"/>
          <w:szCs w:val="28"/>
        </w:rPr>
        <w:t xml:space="preserve">Р.В. </w:t>
      </w:r>
      <w:proofErr w:type="spellStart"/>
      <w:r w:rsidR="008406E1">
        <w:rPr>
          <w:sz w:val="28"/>
          <w:szCs w:val="28"/>
        </w:rPr>
        <w:t>Бурдин</w:t>
      </w:r>
      <w:proofErr w:type="spellEnd"/>
    </w:p>
    <w:p w:rsidR="00960887" w:rsidRPr="00033CB0" w:rsidRDefault="00960887" w:rsidP="007C4D27">
      <w:pPr>
        <w:rPr>
          <w:sz w:val="28"/>
          <w:szCs w:val="28"/>
        </w:rPr>
      </w:pPr>
    </w:p>
    <w:p w:rsidR="00960887" w:rsidRPr="00033CB0" w:rsidRDefault="00960887" w:rsidP="007C4D27">
      <w:pPr>
        <w:rPr>
          <w:sz w:val="28"/>
          <w:szCs w:val="28"/>
        </w:rPr>
      </w:pPr>
    </w:p>
    <w:p w:rsidR="00960887" w:rsidRPr="00033CB0" w:rsidRDefault="00960887" w:rsidP="007C4D27">
      <w:pPr>
        <w:rPr>
          <w:sz w:val="28"/>
          <w:szCs w:val="28"/>
        </w:rPr>
      </w:pPr>
    </w:p>
    <w:p w:rsidR="00960887" w:rsidRPr="00033CB0" w:rsidRDefault="00960887" w:rsidP="007C4D27">
      <w:pPr>
        <w:rPr>
          <w:sz w:val="28"/>
          <w:szCs w:val="28"/>
        </w:rPr>
      </w:pPr>
    </w:p>
    <w:p w:rsidR="00960887" w:rsidRDefault="00960887" w:rsidP="007C4D27">
      <w:pPr>
        <w:rPr>
          <w:sz w:val="28"/>
          <w:szCs w:val="28"/>
        </w:rPr>
      </w:pPr>
    </w:p>
    <w:p w:rsidR="00E24DF0" w:rsidRDefault="00E24DF0" w:rsidP="007C4D27">
      <w:pPr>
        <w:rPr>
          <w:sz w:val="28"/>
          <w:szCs w:val="28"/>
        </w:rPr>
      </w:pPr>
    </w:p>
    <w:p w:rsidR="00E24DF0" w:rsidRDefault="00E24DF0" w:rsidP="007C4D27">
      <w:pPr>
        <w:rPr>
          <w:sz w:val="28"/>
          <w:szCs w:val="28"/>
        </w:rPr>
      </w:pPr>
    </w:p>
    <w:p w:rsidR="00E24DF0" w:rsidRDefault="00E24DF0" w:rsidP="007C4D27">
      <w:pPr>
        <w:rPr>
          <w:sz w:val="28"/>
          <w:szCs w:val="28"/>
        </w:rPr>
      </w:pPr>
    </w:p>
    <w:p w:rsidR="00E24DF0" w:rsidRDefault="00E24DF0" w:rsidP="007C4D27">
      <w:pPr>
        <w:rPr>
          <w:sz w:val="28"/>
          <w:szCs w:val="28"/>
        </w:rPr>
      </w:pPr>
    </w:p>
    <w:p w:rsidR="00960887" w:rsidRPr="00033CB0" w:rsidRDefault="00960887" w:rsidP="007C4D27">
      <w:pPr>
        <w:rPr>
          <w:sz w:val="28"/>
          <w:szCs w:val="28"/>
        </w:rPr>
      </w:pPr>
      <w:bookmarkStart w:id="0" w:name="_GoBack"/>
      <w:bookmarkEnd w:id="0"/>
    </w:p>
    <w:p w:rsidR="00960887" w:rsidRPr="00960887" w:rsidRDefault="00960887" w:rsidP="007C4D27">
      <w:pPr>
        <w:rPr>
          <w:sz w:val="28"/>
          <w:szCs w:val="28"/>
        </w:rPr>
      </w:pPr>
    </w:p>
    <w:p w:rsidR="00960887" w:rsidRPr="00960887" w:rsidRDefault="00E24DF0" w:rsidP="007C4D27">
      <w:r>
        <w:t>Е.В.Малышева</w:t>
      </w:r>
    </w:p>
    <w:p w:rsidR="00960887" w:rsidRPr="00960887" w:rsidRDefault="00960887" w:rsidP="007C4D27">
      <w:r w:rsidRPr="00960887">
        <w:t>22586</w:t>
      </w:r>
    </w:p>
    <w:p w:rsidR="00C45729" w:rsidRPr="00A3182A" w:rsidRDefault="00EA49E0" w:rsidP="00EA49E0">
      <w:pPr>
        <w:ind w:left="5760"/>
        <w:jc w:val="center"/>
        <w:rPr>
          <w:color w:val="000000"/>
          <w:sz w:val="28"/>
          <w:szCs w:val="28"/>
        </w:rPr>
      </w:pPr>
      <w:r w:rsidRPr="00A3182A">
        <w:rPr>
          <w:color w:val="000000"/>
          <w:sz w:val="28"/>
          <w:szCs w:val="28"/>
        </w:rPr>
        <w:lastRenderedPageBreak/>
        <w:t>ПРИЛОЖЕНИЕ</w:t>
      </w:r>
    </w:p>
    <w:p w:rsidR="00C45729" w:rsidRPr="00A3182A" w:rsidRDefault="00C0613C" w:rsidP="00EA49E0">
      <w:pPr>
        <w:ind w:left="5760"/>
        <w:jc w:val="center"/>
        <w:rPr>
          <w:color w:val="000000"/>
          <w:sz w:val="28"/>
          <w:szCs w:val="28"/>
        </w:rPr>
      </w:pPr>
      <w:r w:rsidRPr="00A3182A">
        <w:rPr>
          <w:color w:val="000000"/>
          <w:sz w:val="28"/>
          <w:szCs w:val="28"/>
        </w:rPr>
        <w:t xml:space="preserve">к </w:t>
      </w:r>
      <w:r w:rsidR="00C45729" w:rsidRPr="00A3182A">
        <w:rPr>
          <w:color w:val="000000"/>
          <w:sz w:val="28"/>
          <w:szCs w:val="28"/>
        </w:rPr>
        <w:t>постановлени</w:t>
      </w:r>
      <w:r w:rsidRPr="00A3182A">
        <w:rPr>
          <w:color w:val="000000"/>
          <w:sz w:val="28"/>
          <w:szCs w:val="28"/>
        </w:rPr>
        <w:t>ю</w:t>
      </w:r>
      <w:r w:rsidR="00C45729" w:rsidRPr="00A3182A">
        <w:rPr>
          <w:color w:val="000000"/>
          <w:sz w:val="28"/>
          <w:szCs w:val="28"/>
        </w:rPr>
        <w:t xml:space="preserve"> администрации</w:t>
      </w:r>
    </w:p>
    <w:p w:rsidR="00EA49E0" w:rsidRPr="00A3182A" w:rsidRDefault="00C45729" w:rsidP="00EA49E0">
      <w:pPr>
        <w:ind w:left="5760"/>
        <w:jc w:val="center"/>
        <w:rPr>
          <w:color w:val="000000"/>
          <w:sz w:val="28"/>
          <w:szCs w:val="28"/>
        </w:rPr>
      </w:pPr>
      <w:r w:rsidRPr="00A3182A">
        <w:rPr>
          <w:color w:val="000000"/>
          <w:sz w:val="28"/>
          <w:szCs w:val="28"/>
        </w:rPr>
        <w:t xml:space="preserve">города </w:t>
      </w:r>
      <w:r w:rsidR="00410CD9" w:rsidRPr="00A3182A">
        <w:rPr>
          <w:color w:val="000000"/>
          <w:sz w:val="28"/>
          <w:szCs w:val="28"/>
        </w:rPr>
        <w:t>Бердска</w:t>
      </w:r>
    </w:p>
    <w:p w:rsidR="00C45729" w:rsidRPr="00A3182A" w:rsidRDefault="00C45729" w:rsidP="00EA49E0">
      <w:pPr>
        <w:ind w:left="5760"/>
        <w:jc w:val="center"/>
        <w:rPr>
          <w:color w:val="000000"/>
          <w:sz w:val="28"/>
          <w:szCs w:val="28"/>
        </w:rPr>
      </w:pPr>
      <w:r w:rsidRPr="00A3182A">
        <w:rPr>
          <w:color w:val="000000"/>
          <w:sz w:val="28"/>
          <w:szCs w:val="28"/>
        </w:rPr>
        <w:t xml:space="preserve"> от </w:t>
      </w:r>
      <w:r w:rsidR="00410CD9" w:rsidRPr="00A3182A">
        <w:rPr>
          <w:color w:val="000000"/>
          <w:sz w:val="28"/>
          <w:szCs w:val="28"/>
        </w:rPr>
        <w:t>_________</w:t>
      </w:r>
      <w:r w:rsidRPr="00A3182A">
        <w:rPr>
          <w:color w:val="000000"/>
          <w:sz w:val="28"/>
          <w:szCs w:val="28"/>
        </w:rPr>
        <w:t xml:space="preserve">№ </w:t>
      </w:r>
      <w:r w:rsidR="00F31E02" w:rsidRPr="00A3182A">
        <w:rPr>
          <w:color w:val="000000"/>
          <w:sz w:val="28"/>
          <w:szCs w:val="28"/>
        </w:rPr>
        <w:t xml:space="preserve"> </w:t>
      </w:r>
      <w:r w:rsidR="00410CD9" w:rsidRPr="00A3182A">
        <w:rPr>
          <w:color w:val="000000"/>
          <w:sz w:val="28"/>
          <w:szCs w:val="28"/>
        </w:rPr>
        <w:t>____</w:t>
      </w:r>
    </w:p>
    <w:p w:rsidR="007F5DF1" w:rsidRPr="00A3182A" w:rsidRDefault="007F5DF1" w:rsidP="007F5DF1">
      <w:pPr>
        <w:ind w:firstLine="709"/>
        <w:jc w:val="center"/>
        <w:rPr>
          <w:b/>
          <w:color w:val="000000"/>
          <w:sz w:val="28"/>
          <w:szCs w:val="28"/>
        </w:rPr>
      </w:pPr>
    </w:p>
    <w:p w:rsidR="00033CB0" w:rsidRDefault="00033CB0" w:rsidP="007F5DF1">
      <w:pPr>
        <w:ind w:firstLine="709"/>
        <w:jc w:val="center"/>
        <w:rPr>
          <w:b/>
          <w:color w:val="000000"/>
          <w:sz w:val="32"/>
          <w:szCs w:val="32"/>
        </w:rPr>
      </w:pPr>
    </w:p>
    <w:p w:rsidR="00A3182A" w:rsidRPr="006B7231" w:rsidRDefault="00A3182A" w:rsidP="007F5DF1">
      <w:pPr>
        <w:ind w:firstLine="709"/>
        <w:jc w:val="center"/>
        <w:rPr>
          <w:b/>
          <w:color w:val="000000"/>
          <w:sz w:val="32"/>
          <w:szCs w:val="32"/>
        </w:rPr>
      </w:pPr>
    </w:p>
    <w:p w:rsidR="007A2290" w:rsidRPr="006B7231" w:rsidRDefault="007A2290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ОСНОВНЫЕ НАПРАВЛЕНИЯ</w:t>
      </w:r>
    </w:p>
    <w:p w:rsidR="007A2290" w:rsidRPr="006B7231" w:rsidRDefault="007A2290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ДОЛГОВОЙ ПОЛИТИКИ ГОРОДА БЕРДСКА НА 202</w:t>
      </w:r>
      <w:r w:rsidR="00210243" w:rsidRPr="006B7231">
        <w:rPr>
          <w:rFonts w:eastAsiaTheme="minorEastAsia"/>
          <w:b/>
          <w:sz w:val="28"/>
          <w:szCs w:val="28"/>
        </w:rPr>
        <w:t>4</w:t>
      </w:r>
      <w:r w:rsidRPr="006B7231">
        <w:rPr>
          <w:rFonts w:eastAsiaTheme="minorEastAsia"/>
          <w:b/>
          <w:sz w:val="28"/>
          <w:szCs w:val="28"/>
        </w:rPr>
        <w:t xml:space="preserve"> ГОД</w:t>
      </w:r>
    </w:p>
    <w:p w:rsidR="007A2290" w:rsidRPr="006B7231" w:rsidRDefault="007A2290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И ПЛАНОВЫЙ ПЕРИОД 202</w:t>
      </w:r>
      <w:r w:rsidR="00210243" w:rsidRPr="006B7231">
        <w:rPr>
          <w:rFonts w:eastAsiaTheme="minorEastAsia"/>
          <w:b/>
          <w:sz w:val="28"/>
          <w:szCs w:val="28"/>
        </w:rPr>
        <w:t>5</w:t>
      </w:r>
      <w:proofErr w:type="gramStart"/>
      <w:r w:rsidRPr="006B7231">
        <w:rPr>
          <w:rFonts w:eastAsiaTheme="minorEastAsia"/>
          <w:b/>
          <w:sz w:val="28"/>
          <w:szCs w:val="28"/>
        </w:rPr>
        <w:t xml:space="preserve"> И</w:t>
      </w:r>
      <w:proofErr w:type="gramEnd"/>
      <w:r w:rsidRPr="006B7231">
        <w:rPr>
          <w:rFonts w:eastAsiaTheme="minorEastAsia"/>
          <w:b/>
          <w:sz w:val="28"/>
          <w:szCs w:val="28"/>
        </w:rPr>
        <w:t xml:space="preserve"> 202</w:t>
      </w:r>
      <w:r w:rsidR="00210243" w:rsidRPr="006B7231">
        <w:rPr>
          <w:rFonts w:eastAsiaTheme="minorEastAsia"/>
          <w:b/>
          <w:sz w:val="28"/>
          <w:szCs w:val="28"/>
        </w:rPr>
        <w:t>6</w:t>
      </w:r>
      <w:r w:rsidRPr="006B7231">
        <w:rPr>
          <w:rFonts w:eastAsiaTheme="minorEastAsia"/>
          <w:b/>
          <w:sz w:val="28"/>
          <w:szCs w:val="28"/>
        </w:rPr>
        <w:t xml:space="preserve"> ГОДОВ</w:t>
      </w:r>
    </w:p>
    <w:p w:rsidR="007A2290" w:rsidRDefault="007A2290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7A2290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I. ОБЩИЕ ПОЛОЖЕНИЯ</w:t>
      </w:r>
    </w:p>
    <w:p w:rsidR="008E55A6" w:rsidRDefault="008E55A6" w:rsidP="00F9106B">
      <w:pPr>
        <w:widowControl w:val="0"/>
        <w:autoSpaceDE w:val="0"/>
        <w:autoSpaceDN w:val="0"/>
        <w:spacing w:line="276" w:lineRule="auto"/>
        <w:jc w:val="center"/>
        <w:outlineLvl w:val="1"/>
        <w:rPr>
          <w:rFonts w:eastAsiaTheme="minorEastAsia"/>
          <w:b/>
          <w:sz w:val="28"/>
          <w:szCs w:val="28"/>
        </w:rPr>
      </w:pPr>
    </w:p>
    <w:p w:rsidR="003A3915" w:rsidRDefault="005570C5" w:rsidP="005E3BB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942B2">
        <w:rPr>
          <w:sz w:val="28"/>
          <w:szCs w:val="28"/>
        </w:rPr>
        <w:t xml:space="preserve">олговая политика </w:t>
      </w:r>
      <w:r w:rsidRPr="006B7231">
        <w:rPr>
          <w:rFonts w:eastAsiaTheme="minorEastAsia"/>
          <w:sz w:val="28"/>
          <w:szCs w:val="28"/>
        </w:rPr>
        <w:t xml:space="preserve">города Бердска </w:t>
      </w:r>
      <w:r w:rsidR="007963D5">
        <w:rPr>
          <w:rFonts w:eastAsiaTheme="minorEastAsia"/>
          <w:sz w:val="28"/>
          <w:szCs w:val="28"/>
        </w:rPr>
        <w:t>является частью бюдже</w:t>
      </w:r>
      <w:r w:rsidR="003D285D">
        <w:rPr>
          <w:rFonts w:eastAsiaTheme="minorEastAsia"/>
          <w:sz w:val="28"/>
          <w:szCs w:val="28"/>
        </w:rPr>
        <w:t>т</w:t>
      </w:r>
      <w:r w:rsidR="007963D5">
        <w:rPr>
          <w:rFonts w:eastAsiaTheme="minorEastAsia"/>
          <w:sz w:val="28"/>
          <w:szCs w:val="28"/>
        </w:rPr>
        <w:t>ной политики</w:t>
      </w:r>
      <w:r w:rsidR="003A3915">
        <w:rPr>
          <w:rFonts w:eastAsiaTheme="minorEastAsia"/>
          <w:sz w:val="28"/>
          <w:szCs w:val="28"/>
        </w:rPr>
        <w:t xml:space="preserve"> </w:t>
      </w:r>
      <w:r w:rsidR="003A3915" w:rsidRPr="006B7231">
        <w:rPr>
          <w:sz w:val="28"/>
          <w:szCs w:val="28"/>
        </w:rPr>
        <w:t>(далее - долговая политика)</w:t>
      </w:r>
      <w:r w:rsidRPr="002942B2">
        <w:rPr>
          <w:sz w:val="28"/>
          <w:szCs w:val="28"/>
        </w:rPr>
        <w:t>.</w:t>
      </w:r>
    </w:p>
    <w:p w:rsidR="003A3915" w:rsidRDefault="003A3915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sz w:val="28"/>
          <w:szCs w:val="28"/>
        </w:rPr>
        <w:t xml:space="preserve">Основные направления долговой политики на 2024 год и на плановый период 2025 и 2026 годов определяют цели и приоритеты деятельности </w:t>
      </w:r>
      <w:r w:rsidRPr="006B7231">
        <w:rPr>
          <w:rFonts w:eastAsiaTheme="minorEastAsia"/>
          <w:sz w:val="28"/>
          <w:szCs w:val="28"/>
        </w:rPr>
        <w:t>по управлению муниципальным долгом города Бердска.</w:t>
      </w:r>
    </w:p>
    <w:p w:rsidR="005570C5" w:rsidRPr="00E93B38" w:rsidRDefault="003A3915" w:rsidP="005E3BB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E93B38">
        <w:rPr>
          <w:sz w:val="28"/>
          <w:szCs w:val="28"/>
        </w:rPr>
        <w:t xml:space="preserve"> </w:t>
      </w:r>
      <w:r w:rsidR="005570C5" w:rsidRPr="00E93B38">
        <w:rPr>
          <w:sz w:val="28"/>
          <w:szCs w:val="28"/>
        </w:rPr>
        <w:t xml:space="preserve">Целью долговой </w:t>
      </w:r>
      <w:proofErr w:type="gramStart"/>
      <w:r w:rsidR="005570C5" w:rsidRPr="00E93B38">
        <w:rPr>
          <w:sz w:val="28"/>
          <w:szCs w:val="28"/>
        </w:rPr>
        <w:t xml:space="preserve">политики является обеспечение сбалансированности </w:t>
      </w:r>
      <w:r w:rsidR="005570C5" w:rsidRPr="00E93B38">
        <w:rPr>
          <w:spacing w:val="-6"/>
          <w:sz w:val="28"/>
          <w:szCs w:val="28"/>
        </w:rPr>
        <w:t xml:space="preserve">бюджета </w:t>
      </w:r>
      <w:r w:rsidR="005570C5" w:rsidRPr="00E93B38">
        <w:rPr>
          <w:rFonts w:eastAsiaTheme="minorEastAsia"/>
          <w:sz w:val="28"/>
          <w:szCs w:val="28"/>
        </w:rPr>
        <w:t>города Бердска</w:t>
      </w:r>
      <w:proofErr w:type="gramEnd"/>
      <w:r w:rsidR="005570C5" w:rsidRPr="00E93B38">
        <w:rPr>
          <w:rFonts w:eastAsiaTheme="minorEastAsia"/>
          <w:sz w:val="28"/>
          <w:szCs w:val="28"/>
        </w:rPr>
        <w:t xml:space="preserve"> </w:t>
      </w:r>
      <w:r w:rsidR="005570C5" w:rsidRPr="00E93B38">
        <w:rPr>
          <w:spacing w:val="-6"/>
          <w:sz w:val="28"/>
          <w:szCs w:val="28"/>
        </w:rPr>
        <w:t>на 2024 год</w:t>
      </w:r>
      <w:r w:rsidR="005570C5" w:rsidRPr="00E93B38">
        <w:rPr>
          <w:sz w:val="28"/>
          <w:szCs w:val="28"/>
        </w:rPr>
        <w:t xml:space="preserve"> и плановый период 2025–2026 годов посредством привлечения заимствований в необходимых объемах.</w:t>
      </w:r>
    </w:p>
    <w:p w:rsidR="00785E23" w:rsidRPr="006B7231" w:rsidRDefault="00785E23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Приоритетом долговой политики является сохранение объема муниципального долга </w:t>
      </w:r>
      <w:r w:rsidR="00116B91" w:rsidRPr="006B7231">
        <w:rPr>
          <w:rFonts w:eastAsiaTheme="minorEastAsia"/>
          <w:sz w:val="28"/>
          <w:szCs w:val="28"/>
        </w:rPr>
        <w:t xml:space="preserve">по </w:t>
      </w:r>
      <w:r w:rsidR="000B7228" w:rsidRPr="006B7231">
        <w:rPr>
          <w:rFonts w:eastAsiaTheme="minorEastAsia"/>
          <w:sz w:val="28"/>
          <w:szCs w:val="28"/>
        </w:rPr>
        <w:t>долговы</w:t>
      </w:r>
      <w:r w:rsidR="00116B91" w:rsidRPr="006B7231">
        <w:rPr>
          <w:rFonts w:eastAsiaTheme="minorEastAsia"/>
          <w:sz w:val="28"/>
          <w:szCs w:val="28"/>
        </w:rPr>
        <w:t>м</w:t>
      </w:r>
      <w:r w:rsidR="000B7228" w:rsidRPr="006B7231">
        <w:rPr>
          <w:rFonts w:eastAsiaTheme="minorEastAsia"/>
          <w:sz w:val="28"/>
          <w:szCs w:val="28"/>
        </w:rPr>
        <w:t xml:space="preserve"> обязательств</w:t>
      </w:r>
      <w:r w:rsidR="00116B91" w:rsidRPr="006B7231">
        <w:rPr>
          <w:rFonts w:eastAsiaTheme="minorEastAsia"/>
          <w:sz w:val="28"/>
          <w:szCs w:val="28"/>
        </w:rPr>
        <w:t>ам города Бердска</w:t>
      </w:r>
      <w:r w:rsidR="000B7228" w:rsidRPr="006B7231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в пределах ограничений, установленных</w:t>
      </w:r>
      <w:r w:rsidR="002932AB" w:rsidRPr="006B7231">
        <w:rPr>
          <w:rFonts w:eastAsiaTheme="minorEastAsia"/>
          <w:sz w:val="28"/>
          <w:szCs w:val="28"/>
        </w:rPr>
        <w:t xml:space="preserve"> бюджетным законодательством Российской Федерации.</w:t>
      </w:r>
    </w:p>
    <w:p w:rsidR="00F30D47" w:rsidRDefault="00B1075D" w:rsidP="005E3BB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B7231">
        <w:rPr>
          <w:sz w:val="28"/>
          <w:szCs w:val="28"/>
        </w:rPr>
        <w:t>Долговая политика направлена на эффективное управление муниципальным долгом города Бердска, недопущение просроченных долговых обязательств и снижение влияния долговой нагрузки на местный бюджет.</w:t>
      </w:r>
    </w:p>
    <w:p w:rsidR="002C1A83" w:rsidRPr="006B7231" w:rsidRDefault="002C1A83" w:rsidP="00F9106B">
      <w:pPr>
        <w:pStyle w:val="formattext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444444"/>
        </w:rPr>
      </w:pPr>
    </w:p>
    <w:p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II. ИТОГИ РЕАЛИЗАЦИИ ДОЛГОВОЙ ПОЛИТИКИ</w:t>
      </w:r>
      <w:r w:rsidR="008651C8" w:rsidRPr="006B7231">
        <w:rPr>
          <w:rFonts w:eastAsiaTheme="minorEastAsia"/>
          <w:b/>
          <w:sz w:val="28"/>
          <w:szCs w:val="28"/>
        </w:rPr>
        <w:t xml:space="preserve">                   </w:t>
      </w:r>
      <w:r w:rsidR="00B01612" w:rsidRPr="006B7231">
        <w:rPr>
          <w:rFonts w:eastAsiaTheme="minorEastAsia"/>
          <w:b/>
          <w:sz w:val="28"/>
          <w:szCs w:val="28"/>
        </w:rPr>
        <w:t xml:space="preserve"> </w:t>
      </w:r>
      <w:r w:rsidR="008651C8" w:rsidRPr="006B7231">
        <w:rPr>
          <w:rFonts w:eastAsiaTheme="minorEastAsia"/>
          <w:b/>
          <w:sz w:val="28"/>
          <w:szCs w:val="28"/>
        </w:rPr>
        <w:t>ПРЕДЫДУЩ</w:t>
      </w:r>
      <w:r w:rsidR="0056122E" w:rsidRPr="006B7231">
        <w:rPr>
          <w:rFonts w:eastAsiaTheme="minorEastAsia"/>
          <w:b/>
          <w:sz w:val="28"/>
          <w:szCs w:val="28"/>
        </w:rPr>
        <w:t>ИХ</w:t>
      </w:r>
      <w:r w:rsidR="008651C8" w:rsidRPr="006B7231">
        <w:rPr>
          <w:rFonts w:eastAsiaTheme="minorEastAsia"/>
          <w:b/>
          <w:sz w:val="28"/>
          <w:szCs w:val="28"/>
        </w:rPr>
        <w:t xml:space="preserve"> ПЕРИОД</w:t>
      </w:r>
      <w:r w:rsidR="0056122E" w:rsidRPr="006B7231">
        <w:rPr>
          <w:rFonts w:eastAsiaTheme="minorEastAsia"/>
          <w:b/>
          <w:sz w:val="28"/>
          <w:szCs w:val="28"/>
        </w:rPr>
        <w:t>ОВ</w:t>
      </w:r>
    </w:p>
    <w:p w:rsidR="00735E9E" w:rsidRPr="006B7231" w:rsidRDefault="00735E9E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86547C" w:rsidRPr="006B7231" w:rsidRDefault="00735E9E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Долговая политика  </w:t>
      </w:r>
      <w:r w:rsidR="0094593E" w:rsidRPr="006B7231">
        <w:rPr>
          <w:rFonts w:eastAsiaTheme="minorEastAsia"/>
          <w:sz w:val="28"/>
          <w:szCs w:val="28"/>
        </w:rPr>
        <w:t>предыдущ</w:t>
      </w:r>
      <w:r w:rsidR="00527476">
        <w:rPr>
          <w:rFonts w:eastAsiaTheme="minorEastAsia"/>
          <w:sz w:val="28"/>
          <w:szCs w:val="28"/>
        </w:rPr>
        <w:t>их</w:t>
      </w:r>
      <w:r w:rsidRPr="006B7231">
        <w:rPr>
          <w:rFonts w:eastAsiaTheme="minorEastAsia"/>
          <w:sz w:val="28"/>
          <w:szCs w:val="28"/>
        </w:rPr>
        <w:t xml:space="preserve"> </w:t>
      </w:r>
      <w:r w:rsidR="0094593E" w:rsidRPr="006B7231">
        <w:rPr>
          <w:rFonts w:eastAsiaTheme="minorEastAsia"/>
          <w:sz w:val="28"/>
          <w:szCs w:val="28"/>
        </w:rPr>
        <w:t>период</w:t>
      </w:r>
      <w:r w:rsidR="00527476">
        <w:rPr>
          <w:rFonts w:eastAsiaTheme="minorEastAsia"/>
          <w:sz w:val="28"/>
          <w:szCs w:val="28"/>
        </w:rPr>
        <w:t>ов</w:t>
      </w:r>
      <w:r w:rsidR="0094593E" w:rsidRPr="006B7231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была направлена</w:t>
      </w:r>
      <w:r w:rsidR="0086547C" w:rsidRPr="006B7231">
        <w:rPr>
          <w:rFonts w:eastAsiaTheme="minorEastAsia"/>
          <w:sz w:val="28"/>
          <w:szCs w:val="28"/>
        </w:rPr>
        <w:t>:</w:t>
      </w:r>
    </w:p>
    <w:p w:rsidR="0086547C" w:rsidRPr="006B7231" w:rsidRDefault="00735E9E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на сдерживание роста </w:t>
      </w:r>
      <w:proofErr w:type="gramStart"/>
      <w:r w:rsidR="006874A8" w:rsidRPr="006B7231">
        <w:rPr>
          <w:rFonts w:eastAsiaTheme="minorEastAsia"/>
          <w:sz w:val="28"/>
          <w:szCs w:val="28"/>
        </w:rPr>
        <w:t>расходов</w:t>
      </w:r>
      <w:proofErr w:type="gramEnd"/>
      <w:r w:rsidR="006874A8" w:rsidRPr="006B7231">
        <w:rPr>
          <w:rFonts w:eastAsiaTheme="minorEastAsia"/>
          <w:sz w:val="28"/>
          <w:szCs w:val="28"/>
        </w:rPr>
        <w:t xml:space="preserve"> на обслуживание муниципального долга города Бердска</w:t>
      </w:r>
      <w:r w:rsidR="0086547C" w:rsidRPr="006B7231">
        <w:rPr>
          <w:rFonts w:eastAsiaTheme="minorEastAsia"/>
          <w:sz w:val="28"/>
          <w:szCs w:val="28"/>
        </w:rPr>
        <w:t>;</w:t>
      </w:r>
    </w:p>
    <w:p w:rsidR="008651C8" w:rsidRPr="006B7231" w:rsidRDefault="000E381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поддержание высокого уровня</w:t>
      </w:r>
      <w:r w:rsidR="00E27902" w:rsidRPr="006B7231">
        <w:rPr>
          <w:rFonts w:eastAsiaTheme="minorEastAsia"/>
          <w:sz w:val="28"/>
          <w:szCs w:val="28"/>
        </w:rPr>
        <w:t xml:space="preserve"> долговой устойчивости</w:t>
      </w:r>
      <w:r w:rsidRPr="006B7231">
        <w:rPr>
          <w:rFonts w:eastAsiaTheme="minorEastAsia"/>
          <w:sz w:val="28"/>
          <w:szCs w:val="28"/>
        </w:rPr>
        <w:t xml:space="preserve"> за счет обеспечения показателей долговой устойчивости на уровне, не превышающем значения, в том числе, установленные статьей 107</w:t>
      </w:r>
      <w:r w:rsidR="00ED61B5" w:rsidRPr="006B7231">
        <w:rPr>
          <w:rFonts w:eastAsiaTheme="minorEastAsia"/>
          <w:sz w:val="28"/>
          <w:szCs w:val="28"/>
        </w:rPr>
        <w:t>.</w:t>
      </w:r>
      <w:r w:rsidRPr="006B7231">
        <w:rPr>
          <w:rFonts w:eastAsiaTheme="minorEastAsia"/>
          <w:sz w:val="28"/>
          <w:szCs w:val="28"/>
        </w:rPr>
        <w:t xml:space="preserve">1 Бюджетного </w:t>
      </w:r>
      <w:r w:rsidR="00ED61B5" w:rsidRPr="006B7231">
        <w:rPr>
          <w:rFonts w:eastAsiaTheme="minorEastAsia"/>
          <w:sz w:val="28"/>
          <w:szCs w:val="28"/>
        </w:rPr>
        <w:t>кодекса Российской Федерации</w:t>
      </w:r>
      <w:r w:rsidR="00C87228" w:rsidRPr="006B7231">
        <w:rPr>
          <w:rFonts w:eastAsiaTheme="minorEastAsia"/>
          <w:sz w:val="28"/>
          <w:szCs w:val="28"/>
        </w:rPr>
        <w:t xml:space="preserve"> для муниципальных образований, отнесенных к группе заемщиков с высоким уровнем долговой устойчивости</w:t>
      </w:r>
      <w:r w:rsidR="00BC6042" w:rsidRPr="006B7231">
        <w:rPr>
          <w:rFonts w:eastAsiaTheme="minorEastAsia"/>
          <w:sz w:val="28"/>
          <w:szCs w:val="28"/>
        </w:rPr>
        <w:t>, что свидетельствует о низком уровне рисков;</w:t>
      </w:r>
    </w:p>
    <w:p w:rsidR="00AB6897" w:rsidRPr="006B7231" w:rsidRDefault="00AB6897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осуществление систематического отбора форм заимствований, максимально соответствующих потребностям местного бюджета и способствующих снижению стоимости заимствований</w:t>
      </w:r>
      <w:r w:rsidR="00E07AF5" w:rsidRPr="006B7231">
        <w:rPr>
          <w:rFonts w:eastAsiaTheme="minorEastAsia"/>
          <w:sz w:val="28"/>
          <w:szCs w:val="28"/>
        </w:rPr>
        <w:t>.</w:t>
      </w:r>
    </w:p>
    <w:p w:rsidR="00AA0676" w:rsidRPr="006B7231" w:rsidRDefault="00E07AF5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Основным критерием, учитываемым при выборе форм заимствований, </w:t>
      </w:r>
      <w:r w:rsidRPr="006B7231">
        <w:rPr>
          <w:rFonts w:eastAsiaTheme="minorEastAsia"/>
          <w:sz w:val="28"/>
          <w:szCs w:val="28"/>
        </w:rPr>
        <w:lastRenderedPageBreak/>
        <w:t>являлась минимизация стоимости обслуживания долговых обязательств.</w:t>
      </w:r>
    </w:p>
    <w:p w:rsidR="008F0A1A" w:rsidRPr="006B7231" w:rsidRDefault="008F0A1A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6B7231">
        <w:rPr>
          <w:rFonts w:eastAsiaTheme="minorEastAsia"/>
          <w:sz w:val="28"/>
          <w:szCs w:val="28"/>
        </w:rPr>
        <w:t xml:space="preserve">В 2021 году был проведен аукцион </w:t>
      </w:r>
      <w:r w:rsidR="006833BA" w:rsidRPr="006B7231">
        <w:rPr>
          <w:rFonts w:eastAsiaTheme="minorEastAsia"/>
          <w:sz w:val="28"/>
          <w:szCs w:val="28"/>
        </w:rPr>
        <w:t xml:space="preserve">и заключен муниципальный контракт  от 03.09.2021 </w:t>
      </w:r>
      <w:r w:rsidRPr="006B7231">
        <w:rPr>
          <w:rFonts w:eastAsiaTheme="minorEastAsia"/>
          <w:sz w:val="28"/>
          <w:szCs w:val="28"/>
        </w:rPr>
        <w:t>на оказание финансовых услуг по предоставлению кредитных ресурсов для финансирования дефицита бюджета города Бердска и погашения долговых обязательств по минимально возможным ставкам, не превышающим ключевую ставку Центрального банка Российской Федерации в размере 8,03 процентов годовых на срок 730 дней в сумме 90 000 000,00 (Девяносто миллионов) рублей.</w:t>
      </w:r>
      <w:proofErr w:type="gramEnd"/>
    </w:p>
    <w:p w:rsidR="00804624" w:rsidRPr="006B7231" w:rsidRDefault="00804624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В целях минимизации расходов на обслуживание муниципального долга города Бердска в 2021 году </w:t>
      </w:r>
      <w:r w:rsidR="00165FE0">
        <w:rPr>
          <w:rFonts w:eastAsiaTheme="minorEastAsia"/>
          <w:sz w:val="28"/>
          <w:szCs w:val="28"/>
        </w:rPr>
        <w:t>была открыта</w:t>
      </w:r>
      <w:r w:rsidRPr="006B7231">
        <w:rPr>
          <w:rFonts w:eastAsiaTheme="minorEastAsia"/>
          <w:sz w:val="28"/>
          <w:szCs w:val="28"/>
        </w:rPr>
        <w:t xml:space="preserve"> возобновляем</w:t>
      </w:r>
      <w:r w:rsidR="00165FE0">
        <w:rPr>
          <w:rFonts w:eastAsiaTheme="minorEastAsia"/>
          <w:sz w:val="28"/>
          <w:szCs w:val="28"/>
        </w:rPr>
        <w:t>ая</w:t>
      </w:r>
      <w:r w:rsidRPr="006B7231">
        <w:rPr>
          <w:rFonts w:eastAsiaTheme="minorEastAsia"/>
          <w:sz w:val="28"/>
          <w:szCs w:val="28"/>
        </w:rPr>
        <w:t xml:space="preserve"> кредитн</w:t>
      </w:r>
      <w:r w:rsidR="00165FE0">
        <w:rPr>
          <w:rFonts w:eastAsiaTheme="minorEastAsia"/>
          <w:sz w:val="28"/>
          <w:szCs w:val="28"/>
        </w:rPr>
        <w:t>ая</w:t>
      </w:r>
      <w:r w:rsidRPr="006B7231">
        <w:rPr>
          <w:rFonts w:eastAsiaTheme="minorEastAsia"/>
          <w:sz w:val="28"/>
          <w:szCs w:val="28"/>
        </w:rPr>
        <w:t xml:space="preserve"> лини</w:t>
      </w:r>
      <w:r w:rsidR="00165FE0">
        <w:rPr>
          <w:rFonts w:eastAsiaTheme="minorEastAsia"/>
          <w:sz w:val="28"/>
          <w:szCs w:val="28"/>
        </w:rPr>
        <w:t>я</w:t>
      </w:r>
      <w:r w:rsidRPr="006B7231">
        <w:rPr>
          <w:rFonts w:eastAsiaTheme="minorEastAsia"/>
          <w:sz w:val="28"/>
          <w:szCs w:val="28"/>
        </w:rPr>
        <w:t>, что обеспечивает гибкость реализуемой долговой политики и позволяет кредитоваться непосредственно под фактическую потребность, своевременно погашая коммерческую задолженность при появлении свободных средств местного бюджета.</w:t>
      </w:r>
    </w:p>
    <w:p w:rsidR="00554F7D" w:rsidRPr="006B7231" w:rsidRDefault="00554F7D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Проводимая муниципальным образованием</w:t>
      </w:r>
      <w:r w:rsidR="00F81C3B" w:rsidRPr="006B7231">
        <w:rPr>
          <w:rFonts w:eastAsiaTheme="minorEastAsia"/>
          <w:sz w:val="28"/>
          <w:szCs w:val="28"/>
        </w:rPr>
        <w:t xml:space="preserve"> взвешенная долговая политика</w:t>
      </w:r>
      <w:r w:rsidR="0056601A" w:rsidRPr="006B7231">
        <w:rPr>
          <w:rFonts w:eastAsiaTheme="minorEastAsia"/>
          <w:sz w:val="28"/>
          <w:szCs w:val="28"/>
        </w:rPr>
        <w:t xml:space="preserve">, </w:t>
      </w:r>
      <w:r w:rsidR="00F81C3B" w:rsidRPr="006B7231">
        <w:rPr>
          <w:rFonts w:eastAsiaTheme="minorEastAsia"/>
          <w:sz w:val="28"/>
          <w:szCs w:val="28"/>
        </w:rPr>
        <w:t xml:space="preserve"> </w:t>
      </w:r>
      <w:r w:rsidR="0056601A" w:rsidRPr="006B7231">
        <w:rPr>
          <w:rFonts w:eastAsiaTheme="minorEastAsia"/>
          <w:sz w:val="28"/>
          <w:szCs w:val="28"/>
        </w:rPr>
        <w:t xml:space="preserve">уверенная динамика поступления собственных доходов </w:t>
      </w:r>
      <w:r w:rsidR="00F81C3B" w:rsidRPr="006B7231">
        <w:rPr>
          <w:rFonts w:eastAsiaTheme="minorEastAsia"/>
          <w:sz w:val="28"/>
          <w:szCs w:val="28"/>
        </w:rPr>
        <w:t xml:space="preserve">позволила избежать </w:t>
      </w:r>
      <w:r w:rsidR="00CD7BDE" w:rsidRPr="006B7231">
        <w:rPr>
          <w:rFonts w:eastAsiaTheme="minorEastAsia"/>
          <w:sz w:val="28"/>
          <w:szCs w:val="28"/>
        </w:rPr>
        <w:t>заимствований</w:t>
      </w:r>
      <w:r w:rsidR="00EB0629" w:rsidRPr="006B7231">
        <w:rPr>
          <w:rFonts w:eastAsiaTheme="minorEastAsia"/>
          <w:sz w:val="28"/>
          <w:szCs w:val="28"/>
        </w:rPr>
        <w:t xml:space="preserve"> в 202</w:t>
      </w:r>
      <w:r w:rsidR="000E3CAC" w:rsidRPr="006B7231">
        <w:rPr>
          <w:rFonts w:eastAsiaTheme="minorEastAsia"/>
          <w:sz w:val="28"/>
          <w:szCs w:val="28"/>
        </w:rPr>
        <w:t>1</w:t>
      </w:r>
      <w:r w:rsidR="0056601A" w:rsidRPr="006B7231">
        <w:rPr>
          <w:rFonts w:eastAsiaTheme="minorEastAsia"/>
          <w:sz w:val="28"/>
          <w:szCs w:val="28"/>
        </w:rPr>
        <w:t xml:space="preserve"> - 2023</w:t>
      </w:r>
      <w:r w:rsidR="00EB0629" w:rsidRPr="006B7231">
        <w:rPr>
          <w:rFonts w:eastAsiaTheme="minorEastAsia"/>
          <w:sz w:val="28"/>
          <w:szCs w:val="28"/>
        </w:rPr>
        <w:t xml:space="preserve"> год</w:t>
      </w:r>
      <w:r w:rsidR="0056601A" w:rsidRPr="006B7231">
        <w:rPr>
          <w:rFonts w:eastAsiaTheme="minorEastAsia"/>
          <w:sz w:val="28"/>
          <w:szCs w:val="28"/>
        </w:rPr>
        <w:t>ах</w:t>
      </w:r>
      <w:r w:rsidR="00804624" w:rsidRPr="006B7231">
        <w:rPr>
          <w:rFonts w:eastAsiaTheme="minorEastAsia"/>
          <w:sz w:val="28"/>
          <w:szCs w:val="28"/>
        </w:rPr>
        <w:t>.</w:t>
      </w:r>
    </w:p>
    <w:p w:rsidR="00165FE0" w:rsidRDefault="00165FE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III. ОСНОВНЫЕ ФАКТОРЫ, ОПРЕДЕЛЯЮЩИЕ ХАРАКТЕР</w:t>
      </w:r>
    </w:p>
    <w:p w:rsidR="007A2290" w:rsidRPr="006B7231" w:rsidRDefault="007A2290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 xml:space="preserve">И НАПРАВЛЕНИЯ ДОЛГОВОЙ ПОЛИТИКИ </w:t>
      </w:r>
      <w:r w:rsidR="00EB4515" w:rsidRPr="006B7231">
        <w:rPr>
          <w:rFonts w:eastAsiaTheme="minorEastAsia"/>
          <w:b/>
          <w:sz w:val="28"/>
          <w:szCs w:val="28"/>
        </w:rPr>
        <w:t xml:space="preserve">                                                        </w:t>
      </w:r>
      <w:r w:rsidRPr="006B7231">
        <w:rPr>
          <w:rFonts w:eastAsiaTheme="minorEastAsia"/>
          <w:b/>
          <w:sz w:val="28"/>
          <w:szCs w:val="28"/>
        </w:rPr>
        <w:t>НА 202</w:t>
      </w:r>
      <w:r w:rsidR="00EB4515" w:rsidRPr="006B7231">
        <w:rPr>
          <w:rFonts w:eastAsiaTheme="minorEastAsia"/>
          <w:b/>
          <w:sz w:val="28"/>
          <w:szCs w:val="28"/>
        </w:rPr>
        <w:t>4</w:t>
      </w:r>
      <w:r w:rsidRPr="006B7231">
        <w:rPr>
          <w:rFonts w:eastAsiaTheme="minorEastAsia"/>
          <w:b/>
          <w:sz w:val="28"/>
          <w:szCs w:val="28"/>
        </w:rPr>
        <w:t xml:space="preserve"> ГОД</w:t>
      </w:r>
      <w:r w:rsidR="00EB4515" w:rsidRPr="006B7231">
        <w:rPr>
          <w:rFonts w:eastAsiaTheme="minorEastAsia"/>
          <w:b/>
          <w:sz w:val="28"/>
          <w:szCs w:val="28"/>
        </w:rPr>
        <w:t xml:space="preserve"> </w:t>
      </w:r>
      <w:r w:rsidRPr="006B7231">
        <w:rPr>
          <w:rFonts w:eastAsiaTheme="minorEastAsia"/>
          <w:b/>
          <w:sz w:val="28"/>
          <w:szCs w:val="28"/>
        </w:rPr>
        <w:t>И ПЛАНОВЫЙ ПЕРИОД 202</w:t>
      </w:r>
      <w:r w:rsidR="00EB4515" w:rsidRPr="006B7231">
        <w:rPr>
          <w:rFonts w:eastAsiaTheme="minorEastAsia"/>
          <w:b/>
          <w:sz w:val="28"/>
          <w:szCs w:val="28"/>
        </w:rPr>
        <w:t>5</w:t>
      </w:r>
      <w:proofErr w:type="gramStart"/>
      <w:r w:rsidRPr="006B7231">
        <w:rPr>
          <w:rFonts w:eastAsiaTheme="minorEastAsia"/>
          <w:b/>
          <w:sz w:val="28"/>
          <w:szCs w:val="28"/>
        </w:rPr>
        <w:t xml:space="preserve"> И</w:t>
      </w:r>
      <w:proofErr w:type="gramEnd"/>
      <w:r w:rsidRPr="006B7231">
        <w:rPr>
          <w:rFonts w:eastAsiaTheme="minorEastAsia"/>
          <w:b/>
          <w:sz w:val="28"/>
          <w:szCs w:val="28"/>
        </w:rPr>
        <w:t xml:space="preserve"> 202</w:t>
      </w:r>
      <w:r w:rsidR="00EB4515" w:rsidRPr="006B7231">
        <w:rPr>
          <w:rFonts w:eastAsiaTheme="minorEastAsia"/>
          <w:b/>
          <w:sz w:val="28"/>
          <w:szCs w:val="28"/>
        </w:rPr>
        <w:t>6</w:t>
      </w:r>
      <w:r w:rsidRPr="006B7231">
        <w:rPr>
          <w:rFonts w:eastAsiaTheme="minorEastAsia"/>
          <w:b/>
          <w:sz w:val="28"/>
          <w:szCs w:val="28"/>
        </w:rPr>
        <w:t xml:space="preserve"> ГОДОВ</w:t>
      </w:r>
    </w:p>
    <w:p w:rsidR="007A2290" w:rsidRPr="006B7231" w:rsidRDefault="007A2290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875064" w:rsidRPr="006B7231" w:rsidRDefault="00221D54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sz w:val="28"/>
          <w:szCs w:val="28"/>
        </w:rPr>
        <w:t xml:space="preserve">К </w:t>
      </w:r>
      <w:proofErr w:type="gramStart"/>
      <w:r w:rsidRPr="006B7231">
        <w:rPr>
          <w:sz w:val="28"/>
          <w:szCs w:val="28"/>
        </w:rPr>
        <w:t xml:space="preserve">основным факторам, определяющим характер и направления долговой политики </w:t>
      </w:r>
      <w:r w:rsidR="00A35DC9" w:rsidRPr="006B7231">
        <w:rPr>
          <w:rFonts w:eastAsiaTheme="minorEastAsia"/>
          <w:sz w:val="28"/>
          <w:szCs w:val="28"/>
        </w:rPr>
        <w:t>относятся</w:t>
      </w:r>
      <w:proofErr w:type="gramEnd"/>
      <w:r w:rsidR="00A35DC9" w:rsidRPr="006B7231">
        <w:rPr>
          <w:rFonts w:eastAsiaTheme="minorEastAsia"/>
          <w:sz w:val="28"/>
          <w:szCs w:val="28"/>
        </w:rPr>
        <w:t>:</w:t>
      </w:r>
    </w:p>
    <w:p w:rsidR="00875064" w:rsidRPr="006B7231" w:rsidRDefault="00875064" w:rsidP="005E3BB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B7231">
        <w:rPr>
          <w:sz w:val="28"/>
          <w:szCs w:val="28"/>
        </w:rPr>
        <w:t>изменения, вносимые в бюджетное законодательство Российской Федерации и законодательство Российской Федерации о налогах и сборах, влекущие диспропорции между расходами и доходами бюджета</w:t>
      </w:r>
      <w:r w:rsidR="00F07942">
        <w:rPr>
          <w:sz w:val="28"/>
          <w:szCs w:val="28"/>
        </w:rPr>
        <w:t xml:space="preserve"> города Бердска</w:t>
      </w:r>
      <w:r w:rsidRPr="006B7231">
        <w:rPr>
          <w:sz w:val="28"/>
          <w:szCs w:val="28"/>
        </w:rPr>
        <w:t>;</w:t>
      </w:r>
    </w:p>
    <w:p w:rsidR="00B804F6" w:rsidRPr="006B7231" w:rsidRDefault="003D3743" w:rsidP="005E3BB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изменчивость рыночной конъюнктуры, </w:t>
      </w:r>
      <w:proofErr w:type="gramStart"/>
      <w:r w:rsidRPr="006B7231">
        <w:rPr>
          <w:rFonts w:eastAsiaTheme="minorEastAsia"/>
          <w:sz w:val="28"/>
          <w:szCs w:val="28"/>
        </w:rPr>
        <w:t>связанная</w:t>
      </w:r>
      <w:proofErr w:type="gramEnd"/>
      <w:r w:rsidRPr="006B7231">
        <w:rPr>
          <w:rFonts w:eastAsiaTheme="minorEastAsia"/>
          <w:sz w:val="28"/>
          <w:szCs w:val="28"/>
        </w:rPr>
        <w:t xml:space="preserve"> в том числе с геополитической ситуацией и </w:t>
      </w:r>
      <w:proofErr w:type="spellStart"/>
      <w:r w:rsidRPr="006B7231">
        <w:rPr>
          <w:rFonts w:eastAsiaTheme="minorEastAsia"/>
          <w:sz w:val="28"/>
          <w:szCs w:val="28"/>
        </w:rPr>
        <w:t>санкционными</w:t>
      </w:r>
      <w:proofErr w:type="spellEnd"/>
      <w:r w:rsidRPr="006B7231">
        <w:rPr>
          <w:rFonts w:eastAsiaTheme="minorEastAsia"/>
          <w:sz w:val="28"/>
          <w:szCs w:val="28"/>
        </w:rPr>
        <w:t xml:space="preserve"> рисками;</w:t>
      </w:r>
    </w:p>
    <w:p w:rsidR="00B804F6" w:rsidRPr="006B7231" w:rsidRDefault="003D3743" w:rsidP="005E3BB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характер и направление денежно</w:t>
      </w:r>
      <w:r w:rsidR="00B804F6" w:rsidRPr="006B7231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-</w:t>
      </w:r>
      <w:r w:rsidR="00B804F6" w:rsidRPr="006B7231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кредитной политики, проводимой Центральным банком Российской Федерации;</w:t>
      </w:r>
    </w:p>
    <w:p w:rsidR="00B804F6" w:rsidRPr="006B7231" w:rsidRDefault="003D3743" w:rsidP="005E3BB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установленные ограничения бюджетного законодательства Российской Федерации по предельному объему муниципального долга и расходам на его обслуживание;</w:t>
      </w:r>
    </w:p>
    <w:p w:rsidR="005E68E3" w:rsidRPr="006B7231" w:rsidRDefault="003D3743" w:rsidP="005E3BB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умеренный размер налоговой базы города Бердска и сдержанные перспективы ее роста, что обусловлено ограниченным перечнем налогов, зачисляемых в бюджеты муниципальных образований в соответствии с законодательством Российской Федерации</w:t>
      </w:r>
      <w:r w:rsidR="005E68E3" w:rsidRPr="006B7231">
        <w:rPr>
          <w:rFonts w:eastAsiaTheme="minorEastAsia"/>
          <w:sz w:val="28"/>
          <w:szCs w:val="28"/>
        </w:rPr>
        <w:t>;</w:t>
      </w:r>
    </w:p>
    <w:p w:rsidR="005E68E3" w:rsidRPr="006B7231" w:rsidRDefault="00875064" w:rsidP="005E3BB9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B7231">
        <w:rPr>
          <w:sz w:val="28"/>
          <w:szCs w:val="28"/>
        </w:rPr>
        <w:t xml:space="preserve">необходимость ежегодной индексации расходов </w:t>
      </w:r>
      <w:r w:rsidR="005E68E3" w:rsidRPr="006B7231">
        <w:rPr>
          <w:sz w:val="28"/>
          <w:szCs w:val="28"/>
        </w:rPr>
        <w:t>города Бердска</w:t>
      </w:r>
      <w:r w:rsidRPr="006B7231">
        <w:rPr>
          <w:sz w:val="28"/>
          <w:szCs w:val="28"/>
        </w:rPr>
        <w:t xml:space="preserve"> на выплату</w:t>
      </w:r>
      <w:r w:rsidR="005E68E3" w:rsidRPr="006B7231">
        <w:rPr>
          <w:sz w:val="28"/>
          <w:szCs w:val="28"/>
        </w:rPr>
        <w:t xml:space="preserve"> </w:t>
      </w:r>
      <w:r w:rsidRPr="006B7231">
        <w:rPr>
          <w:sz w:val="28"/>
          <w:szCs w:val="28"/>
        </w:rPr>
        <w:t>заработной платы работникам бюджетной сферы</w:t>
      </w:r>
      <w:r w:rsidR="005E68E3" w:rsidRPr="006B7231">
        <w:rPr>
          <w:sz w:val="28"/>
          <w:szCs w:val="28"/>
        </w:rPr>
        <w:t xml:space="preserve"> </w:t>
      </w:r>
      <w:r w:rsidRPr="006B7231">
        <w:rPr>
          <w:sz w:val="28"/>
          <w:szCs w:val="28"/>
        </w:rPr>
        <w:t>и оплату коммунальных услуг</w:t>
      </w:r>
      <w:r w:rsidR="005E68E3" w:rsidRPr="006B7231">
        <w:rPr>
          <w:sz w:val="28"/>
          <w:szCs w:val="28"/>
        </w:rPr>
        <w:t xml:space="preserve"> б</w:t>
      </w:r>
      <w:r w:rsidRPr="006B7231">
        <w:rPr>
          <w:sz w:val="28"/>
          <w:szCs w:val="28"/>
        </w:rPr>
        <w:t>юджетными</w:t>
      </w:r>
      <w:r w:rsidR="005E68E3" w:rsidRPr="006B7231">
        <w:rPr>
          <w:sz w:val="28"/>
          <w:szCs w:val="28"/>
        </w:rPr>
        <w:t xml:space="preserve"> учреждениями. </w:t>
      </w:r>
    </w:p>
    <w:p w:rsidR="00AD3063" w:rsidRPr="006B7231" w:rsidRDefault="00AD3063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IV. ЦЕЛИ И ЗАДАЧИ ДОЛГОВОЙ ПОЛИТИКИ</w:t>
      </w:r>
    </w:p>
    <w:p w:rsidR="00937B04" w:rsidRPr="006B7231" w:rsidRDefault="00937B04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937B04" w:rsidRPr="006B7231" w:rsidRDefault="00937B04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Стратегической целью долговой политики</w:t>
      </w:r>
      <w:r w:rsidR="00546EC9">
        <w:rPr>
          <w:rFonts w:eastAsiaTheme="minorEastAsia"/>
          <w:sz w:val="28"/>
          <w:szCs w:val="28"/>
        </w:rPr>
        <w:t xml:space="preserve">  </w:t>
      </w:r>
      <w:r w:rsidR="00546EC9" w:rsidRPr="002942B2">
        <w:rPr>
          <w:spacing w:val="-6"/>
          <w:sz w:val="28"/>
          <w:szCs w:val="28"/>
        </w:rPr>
        <w:t>на 2024 год</w:t>
      </w:r>
      <w:r w:rsidR="00546EC9" w:rsidRPr="002942B2">
        <w:rPr>
          <w:sz w:val="28"/>
          <w:szCs w:val="28"/>
        </w:rPr>
        <w:t xml:space="preserve"> и плановый период 2025–2026 годов</w:t>
      </w:r>
      <w:r w:rsidRPr="006B7231">
        <w:rPr>
          <w:rFonts w:eastAsiaTheme="minorEastAsia"/>
          <w:sz w:val="28"/>
          <w:szCs w:val="28"/>
        </w:rPr>
        <w:t xml:space="preserve"> является обеспечение потребностей местного бюджета в </w:t>
      </w:r>
      <w:r w:rsidRPr="006B7231">
        <w:rPr>
          <w:rFonts w:eastAsiaTheme="minorEastAsia"/>
          <w:sz w:val="28"/>
          <w:szCs w:val="28"/>
        </w:rPr>
        <w:lastRenderedPageBreak/>
        <w:t>заемном финансировании при соблюдении норм и ограничений, установленным Бюджетным кодексом Российской Федерации.</w:t>
      </w:r>
    </w:p>
    <w:p w:rsidR="00937B04" w:rsidRPr="006B7231" w:rsidRDefault="00937B04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Целями долговой политики являются:</w:t>
      </w:r>
    </w:p>
    <w:p w:rsidR="00937B04" w:rsidRPr="006B7231" w:rsidRDefault="00937B04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достижение экономически обоснованного объема  и структуры муниципального долга города Бердска;</w:t>
      </w:r>
    </w:p>
    <w:p w:rsidR="00937B04" w:rsidRPr="006B7231" w:rsidRDefault="00937B04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своевременное исполнение долговых обязательств;</w:t>
      </w:r>
    </w:p>
    <w:p w:rsidR="00F6577C" w:rsidRPr="006B7231" w:rsidRDefault="00937B04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обеспечение открытости и доступности информации о состоянии муниципального долга города Бердска</w:t>
      </w:r>
      <w:r w:rsidR="00910DC3" w:rsidRPr="006B7231">
        <w:rPr>
          <w:rFonts w:eastAsiaTheme="minorEastAsia"/>
          <w:sz w:val="28"/>
          <w:szCs w:val="28"/>
        </w:rPr>
        <w:t>.</w:t>
      </w:r>
      <w:r w:rsidRPr="006B7231">
        <w:rPr>
          <w:rFonts w:eastAsiaTheme="minorEastAsia"/>
          <w:sz w:val="28"/>
          <w:szCs w:val="28"/>
        </w:rPr>
        <w:t xml:space="preserve"> </w:t>
      </w:r>
    </w:p>
    <w:p w:rsidR="007A2290" w:rsidRPr="006B7231" w:rsidRDefault="00F6577C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З</w:t>
      </w:r>
      <w:r w:rsidR="007A2290" w:rsidRPr="006B7231">
        <w:rPr>
          <w:rFonts w:eastAsiaTheme="minorEastAsia"/>
          <w:sz w:val="28"/>
          <w:szCs w:val="28"/>
        </w:rPr>
        <w:t>адач</w:t>
      </w:r>
      <w:r w:rsidRPr="006B7231">
        <w:rPr>
          <w:rFonts w:eastAsiaTheme="minorEastAsia"/>
          <w:sz w:val="28"/>
          <w:szCs w:val="28"/>
        </w:rPr>
        <w:t>ами долговой</w:t>
      </w:r>
      <w:r w:rsidR="007A2290" w:rsidRPr="006B7231">
        <w:rPr>
          <w:rFonts w:eastAsiaTheme="minorEastAsia"/>
          <w:sz w:val="28"/>
          <w:szCs w:val="28"/>
        </w:rPr>
        <w:t xml:space="preserve"> политики города Бердска</w:t>
      </w:r>
      <w:r w:rsidRPr="006B7231">
        <w:rPr>
          <w:rFonts w:eastAsiaTheme="minorEastAsia"/>
          <w:sz w:val="28"/>
          <w:szCs w:val="28"/>
        </w:rPr>
        <w:t xml:space="preserve"> являются</w:t>
      </w:r>
      <w:r w:rsidR="007A2290" w:rsidRPr="006B7231">
        <w:rPr>
          <w:rFonts w:eastAsiaTheme="minorEastAsia"/>
          <w:sz w:val="28"/>
          <w:szCs w:val="28"/>
        </w:rPr>
        <w:t>:</w:t>
      </w:r>
    </w:p>
    <w:p w:rsidR="007263F8" w:rsidRPr="006B7231" w:rsidRDefault="007263F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обеспечение потребностей в заемном финансировании в целях </w:t>
      </w:r>
      <w:proofErr w:type="gramStart"/>
      <w:r w:rsidR="00347B10" w:rsidRPr="006B7231">
        <w:rPr>
          <w:rFonts w:eastAsiaTheme="minorEastAsia"/>
          <w:sz w:val="28"/>
          <w:szCs w:val="28"/>
        </w:rPr>
        <w:t>обеспечения исполнения принятых расходных обязательств бюджета города</w:t>
      </w:r>
      <w:proofErr w:type="gramEnd"/>
      <w:r w:rsidR="00347B10" w:rsidRPr="006B7231">
        <w:rPr>
          <w:rFonts w:eastAsiaTheme="minorEastAsia"/>
          <w:sz w:val="28"/>
          <w:szCs w:val="28"/>
        </w:rPr>
        <w:t xml:space="preserve"> Бердска, </w:t>
      </w:r>
      <w:r w:rsidRPr="006B7231">
        <w:rPr>
          <w:rFonts w:eastAsiaTheme="minorEastAsia"/>
          <w:sz w:val="28"/>
          <w:szCs w:val="28"/>
        </w:rPr>
        <w:t>финансирования дефицита бюджета, погашения долговых обязательств города Бердска, пополнения остатков средств на счете местного бюджета;</w:t>
      </w:r>
    </w:p>
    <w:p w:rsidR="007A2290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поддержание объема долговых обязательств города Бердска на экономически безопасном уровне с учетом рисков, связанных с управлением муниципальным долгом, позволяющем обеспечивать сбалансированность местного бюджета;</w:t>
      </w:r>
    </w:p>
    <w:p w:rsidR="005132EA" w:rsidRPr="006B7231" w:rsidRDefault="007263F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поддержание структуры муниципального долга, обеспечивающей минимизацию стоимости его обслуживания при равномерном распределении сроков погашения;</w:t>
      </w:r>
    </w:p>
    <w:p w:rsidR="00347B10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соблюдение ограничений, установленных Бюджетным </w:t>
      </w:r>
      <w:hyperlink r:id="rId9">
        <w:r w:rsidRPr="006B7231">
          <w:rPr>
            <w:rFonts w:eastAsiaTheme="minorEastAsia"/>
            <w:sz w:val="28"/>
            <w:szCs w:val="28"/>
          </w:rPr>
          <w:t>кодексом</w:t>
        </w:r>
      </w:hyperlink>
      <w:r w:rsidRPr="006B7231">
        <w:rPr>
          <w:rFonts w:eastAsiaTheme="minorEastAsia"/>
          <w:sz w:val="28"/>
          <w:szCs w:val="28"/>
        </w:rPr>
        <w:t xml:space="preserve"> Российской Федерации, в том числе:</w:t>
      </w:r>
    </w:p>
    <w:p w:rsidR="00347B10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отношение объема муниципального долга к утвержденному общему годовому объему доходов бюджета города Бердска без учета утвержденного объема безвозмездных поступлений и поступлений налоговых доходов по дополнительным нормативам отчислений от налога на доходы физических лиц;</w:t>
      </w:r>
    </w:p>
    <w:p w:rsidR="00347B10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доля расходов на обслуживание муниципального долга в расходах бюджета города Бердска, за исключением объема расходов, осуществляемых за счет субвенций;</w:t>
      </w:r>
    </w:p>
    <w:p w:rsidR="007A2290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6B7231">
        <w:rPr>
          <w:rFonts w:eastAsiaTheme="minorEastAsia"/>
          <w:sz w:val="28"/>
          <w:szCs w:val="28"/>
        </w:rPr>
        <w:t>обеспечение дефицита бюджета города Бердска в 202</w:t>
      </w:r>
      <w:r w:rsidR="00347B10" w:rsidRPr="006B7231">
        <w:rPr>
          <w:rFonts w:eastAsiaTheme="minorEastAsia"/>
          <w:sz w:val="28"/>
          <w:szCs w:val="28"/>
        </w:rPr>
        <w:t>4</w:t>
      </w:r>
      <w:r w:rsidRPr="006B7231">
        <w:rPr>
          <w:rFonts w:eastAsiaTheme="minorEastAsia"/>
          <w:sz w:val="28"/>
          <w:szCs w:val="28"/>
        </w:rPr>
        <w:t>, 202</w:t>
      </w:r>
      <w:r w:rsidR="00347B10" w:rsidRPr="006B7231">
        <w:rPr>
          <w:rFonts w:eastAsiaTheme="minorEastAsia"/>
          <w:sz w:val="28"/>
          <w:szCs w:val="28"/>
        </w:rPr>
        <w:t>5</w:t>
      </w:r>
      <w:r w:rsidRPr="006B7231">
        <w:rPr>
          <w:rFonts w:eastAsiaTheme="minorEastAsia"/>
          <w:sz w:val="28"/>
          <w:szCs w:val="28"/>
        </w:rPr>
        <w:t xml:space="preserve"> и 202</w:t>
      </w:r>
      <w:r w:rsidR="00347B10" w:rsidRPr="006B7231">
        <w:rPr>
          <w:rFonts w:eastAsiaTheme="minorEastAsia"/>
          <w:sz w:val="28"/>
          <w:szCs w:val="28"/>
        </w:rPr>
        <w:t>6</w:t>
      </w:r>
      <w:r w:rsidRPr="006B7231">
        <w:rPr>
          <w:rFonts w:eastAsiaTheme="minorEastAsia"/>
          <w:sz w:val="28"/>
          <w:szCs w:val="28"/>
        </w:rPr>
        <w:t xml:space="preserve"> годах на уровне не более 10 процентов суммы доходов бюджета города Бердска без учета объема безвозмездных поступлений за 2023, 2024 и 2025 годы соответственно и поступлений налоговых доходов по дополнительным нормативам отчислений от налога на доходы физических лиц (значение показателя может быть превышено на сумму изменения остатков средств бюджета города</w:t>
      </w:r>
      <w:proofErr w:type="gramEnd"/>
      <w:r w:rsidRPr="006B7231">
        <w:rPr>
          <w:rFonts w:eastAsiaTheme="minorEastAsia"/>
          <w:sz w:val="28"/>
          <w:szCs w:val="28"/>
        </w:rPr>
        <w:t xml:space="preserve"> </w:t>
      </w:r>
      <w:proofErr w:type="gramStart"/>
      <w:r w:rsidRPr="006B7231">
        <w:rPr>
          <w:rFonts w:eastAsiaTheme="minorEastAsia"/>
          <w:sz w:val="28"/>
          <w:szCs w:val="28"/>
        </w:rPr>
        <w:t>Бердска в случае утверждения решением Совета депутатов города Бердска в составе источников финансирования дефицита бюджета города Бердска снижения остатков средств на счете по учету средств бюджета);</w:t>
      </w:r>
      <w:proofErr w:type="gramEnd"/>
    </w:p>
    <w:p w:rsidR="007A2290" w:rsidRPr="006B7231" w:rsidRDefault="00405E46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обеспечение своевременного и полного учета долговых обязательств города Бердска;</w:t>
      </w:r>
    </w:p>
    <w:p w:rsidR="00405E46" w:rsidRPr="006B7231" w:rsidRDefault="00405E46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обеспечение раскрытия информации о муниципальном долге города Бердска.</w:t>
      </w:r>
    </w:p>
    <w:p w:rsidR="00405E46" w:rsidRPr="006B7231" w:rsidRDefault="00405E46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V. ИНСТРУМЕНТЫ РЕАЛИЗАЦИИ ДОЛГОВОЙ ПОЛИТИКИ</w:t>
      </w:r>
    </w:p>
    <w:p w:rsidR="00AD6F26" w:rsidRPr="006B7231" w:rsidRDefault="00AD6F26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AD6F26" w:rsidRPr="006B7231" w:rsidRDefault="00AD6F26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Реализация основных направлений долговой политики города Бердска </w:t>
      </w:r>
      <w:r w:rsidRPr="006B7231">
        <w:rPr>
          <w:rFonts w:eastAsiaTheme="minorEastAsia"/>
          <w:sz w:val="28"/>
          <w:szCs w:val="28"/>
        </w:rPr>
        <w:lastRenderedPageBreak/>
        <w:t>включает следующие инструменты</w:t>
      </w:r>
      <w:r w:rsidR="00BE06A8" w:rsidRPr="006B7231">
        <w:rPr>
          <w:rFonts w:eastAsiaTheme="minorEastAsia"/>
          <w:sz w:val="28"/>
          <w:szCs w:val="28"/>
        </w:rPr>
        <w:t>:</w:t>
      </w:r>
    </w:p>
    <w:p w:rsidR="00BE06A8" w:rsidRPr="006B7231" w:rsidRDefault="00BE06A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использование механизмов оперативного управления долговыми обязательствами города Бердска, среди которых:</w:t>
      </w:r>
    </w:p>
    <w:p w:rsidR="00BE06A8" w:rsidRPr="006B7231" w:rsidRDefault="00BE06A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а) сокращение объема заимствований с учетом </w:t>
      </w:r>
      <w:proofErr w:type="gramStart"/>
      <w:r w:rsidRPr="006B7231">
        <w:rPr>
          <w:rFonts w:eastAsiaTheme="minorEastAsia"/>
          <w:sz w:val="28"/>
          <w:szCs w:val="28"/>
        </w:rPr>
        <w:t>результатов исполнения бюджета города Бердска</w:t>
      </w:r>
      <w:proofErr w:type="gramEnd"/>
      <w:r w:rsidRPr="006B7231">
        <w:rPr>
          <w:rFonts w:eastAsiaTheme="minorEastAsia"/>
          <w:sz w:val="28"/>
          <w:szCs w:val="28"/>
        </w:rPr>
        <w:t>;</w:t>
      </w:r>
    </w:p>
    <w:p w:rsidR="00D608AF" w:rsidRPr="006B7231" w:rsidRDefault="00BE06A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б) использование возможности осуществления реструктуризации задолженности по долговым обязательствам;</w:t>
      </w:r>
    </w:p>
    <w:p w:rsidR="00EE7A23" w:rsidRPr="006B7231" w:rsidRDefault="00D608AF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в) анализ муниципального долга и планирование муниципальных заимствований города Бердска с точки зрения сроков погашения, стоимости обслуживания и влияния на платежеспособность бюджета города;</w:t>
      </w:r>
    </w:p>
    <w:p w:rsidR="00EE7A23" w:rsidRPr="006B7231" w:rsidRDefault="00D608AF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 </w:t>
      </w:r>
      <w:r w:rsidR="00EE7A23" w:rsidRPr="006B7231">
        <w:rPr>
          <w:rFonts w:eastAsiaTheme="minorEastAsia"/>
          <w:sz w:val="28"/>
          <w:szCs w:val="28"/>
        </w:rPr>
        <w:t xml:space="preserve">г) ведение </w:t>
      </w:r>
      <w:proofErr w:type="gramStart"/>
      <w:r w:rsidR="00EE7A23" w:rsidRPr="006B7231">
        <w:rPr>
          <w:rFonts w:eastAsiaTheme="minorEastAsia"/>
          <w:sz w:val="28"/>
          <w:szCs w:val="28"/>
        </w:rPr>
        <w:t>мониторинга соответствия размера дефицита бюджета города Бердска</w:t>
      </w:r>
      <w:proofErr w:type="gramEnd"/>
      <w:r w:rsidR="00EE7A23" w:rsidRPr="006B7231">
        <w:rPr>
          <w:rFonts w:eastAsiaTheme="minorEastAsia"/>
          <w:sz w:val="28"/>
          <w:szCs w:val="28"/>
        </w:rPr>
        <w:t xml:space="preserve"> и параметров муниципального долга города Бердска ограничениям, установленным Бюджетным </w:t>
      </w:r>
      <w:hyperlink r:id="rId10">
        <w:r w:rsidR="00EE7A23" w:rsidRPr="006B7231">
          <w:rPr>
            <w:rFonts w:eastAsiaTheme="minorEastAsia"/>
            <w:sz w:val="28"/>
            <w:szCs w:val="28"/>
          </w:rPr>
          <w:t>кодексом</w:t>
        </w:r>
      </w:hyperlink>
      <w:r w:rsidR="00EE7A23" w:rsidRPr="006B7231">
        <w:rPr>
          <w:rFonts w:eastAsiaTheme="minorEastAsia"/>
          <w:sz w:val="28"/>
          <w:szCs w:val="28"/>
        </w:rPr>
        <w:t xml:space="preserve"> Российской Федерации;</w:t>
      </w:r>
    </w:p>
    <w:p w:rsidR="00BE06A8" w:rsidRPr="006B7231" w:rsidRDefault="00BE06A8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минимизация стоимости заимствований за счет:</w:t>
      </w:r>
    </w:p>
    <w:p w:rsidR="00A877E7" w:rsidRPr="006B7231" w:rsidRDefault="002159AE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организации конкурентных процедур </w:t>
      </w:r>
      <w:proofErr w:type="gramStart"/>
      <w:r w:rsidRPr="006B7231">
        <w:rPr>
          <w:rFonts w:eastAsiaTheme="minorEastAsia"/>
          <w:sz w:val="28"/>
          <w:szCs w:val="28"/>
        </w:rPr>
        <w:t>на право заключения государственных контрактов по оказанию финансовых услуг по предоставлению кредитных ресурсов для финансирования дефицита местного бюджета</w:t>
      </w:r>
      <w:r w:rsidR="00CB1509" w:rsidRPr="006B7231">
        <w:rPr>
          <w:rFonts w:eastAsiaTheme="minorEastAsia"/>
          <w:sz w:val="28"/>
          <w:szCs w:val="28"/>
        </w:rPr>
        <w:t xml:space="preserve"> по ставкам</w:t>
      </w:r>
      <w:proofErr w:type="gramEnd"/>
      <w:r w:rsidR="00CB1509" w:rsidRPr="006B7231">
        <w:rPr>
          <w:rFonts w:eastAsiaTheme="minorEastAsia"/>
          <w:sz w:val="28"/>
          <w:szCs w:val="28"/>
        </w:rPr>
        <w:t xml:space="preserve"> на уровне не более чем уровень ключевой ставки, установленный Центральным банком Российской Федерации, увеличенный на 1% годовых</w:t>
      </w:r>
      <w:r w:rsidR="00A877E7" w:rsidRPr="006B7231">
        <w:rPr>
          <w:rFonts w:eastAsiaTheme="minorEastAsia"/>
          <w:sz w:val="28"/>
          <w:szCs w:val="28"/>
        </w:rPr>
        <w:t>;</w:t>
      </w:r>
    </w:p>
    <w:p w:rsidR="00CA6245" w:rsidRPr="006B7231" w:rsidRDefault="00A877E7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управление</w:t>
      </w:r>
      <w:r w:rsidR="002159AE" w:rsidRPr="006B7231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ликвидностью бюджета города Бердска в целях сглаживания объемов платежей по привлечению и погашению муниципального долга города Бердска за счет введения жесткого платежного календаря, позволяющего приблизить дату основной нагрузки на бюджет</w:t>
      </w:r>
      <w:r w:rsidR="000D6A19" w:rsidRPr="006B7231">
        <w:rPr>
          <w:rFonts w:eastAsiaTheme="minorEastAsia"/>
          <w:sz w:val="28"/>
          <w:szCs w:val="28"/>
        </w:rPr>
        <w:t xml:space="preserve"> муниципального образования к срокам уплаты основных налогов и, как следствие, отодвинуть сроки привлечения з</w:t>
      </w:r>
      <w:r w:rsidR="005C05F7" w:rsidRPr="006B7231">
        <w:rPr>
          <w:rFonts w:eastAsiaTheme="minorEastAsia"/>
          <w:sz w:val="28"/>
          <w:szCs w:val="28"/>
        </w:rPr>
        <w:t>а</w:t>
      </w:r>
      <w:r w:rsidR="000D6A19" w:rsidRPr="006B7231">
        <w:rPr>
          <w:rFonts w:eastAsiaTheme="minorEastAsia"/>
          <w:sz w:val="28"/>
          <w:szCs w:val="28"/>
        </w:rPr>
        <w:t>имствований</w:t>
      </w:r>
      <w:r w:rsidR="005C05F7" w:rsidRPr="006B7231">
        <w:rPr>
          <w:rFonts w:eastAsiaTheme="minorEastAsia"/>
          <w:sz w:val="28"/>
          <w:szCs w:val="28"/>
        </w:rPr>
        <w:t>;</w:t>
      </w:r>
    </w:p>
    <w:p w:rsidR="00CA6245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своевременное и полное исполнение долговых обязательств города Бердска;</w:t>
      </w:r>
    </w:p>
    <w:p w:rsidR="00CA6245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включение в решение о бюджете города Бердска на очередной финансовый год и на плановый период бюджетных ассигнований на обслуживание и погашение муниципального долга в полном объеме;</w:t>
      </w:r>
    </w:p>
    <w:p w:rsidR="00CA6245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направление части доходов, полученных при исполнении бюджета города Бердска сверх утвержденного решением о бюджете общего объема доходов, на замещение планируемых к привлечению заемных средств и/или досрочное погашение долговых обязательств города Бердска;</w:t>
      </w:r>
    </w:p>
    <w:p w:rsidR="00CA6245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недопущение принятия новых расходных обязательств, не обеспеченных источником доходов;</w:t>
      </w:r>
    </w:p>
    <w:p w:rsidR="00CA6245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 xml:space="preserve"> обеспечение своевременного и полного учета информации о муниципальном долге города Бердска, формирование отчетности о муниципальных долговых обязательствах города Бердска;</w:t>
      </w:r>
    </w:p>
    <w:p w:rsidR="007A2290" w:rsidRPr="006B7231" w:rsidRDefault="007A2290" w:rsidP="005E3BB9">
      <w:pPr>
        <w:widowControl w:val="0"/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обеспечение информационной прозрачности (открытости) в вопросах долговой политики;</w:t>
      </w:r>
    </w:p>
    <w:p w:rsidR="00CA6245" w:rsidRPr="006B7231" w:rsidRDefault="00CA6245" w:rsidP="00C474AF">
      <w:pPr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поддержание репутации города Бердска в качестве заемщика высокой степени надежности и кредитоспособности.</w:t>
      </w:r>
    </w:p>
    <w:p w:rsidR="007A2290" w:rsidRPr="006B7231" w:rsidRDefault="007A2290" w:rsidP="00C474AF">
      <w:pPr>
        <w:autoSpaceDE w:val="0"/>
        <w:autoSpaceDN w:val="0"/>
        <w:ind w:firstLine="720"/>
        <w:jc w:val="both"/>
        <w:outlineLvl w:val="1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Реализация данных направлений долговой политики будет</w:t>
      </w:r>
      <w:r w:rsidR="00C474AF" w:rsidRPr="00C474AF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способствовать снижению долговой нагрузки на бюджет города</w:t>
      </w:r>
      <w:r w:rsidR="00C474AF" w:rsidRPr="00C474AF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>Бердска, росту</w:t>
      </w:r>
      <w:r w:rsidR="004D12CB">
        <w:rPr>
          <w:rFonts w:eastAsiaTheme="minorEastAsia"/>
          <w:sz w:val="28"/>
          <w:szCs w:val="28"/>
        </w:rPr>
        <w:t xml:space="preserve"> </w:t>
      </w:r>
      <w:r w:rsidRPr="006B7231">
        <w:rPr>
          <w:rFonts w:eastAsiaTheme="minorEastAsia"/>
          <w:sz w:val="28"/>
          <w:szCs w:val="28"/>
        </w:rPr>
        <w:t xml:space="preserve">долговой </w:t>
      </w:r>
      <w:r w:rsidRPr="006B7231">
        <w:rPr>
          <w:rFonts w:eastAsiaTheme="minorEastAsia"/>
          <w:sz w:val="28"/>
          <w:szCs w:val="28"/>
        </w:rPr>
        <w:lastRenderedPageBreak/>
        <w:t>устойчивости бюджета и повышению инвестиционной привлекательности города Бердска.</w:t>
      </w:r>
    </w:p>
    <w:p w:rsidR="007A2290" w:rsidRPr="006B7231" w:rsidRDefault="007A2290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VI. АНАЛИЗ РИСКОВ ДЛЯ БЮДЖЕТА, ВОЗНИКАЮЩИХ</w:t>
      </w:r>
    </w:p>
    <w:p w:rsidR="007A2290" w:rsidRPr="006B7231" w:rsidRDefault="007A2290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t>В ПРОЦЕССЕ УПРАВЛЕНИЯ МУНИЦИПАЛЬНЫМ ДОЛГОМ</w:t>
      </w:r>
    </w:p>
    <w:p w:rsidR="00BA7A4D" w:rsidRPr="006B7231" w:rsidRDefault="00BA7A4D" w:rsidP="005E3BB9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</w:p>
    <w:p w:rsidR="00DF6824" w:rsidRPr="006B7231" w:rsidRDefault="00BA7A4D" w:rsidP="005E3B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7231">
        <w:rPr>
          <w:sz w:val="28"/>
          <w:szCs w:val="28"/>
        </w:rPr>
        <w:t>Значительное место в обеспечении долговой устойчивости бюджета города Бердска занимает своевременное выявление и оценка потенциальных рисков, возникающих при проведении долговой политики.</w:t>
      </w:r>
    </w:p>
    <w:p w:rsidR="00DF6824" w:rsidRPr="006B7231" w:rsidRDefault="007A2290" w:rsidP="005E3BB9">
      <w:pPr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Основными рисками, связанными с управлением муниципальным долгом, являются:</w:t>
      </w:r>
    </w:p>
    <w:p w:rsidR="00903063" w:rsidRPr="006B7231" w:rsidRDefault="00903063" w:rsidP="005E3BB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B7231">
        <w:rPr>
          <w:rFonts w:ascii="Times New Roman" w:hAnsi="Times New Roman"/>
          <w:sz w:val="28"/>
          <w:szCs w:val="28"/>
        </w:rPr>
        <w:t xml:space="preserve"> риск процентной ставки – риск, показывающий вероятность неблагоприятного для бюджета </w:t>
      </w:r>
      <w:proofErr w:type="gramStart"/>
      <w:r w:rsidRPr="006B7231">
        <w:rPr>
          <w:rFonts w:ascii="Times New Roman" w:hAnsi="Times New Roman"/>
          <w:sz w:val="28"/>
          <w:szCs w:val="28"/>
        </w:rPr>
        <w:t>города Бердска изменения стоимости заимствований</w:t>
      </w:r>
      <w:proofErr w:type="gramEnd"/>
      <w:r w:rsidRPr="006B7231">
        <w:rPr>
          <w:rFonts w:ascii="Times New Roman" w:hAnsi="Times New Roman"/>
          <w:sz w:val="28"/>
          <w:szCs w:val="28"/>
        </w:rPr>
        <w:t xml:space="preserve"> в зависимости от времени и объема потребности в заемных ресурсах.</w:t>
      </w:r>
    </w:p>
    <w:p w:rsidR="00903063" w:rsidRPr="006B7231" w:rsidRDefault="00903063" w:rsidP="005E3B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 xml:space="preserve">Увеличение процентных ставок заемных ресурсов влияет на стоимость </w:t>
      </w:r>
      <w:proofErr w:type="gramStart"/>
      <w:r w:rsidRPr="006B7231">
        <w:rPr>
          <w:rFonts w:ascii="Times New Roman" w:hAnsi="Times New Roman" w:cs="Times New Roman"/>
          <w:sz w:val="28"/>
          <w:szCs w:val="28"/>
        </w:rPr>
        <w:t>обслуживания</w:t>
      </w:r>
      <w:proofErr w:type="gramEnd"/>
      <w:r w:rsidRPr="006B7231">
        <w:rPr>
          <w:rFonts w:ascii="Times New Roman" w:hAnsi="Times New Roman" w:cs="Times New Roman"/>
          <w:sz w:val="28"/>
          <w:szCs w:val="28"/>
        </w:rPr>
        <w:t xml:space="preserve"> как накопленного долга, так и новых заимствований, осуществляемых в целях рефинансирования долговых обязательств и/или связанных с финансированием дефицита бюджета. Дополнительный риск возникает в том случае, если значительная часть задолженности обслуживается по переменной процентной ставке. Как следствие, краткосрочные долговые обязательства или обязательства с переменной ставкой рассматриваются как более рискованные, чем долгосрочные обязательства с фиксированной ставкой.</w:t>
      </w:r>
    </w:p>
    <w:p w:rsidR="00672433" w:rsidRDefault="00903063" w:rsidP="005E3B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При управлении долгом минимизация риска процентной ставки обеспечивается постоянным мониторингом рыночной конъюнктуры и следованием прогнозам изменения процентных ставок на горизонте планирования расходов бюджета</w:t>
      </w:r>
      <w:r w:rsidR="00672433">
        <w:rPr>
          <w:rFonts w:ascii="Times New Roman" w:hAnsi="Times New Roman" w:cs="Times New Roman"/>
          <w:sz w:val="28"/>
          <w:szCs w:val="28"/>
        </w:rPr>
        <w:t>;</w:t>
      </w:r>
      <w:r w:rsidRPr="006B7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5D6" w:rsidRPr="006B7231" w:rsidRDefault="007A2290" w:rsidP="005E3B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риск рефинансирования</w:t>
      </w:r>
      <w:r w:rsidR="00C563F4" w:rsidRPr="006B7231">
        <w:rPr>
          <w:rFonts w:ascii="Times New Roman" w:hAnsi="Times New Roman" w:cs="Times New Roman"/>
          <w:sz w:val="28"/>
          <w:szCs w:val="28"/>
        </w:rPr>
        <w:t xml:space="preserve"> - вероятность потерь вследствие невыгодных условий привлечения заимствований на вынужденное рефинансирование уже имеющихся обязательств;</w:t>
      </w:r>
    </w:p>
    <w:p w:rsidR="00E705D6" w:rsidRPr="006B7231" w:rsidRDefault="007A2290" w:rsidP="005E3B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риск недостаточного поступления налоговых и неналоговых доходов в бюджет города Бердска;</w:t>
      </w:r>
    </w:p>
    <w:p w:rsidR="007A2290" w:rsidRPr="006B7231" w:rsidRDefault="007A2290" w:rsidP="005E3B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риск возникновения новых расходных обязательств, не обеспеченных источником финансирования.</w:t>
      </w:r>
    </w:p>
    <w:p w:rsidR="00416A26" w:rsidRPr="006B7231" w:rsidRDefault="00CC239C" w:rsidP="005E3B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Основной целью упр</w:t>
      </w:r>
      <w:r w:rsidR="008059F7" w:rsidRPr="006B7231">
        <w:rPr>
          <w:rFonts w:ascii="Times New Roman" w:hAnsi="Times New Roman" w:cs="Times New Roman"/>
          <w:sz w:val="28"/>
          <w:szCs w:val="28"/>
        </w:rPr>
        <w:t>а</w:t>
      </w:r>
      <w:r w:rsidRPr="006B7231">
        <w:rPr>
          <w:rFonts w:ascii="Times New Roman" w:hAnsi="Times New Roman" w:cs="Times New Roman"/>
          <w:sz w:val="28"/>
          <w:szCs w:val="28"/>
        </w:rPr>
        <w:t>в</w:t>
      </w:r>
      <w:r w:rsidR="008059F7" w:rsidRPr="006B7231">
        <w:rPr>
          <w:rFonts w:ascii="Times New Roman" w:hAnsi="Times New Roman" w:cs="Times New Roman"/>
          <w:sz w:val="28"/>
          <w:szCs w:val="28"/>
        </w:rPr>
        <w:t xml:space="preserve">ления рисками является стабилизация </w:t>
      </w:r>
      <w:proofErr w:type="gramStart"/>
      <w:r w:rsidR="008059F7" w:rsidRPr="006B7231">
        <w:rPr>
          <w:rFonts w:ascii="Times New Roman" w:hAnsi="Times New Roman" w:cs="Times New Roman"/>
          <w:sz w:val="28"/>
          <w:szCs w:val="28"/>
        </w:rPr>
        <w:t>показателей долговой устойчивости</w:t>
      </w:r>
      <w:r w:rsidR="00057816" w:rsidRPr="006B7231">
        <w:rPr>
          <w:rFonts w:ascii="Times New Roman" w:hAnsi="Times New Roman" w:cs="Times New Roman"/>
          <w:sz w:val="28"/>
          <w:szCs w:val="28"/>
        </w:rPr>
        <w:t xml:space="preserve"> бюджета города Бердска</w:t>
      </w:r>
      <w:proofErr w:type="gramEnd"/>
      <w:r w:rsidR="00057816" w:rsidRPr="006B7231">
        <w:rPr>
          <w:rFonts w:ascii="Times New Roman" w:hAnsi="Times New Roman" w:cs="Times New Roman"/>
          <w:sz w:val="28"/>
          <w:szCs w:val="28"/>
        </w:rPr>
        <w:t xml:space="preserve"> за счет:</w:t>
      </w:r>
    </w:p>
    <w:p w:rsidR="00735459" w:rsidRPr="006B7231" w:rsidRDefault="007A2290" w:rsidP="005E3B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приняти</w:t>
      </w:r>
      <w:r w:rsidR="00416A26" w:rsidRPr="006B7231">
        <w:rPr>
          <w:rFonts w:ascii="Times New Roman" w:hAnsi="Times New Roman" w:cs="Times New Roman"/>
          <w:sz w:val="28"/>
          <w:szCs w:val="28"/>
        </w:rPr>
        <w:t>я</w:t>
      </w:r>
      <w:r w:rsidRPr="006B7231">
        <w:rPr>
          <w:rFonts w:ascii="Times New Roman" w:hAnsi="Times New Roman" w:cs="Times New Roman"/>
          <w:sz w:val="28"/>
          <w:szCs w:val="28"/>
        </w:rPr>
        <w:t xml:space="preserve"> взвешенных и экономически обоснованных решений по привлечению заемных средств</w:t>
      </w:r>
      <w:r w:rsidR="00416A26" w:rsidRPr="006B7231">
        <w:rPr>
          <w:rFonts w:ascii="Times New Roman" w:hAnsi="Times New Roman" w:cs="Times New Roman"/>
          <w:sz w:val="28"/>
          <w:szCs w:val="28"/>
        </w:rPr>
        <w:t>;</w:t>
      </w:r>
    </w:p>
    <w:p w:rsidR="00A330A8" w:rsidRPr="006B7231" w:rsidRDefault="00735459" w:rsidP="005E3B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осуществлени</w:t>
      </w:r>
      <w:r w:rsidR="00AC6EDA" w:rsidRPr="006B7231">
        <w:rPr>
          <w:rFonts w:ascii="Times New Roman" w:hAnsi="Times New Roman" w:cs="Times New Roman"/>
          <w:sz w:val="28"/>
          <w:szCs w:val="28"/>
        </w:rPr>
        <w:t>я</w:t>
      </w:r>
      <w:r w:rsidRPr="006B7231">
        <w:rPr>
          <w:rFonts w:ascii="Times New Roman" w:hAnsi="Times New Roman" w:cs="Times New Roman"/>
          <w:sz w:val="28"/>
          <w:szCs w:val="28"/>
        </w:rPr>
        <w:t xml:space="preserve"> достоверного </w:t>
      </w:r>
      <w:proofErr w:type="gramStart"/>
      <w:r w:rsidRPr="006B7231">
        <w:rPr>
          <w:rFonts w:ascii="Times New Roman" w:hAnsi="Times New Roman" w:cs="Times New Roman"/>
          <w:sz w:val="28"/>
          <w:szCs w:val="28"/>
        </w:rPr>
        <w:t>прогнозирования доходов бюджета города Бердска</w:t>
      </w:r>
      <w:proofErr w:type="gramEnd"/>
      <w:r w:rsidRPr="006B7231">
        <w:rPr>
          <w:rFonts w:ascii="Times New Roman" w:hAnsi="Times New Roman" w:cs="Times New Roman"/>
          <w:sz w:val="28"/>
          <w:szCs w:val="28"/>
        </w:rPr>
        <w:t>.</w:t>
      </w:r>
    </w:p>
    <w:p w:rsidR="007A2290" w:rsidRPr="006B7231" w:rsidRDefault="007A2290" w:rsidP="005E3B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Выполнение поставленных задач и следование взвешенной долговой политике позволит городу Бердску минимизировать риски, связанные с осуществлением муниципальных заимствований, и уменьшить их стоимость.</w:t>
      </w:r>
    </w:p>
    <w:p w:rsidR="007A2290" w:rsidRPr="006B7231" w:rsidRDefault="007A2290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:rsidR="00C474AF" w:rsidRPr="00701B9E" w:rsidRDefault="00C474AF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</w:p>
    <w:p w:rsidR="007A2290" w:rsidRPr="006B7231" w:rsidRDefault="007A2290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B7231">
        <w:rPr>
          <w:rFonts w:eastAsiaTheme="minorEastAsia"/>
          <w:b/>
          <w:sz w:val="28"/>
          <w:szCs w:val="28"/>
        </w:rPr>
        <w:lastRenderedPageBreak/>
        <w:t>VII. ОЖИДАЕМЫЕ РЕЗУЛЬТАТЫ ДОЛГОВОЙ ПОЛИТИКИ</w:t>
      </w:r>
    </w:p>
    <w:p w:rsidR="00C53FF8" w:rsidRPr="006B7231" w:rsidRDefault="00C53FF8" w:rsidP="005E3BB9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</w:p>
    <w:p w:rsidR="007A2290" w:rsidRPr="006B7231" w:rsidRDefault="007A2290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Реализация настоящей долговой политики позволит:</w:t>
      </w:r>
    </w:p>
    <w:p w:rsidR="0019337F" w:rsidRPr="006B7231" w:rsidRDefault="00BC444C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поддерживать высокий уровень долговой устойчивости с учетом рисков;</w:t>
      </w:r>
    </w:p>
    <w:p w:rsidR="0019337F" w:rsidRPr="006B7231" w:rsidRDefault="0019337F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п</w:t>
      </w:r>
      <w:r w:rsidR="007A2290" w:rsidRPr="006B7231">
        <w:rPr>
          <w:rFonts w:eastAsiaTheme="minorEastAsia"/>
          <w:sz w:val="28"/>
          <w:szCs w:val="28"/>
        </w:rPr>
        <w:t>оддерживать предельный объем заимствований города Бердска на уровне, не превышающем сумму, направляемую в текущем финансовом году на финансирование дефицита бюджета города Бердска и (или) погашение долговых обязательств города Бердска</w:t>
      </w:r>
      <w:r w:rsidRPr="006B7231">
        <w:rPr>
          <w:rFonts w:eastAsiaTheme="minorEastAsia"/>
          <w:sz w:val="28"/>
          <w:szCs w:val="28"/>
        </w:rPr>
        <w:t>;</w:t>
      </w:r>
    </w:p>
    <w:p w:rsidR="0019337F" w:rsidRPr="006B7231" w:rsidRDefault="0019337F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с</w:t>
      </w:r>
      <w:r w:rsidR="007A2290" w:rsidRPr="006B7231">
        <w:rPr>
          <w:rFonts w:eastAsiaTheme="minorEastAsia"/>
          <w:sz w:val="28"/>
          <w:szCs w:val="28"/>
        </w:rPr>
        <w:t>охранить объем муниципального долга города Бердска на безопасном уровне и обеспечить долю общего объема долговых обязательств, не превышающего сумму доходов бюджета города Бердска без учета безвозмездных поступлений и поступлений налоговых доходов по дополнительным нормативам отчислений от налога на доходы физических лиц</w:t>
      </w:r>
      <w:r w:rsidRPr="006B7231">
        <w:rPr>
          <w:rFonts w:eastAsiaTheme="minorEastAsia"/>
          <w:sz w:val="28"/>
          <w:szCs w:val="28"/>
        </w:rPr>
        <w:t>;</w:t>
      </w:r>
    </w:p>
    <w:p w:rsidR="0019337F" w:rsidRPr="006B7231" w:rsidRDefault="0019337F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с</w:t>
      </w:r>
      <w:r w:rsidR="007A2290" w:rsidRPr="006B7231">
        <w:rPr>
          <w:rFonts w:eastAsiaTheme="minorEastAsia"/>
          <w:sz w:val="28"/>
          <w:szCs w:val="28"/>
        </w:rPr>
        <w:t>охранить финансовую устойчивость бюджета города Бердска</w:t>
      </w:r>
    </w:p>
    <w:p w:rsidR="007A2290" w:rsidRPr="006B7231" w:rsidRDefault="0019337F" w:rsidP="005E3BB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7231">
        <w:rPr>
          <w:rFonts w:eastAsiaTheme="minorEastAsia"/>
          <w:sz w:val="28"/>
          <w:szCs w:val="28"/>
        </w:rPr>
        <w:t>о</w:t>
      </w:r>
      <w:r w:rsidR="007A2290" w:rsidRPr="006B7231">
        <w:rPr>
          <w:rFonts w:eastAsiaTheme="minorEastAsia"/>
          <w:sz w:val="28"/>
          <w:szCs w:val="28"/>
        </w:rPr>
        <w:t>птимизировать структуру и объем муниципального долга с целью минимизации расходов на его обслуживание.</w:t>
      </w:r>
    </w:p>
    <w:p w:rsidR="001D01DE" w:rsidRPr="00701B9E" w:rsidRDefault="0019337F" w:rsidP="005E3B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B7231">
        <w:rPr>
          <w:sz w:val="28"/>
          <w:szCs w:val="28"/>
        </w:rPr>
        <w:t>Вне зависимости от складывающейся финансово экономической ситуации и конъюнктуры внутренних рынков, объем муниципального долга должен находиться в пределах значений, исключающих появление угрозы долговой устойчивости бюджета города Бердска, а заемная политика направлена на сохранение репутации как надежного заемщика, исполняющего свои обязательства своевременно и в полном объеме.</w:t>
      </w:r>
    </w:p>
    <w:p w:rsidR="00C474AF" w:rsidRPr="00701B9E" w:rsidRDefault="00C474AF" w:rsidP="005E3B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474AF" w:rsidRPr="00701B9E" w:rsidRDefault="00C474AF" w:rsidP="005E3BB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474AF" w:rsidRPr="00C474AF" w:rsidRDefault="00C474AF" w:rsidP="00C474AF">
      <w:pPr>
        <w:autoSpaceDE w:val="0"/>
        <w:autoSpaceDN w:val="0"/>
        <w:adjustRightInd w:val="0"/>
        <w:ind w:firstLine="567"/>
        <w:jc w:val="center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sectPr w:rsidR="00C474AF" w:rsidRPr="00C474AF" w:rsidSect="00C474AF">
      <w:headerReference w:type="even" r:id="rId11"/>
      <w:headerReference w:type="default" r:id="rId12"/>
      <w:pgSz w:w="11906" w:h="16838" w:code="9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A2" w:rsidRDefault="000748A2">
      <w:r>
        <w:separator/>
      </w:r>
    </w:p>
  </w:endnote>
  <w:endnote w:type="continuationSeparator" w:id="0">
    <w:p w:rsidR="000748A2" w:rsidRDefault="0007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A2" w:rsidRDefault="000748A2">
      <w:r>
        <w:separator/>
      </w:r>
    </w:p>
  </w:footnote>
  <w:footnote w:type="continuationSeparator" w:id="0">
    <w:p w:rsidR="000748A2" w:rsidRDefault="00074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1B" w:rsidRDefault="00CC791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CC791B" w:rsidRDefault="00CC79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1B" w:rsidRDefault="00CC791B">
    <w:pPr>
      <w:pStyle w:val="a4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8044B3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CC791B" w:rsidRDefault="00CC79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6886"/>
    <w:multiLevelType w:val="hybridMultilevel"/>
    <w:tmpl w:val="C6B6C282"/>
    <w:lvl w:ilvl="0" w:tplc="FB929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326D95"/>
    <w:multiLevelType w:val="multilevel"/>
    <w:tmpl w:val="665A29B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2">
    <w:nsid w:val="20213EBD"/>
    <w:multiLevelType w:val="multilevel"/>
    <w:tmpl w:val="45F2E172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3">
    <w:nsid w:val="2E7F7BC1"/>
    <w:multiLevelType w:val="multilevel"/>
    <w:tmpl w:val="FBD2547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4">
    <w:nsid w:val="3BED42AE"/>
    <w:multiLevelType w:val="hybridMultilevel"/>
    <w:tmpl w:val="9946B49C"/>
    <w:lvl w:ilvl="0" w:tplc="A19EA028">
      <w:start w:val="1"/>
      <w:numFmt w:val="decimal"/>
      <w:lvlText w:val="%1)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4485349"/>
    <w:multiLevelType w:val="hybridMultilevel"/>
    <w:tmpl w:val="D2382AC2"/>
    <w:lvl w:ilvl="0" w:tplc="FA5C5E80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50047E49"/>
    <w:multiLevelType w:val="hybridMultilevel"/>
    <w:tmpl w:val="3D94AF66"/>
    <w:lvl w:ilvl="0" w:tplc="F3B62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C37EE0"/>
    <w:multiLevelType w:val="hybridMultilevel"/>
    <w:tmpl w:val="F544B98C"/>
    <w:lvl w:ilvl="0" w:tplc="43CE95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62220810"/>
    <w:multiLevelType w:val="hybridMultilevel"/>
    <w:tmpl w:val="CFFA6142"/>
    <w:lvl w:ilvl="0" w:tplc="9D0EA38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8A26D1D"/>
    <w:multiLevelType w:val="hybridMultilevel"/>
    <w:tmpl w:val="5D424A7E"/>
    <w:lvl w:ilvl="0" w:tplc="D5444A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97E18CD"/>
    <w:multiLevelType w:val="hybridMultilevel"/>
    <w:tmpl w:val="F96AED98"/>
    <w:lvl w:ilvl="0" w:tplc="D504717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3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4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5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6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7">
    <w:abstractNumId w:val="3"/>
  </w:num>
  <w:num w:numId="8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9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0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1">
    <w:abstractNumId w:val="1"/>
  </w:num>
  <w:num w:numId="12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3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4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5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6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7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8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9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0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1">
    <w:abstractNumId w:val="3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2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3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4">
    <w:abstractNumId w:val="9"/>
  </w:num>
  <w:num w:numId="25">
    <w:abstractNumId w:val="8"/>
  </w:num>
  <w:num w:numId="26">
    <w:abstractNumId w:val="6"/>
  </w:num>
  <w:num w:numId="27">
    <w:abstractNumId w:val="0"/>
  </w:num>
  <w:num w:numId="28">
    <w:abstractNumId w:val="7"/>
  </w:num>
  <w:num w:numId="29">
    <w:abstractNumId w:val="10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29"/>
    <w:rsid w:val="00017ED5"/>
    <w:rsid w:val="00033CB0"/>
    <w:rsid w:val="00052DCE"/>
    <w:rsid w:val="00057816"/>
    <w:rsid w:val="000748A2"/>
    <w:rsid w:val="000949BC"/>
    <w:rsid w:val="000B7228"/>
    <w:rsid w:val="000C2669"/>
    <w:rsid w:val="000C66BC"/>
    <w:rsid w:val="000D1851"/>
    <w:rsid w:val="000D6A19"/>
    <w:rsid w:val="000E3818"/>
    <w:rsid w:val="000E3CAC"/>
    <w:rsid w:val="000E680D"/>
    <w:rsid w:val="000F6B21"/>
    <w:rsid w:val="00116B91"/>
    <w:rsid w:val="00141104"/>
    <w:rsid w:val="00147C1F"/>
    <w:rsid w:val="00150B01"/>
    <w:rsid w:val="00165FE0"/>
    <w:rsid w:val="001670E9"/>
    <w:rsid w:val="00186F74"/>
    <w:rsid w:val="0019337F"/>
    <w:rsid w:val="001B1BB7"/>
    <w:rsid w:val="001D01DE"/>
    <w:rsid w:val="00210243"/>
    <w:rsid w:val="002159AE"/>
    <w:rsid w:val="00221400"/>
    <w:rsid w:val="00221D54"/>
    <w:rsid w:val="00230AAB"/>
    <w:rsid w:val="00251E42"/>
    <w:rsid w:val="002734EB"/>
    <w:rsid w:val="002932AB"/>
    <w:rsid w:val="002A6906"/>
    <w:rsid w:val="002B1212"/>
    <w:rsid w:val="002B4B7B"/>
    <w:rsid w:val="002C1A83"/>
    <w:rsid w:val="002C7A8A"/>
    <w:rsid w:val="003038F8"/>
    <w:rsid w:val="0030485F"/>
    <w:rsid w:val="0033086D"/>
    <w:rsid w:val="00344C0B"/>
    <w:rsid w:val="00347B10"/>
    <w:rsid w:val="003A3915"/>
    <w:rsid w:val="003A7B23"/>
    <w:rsid w:val="003D285D"/>
    <w:rsid w:val="003D3743"/>
    <w:rsid w:val="003D43D6"/>
    <w:rsid w:val="003D7DF2"/>
    <w:rsid w:val="003F68A4"/>
    <w:rsid w:val="00400125"/>
    <w:rsid w:val="0040480F"/>
    <w:rsid w:val="00405E46"/>
    <w:rsid w:val="00410CD9"/>
    <w:rsid w:val="00416A26"/>
    <w:rsid w:val="00422E4E"/>
    <w:rsid w:val="00423C56"/>
    <w:rsid w:val="0042505F"/>
    <w:rsid w:val="0042767A"/>
    <w:rsid w:val="00445697"/>
    <w:rsid w:val="00446908"/>
    <w:rsid w:val="00486943"/>
    <w:rsid w:val="00496786"/>
    <w:rsid w:val="004B11F2"/>
    <w:rsid w:val="004B6B5D"/>
    <w:rsid w:val="004D12CB"/>
    <w:rsid w:val="004D47EF"/>
    <w:rsid w:val="004E6ACF"/>
    <w:rsid w:val="0050103A"/>
    <w:rsid w:val="005132EA"/>
    <w:rsid w:val="00515760"/>
    <w:rsid w:val="00526D6C"/>
    <w:rsid w:val="00527476"/>
    <w:rsid w:val="005404EB"/>
    <w:rsid w:val="00546EC9"/>
    <w:rsid w:val="00551A4C"/>
    <w:rsid w:val="00554F7D"/>
    <w:rsid w:val="005570C5"/>
    <w:rsid w:val="0056122E"/>
    <w:rsid w:val="0056601A"/>
    <w:rsid w:val="0059545A"/>
    <w:rsid w:val="005A23CC"/>
    <w:rsid w:val="005B207A"/>
    <w:rsid w:val="005B3283"/>
    <w:rsid w:val="005C05F7"/>
    <w:rsid w:val="005D4807"/>
    <w:rsid w:val="005E1BF7"/>
    <w:rsid w:val="005E3BB9"/>
    <w:rsid w:val="005E68E3"/>
    <w:rsid w:val="005F7B97"/>
    <w:rsid w:val="00611DD3"/>
    <w:rsid w:val="006129FD"/>
    <w:rsid w:val="00645D6F"/>
    <w:rsid w:val="00660448"/>
    <w:rsid w:val="00672433"/>
    <w:rsid w:val="00673CCC"/>
    <w:rsid w:val="00680FC1"/>
    <w:rsid w:val="006833BA"/>
    <w:rsid w:val="006874A8"/>
    <w:rsid w:val="00697D67"/>
    <w:rsid w:val="006A305E"/>
    <w:rsid w:val="006B7231"/>
    <w:rsid w:val="006E528D"/>
    <w:rsid w:val="006E6D6E"/>
    <w:rsid w:val="00701B9E"/>
    <w:rsid w:val="00705EAF"/>
    <w:rsid w:val="007263F8"/>
    <w:rsid w:val="00735459"/>
    <w:rsid w:val="00735DDD"/>
    <w:rsid w:val="00735E9E"/>
    <w:rsid w:val="007678ED"/>
    <w:rsid w:val="00775989"/>
    <w:rsid w:val="00785E23"/>
    <w:rsid w:val="00791CA1"/>
    <w:rsid w:val="00794845"/>
    <w:rsid w:val="007963D5"/>
    <w:rsid w:val="007A2290"/>
    <w:rsid w:val="007A5439"/>
    <w:rsid w:val="007B22FB"/>
    <w:rsid w:val="007C4D27"/>
    <w:rsid w:val="007D0B13"/>
    <w:rsid w:val="007D2886"/>
    <w:rsid w:val="007D4206"/>
    <w:rsid w:val="007D4471"/>
    <w:rsid w:val="007D5E82"/>
    <w:rsid w:val="007F0C1E"/>
    <w:rsid w:val="007F5DF1"/>
    <w:rsid w:val="008044B3"/>
    <w:rsid w:val="00804624"/>
    <w:rsid w:val="00804D55"/>
    <w:rsid w:val="008059F7"/>
    <w:rsid w:val="00837393"/>
    <w:rsid w:val="008406E1"/>
    <w:rsid w:val="00845B60"/>
    <w:rsid w:val="008651C8"/>
    <w:rsid w:val="0086547C"/>
    <w:rsid w:val="00874B62"/>
    <w:rsid w:val="00875064"/>
    <w:rsid w:val="00875588"/>
    <w:rsid w:val="0088016A"/>
    <w:rsid w:val="00897617"/>
    <w:rsid w:val="008A1168"/>
    <w:rsid w:val="008A434A"/>
    <w:rsid w:val="008A615D"/>
    <w:rsid w:val="008D06B4"/>
    <w:rsid w:val="008D796A"/>
    <w:rsid w:val="008E55A6"/>
    <w:rsid w:val="008E57FF"/>
    <w:rsid w:val="008E604A"/>
    <w:rsid w:val="008E72AD"/>
    <w:rsid w:val="008F0A1A"/>
    <w:rsid w:val="00903063"/>
    <w:rsid w:val="00910DC3"/>
    <w:rsid w:val="00936A3A"/>
    <w:rsid w:val="00937B04"/>
    <w:rsid w:val="0094593E"/>
    <w:rsid w:val="009473FD"/>
    <w:rsid w:val="00960887"/>
    <w:rsid w:val="0096378F"/>
    <w:rsid w:val="009802EE"/>
    <w:rsid w:val="009A3CDC"/>
    <w:rsid w:val="009B3789"/>
    <w:rsid w:val="009F0FA5"/>
    <w:rsid w:val="00A24321"/>
    <w:rsid w:val="00A3182A"/>
    <w:rsid w:val="00A330A8"/>
    <w:rsid w:val="00A35DC9"/>
    <w:rsid w:val="00A52CE4"/>
    <w:rsid w:val="00A67263"/>
    <w:rsid w:val="00A877E7"/>
    <w:rsid w:val="00A87B09"/>
    <w:rsid w:val="00A942E1"/>
    <w:rsid w:val="00A97BF3"/>
    <w:rsid w:val="00AA0676"/>
    <w:rsid w:val="00AA59DD"/>
    <w:rsid w:val="00AA5EF0"/>
    <w:rsid w:val="00AB6897"/>
    <w:rsid w:val="00AC2A93"/>
    <w:rsid w:val="00AC4A26"/>
    <w:rsid w:val="00AC6EDA"/>
    <w:rsid w:val="00AD3063"/>
    <w:rsid w:val="00AD6F26"/>
    <w:rsid w:val="00B01612"/>
    <w:rsid w:val="00B1075D"/>
    <w:rsid w:val="00B17984"/>
    <w:rsid w:val="00B17B99"/>
    <w:rsid w:val="00B5137E"/>
    <w:rsid w:val="00B804F6"/>
    <w:rsid w:val="00B92BBC"/>
    <w:rsid w:val="00BA7A4D"/>
    <w:rsid w:val="00BC444C"/>
    <w:rsid w:val="00BC5123"/>
    <w:rsid w:val="00BC6042"/>
    <w:rsid w:val="00BE06A8"/>
    <w:rsid w:val="00BE5CD2"/>
    <w:rsid w:val="00C0613C"/>
    <w:rsid w:val="00C069CB"/>
    <w:rsid w:val="00C45729"/>
    <w:rsid w:val="00C46058"/>
    <w:rsid w:val="00C46AF2"/>
    <w:rsid w:val="00C474AF"/>
    <w:rsid w:val="00C53FF8"/>
    <w:rsid w:val="00C563F4"/>
    <w:rsid w:val="00C70723"/>
    <w:rsid w:val="00C86B76"/>
    <w:rsid w:val="00C87228"/>
    <w:rsid w:val="00C93345"/>
    <w:rsid w:val="00CA6245"/>
    <w:rsid w:val="00CB1509"/>
    <w:rsid w:val="00CC239C"/>
    <w:rsid w:val="00CC622F"/>
    <w:rsid w:val="00CC7337"/>
    <w:rsid w:val="00CC791B"/>
    <w:rsid w:val="00CD7BDE"/>
    <w:rsid w:val="00CF4AE9"/>
    <w:rsid w:val="00D05C2F"/>
    <w:rsid w:val="00D35F18"/>
    <w:rsid w:val="00D514EC"/>
    <w:rsid w:val="00D6013E"/>
    <w:rsid w:val="00D608AF"/>
    <w:rsid w:val="00D60FFB"/>
    <w:rsid w:val="00D70CBD"/>
    <w:rsid w:val="00D720CB"/>
    <w:rsid w:val="00D72C2C"/>
    <w:rsid w:val="00D72F68"/>
    <w:rsid w:val="00DA32E9"/>
    <w:rsid w:val="00DB71BE"/>
    <w:rsid w:val="00DC4A80"/>
    <w:rsid w:val="00DE2825"/>
    <w:rsid w:val="00DE58ED"/>
    <w:rsid w:val="00DF6824"/>
    <w:rsid w:val="00E07AF5"/>
    <w:rsid w:val="00E24DF0"/>
    <w:rsid w:val="00E24EAF"/>
    <w:rsid w:val="00E27902"/>
    <w:rsid w:val="00E57F72"/>
    <w:rsid w:val="00E705D6"/>
    <w:rsid w:val="00E76B05"/>
    <w:rsid w:val="00E93B38"/>
    <w:rsid w:val="00EA49E0"/>
    <w:rsid w:val="00EA5BAE"/>
    <w:rsid w:val="00EB0629"/>
    <w:rsid w:val="00EB4515"/>
    <w:rsid w:val="00EC6443"/>
    <w:rsid w:val="00ED61B5"/>
    <w:rsid w:val="00EE03FD"/>
    <w:rsid w:val="00EE7A23"/>
    <w:rsid w:val="00EF214E"/>
    <w:rsid w:val="00EF310D"/>
    <w:rsid w:val="00F07942"/>
    <w:rsid w:val="00F20017"/>
    <w:rsid w:val="00F30D47"/>
    <w:rsid w:val="00F31E02"/>
    <w:rsid w:val="00F41865"/>
    <w:rsid w:val="00F6577C"/>
    <w:rsid w:val="00F77E86"/>
    <w:rsid w:val="00F81C3B"/>
    <w:rsid w:val="00F9106B"/>
    <w:rsid w:val="00FA43BB"/>
    <w:rsid w:val="00FA53CE"/>
    <w:rsid w:val="00FC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5E1B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semiHidden/>
    <w:unhideWhenUsed/>
    <w:qFormat/>
    <w:rsid w:val="00EE03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18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86F7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45729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aliases w:val="Ненумерованный список,List Paragraph,Булит,Нумерация,Bullet List,FooterText,numbered,Paragraphe de liste1,lp1,Bullet 1,Use Case List Paragraph,ПАРАГРАФ,список 1"/>
    <w:basedOn w:val="a"/>
    <w:link w:val="ab"/>
    <w:uiPriority w:val="34"/>
    <w:qFormat/>
    <w:rsid w:val="00C4572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7F5DF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7F5D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9334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5E1B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5E1BF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1BF7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E03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b">
    <w:name w:val="Абзац списка Знак"/>
    <w:aliases w:val="Ненумерованный список Знак,List Paragraph Знак,Булит Знак,Нумерация Знак,Bullet List Знак,FooterText Знак,numbered Знак,Paragraphe de liste1 Знак,lp1 Знак,Bullet 1 Знак,Use Case List Paragraph Знак,ПАРАГРАФ Знак,список 1 Знак"/>
    <w:link w:val="aa"/>
    <w:uiPriority w:val="34"/>
    <w:locked/>
    <w:rsid w:val="00EE03FD"/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_"/>
    <w:link w:val="10"/>
    <w:locked/>
    <w:rsid w:val="00EE03FD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e"/>
    <w:rsid w:val="00EE03FD"/>
    <w:pPr>
      <w:widowControl w:val="0"/>
      <w:shd w:val="clear" w:color="auto" w:fill="FFFFFF"/>
      <w:spacing w:line="317" w:lineRule="exact"/>
      <w:jc w:val="both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nhideWhenUsed/>
    <w:qFormat/>
    <w:rsid w:val="005E1B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semiHidden/>
    <w:unhideWhenUsed/>
    <w:qFormat/>
    <w:rsid w:val="00EE03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18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86F7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45729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aliases w:val="Ненумерованный список,List Paragraph,Булит,Нумерация,Bullet List,FooterText,numbered,Paragraphe de liste1,lp1,Bullet 1,Use Case List Paragraph,ПАРАГРАФ,список 1"/>
    <w:basedOn w:val="a"/>
    <w:link w:val="ab"/>
    <w:uiPriority w:val="34"/>
    <w:qFormat/>
    <w:rsid w:val="00C4572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7F5DF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7F5D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9334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5E1B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"/>
    <w:rsid w:val="005E1BF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E1BF7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E03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b">
    <w:name w:val="Абзац списка Знак"/>
    <w:aliases w:val="Ненумерованный список Знак,List Paragraph Знак,Булит Знак,Нумерация Знак,Bullet List Знак,FooterText Знак,numbered Знак,Paragraphe de liste1 Знак,lp1 Знак,Bullet 1 Знак,Use Case List Paragraph Знак,ПАРАГРАФ Знак,список 1 Знак"/>
    <w:link w:val="aa"/>
    <w:uiPriority w:val="34"/>
    <w:locked/>
    <w:rsid w:val="00EE03FD"/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_"/>
    <w:link w:val="10"/>
    <w:locked/>
    <w:rsid w:val="00EE03FD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e"/>
    <w:rsid w:val="00EE03FD"/>
    <w:pPr>
      <w:widowControl w:val="0"/>
      <w:shd w:val="clear" w:color="auto" w:fill="FFFFFF"/>
      <w:spacing w:line="317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1BAF44F47A08BE2AF174A611FCC71F6946C05501B760A4138D22D99B1AB45C36957F5335D0137AA3C05E434B6dDpE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BAF44F47A08BE2AF174A611FCC71F6946C05501B760A4138D22D99B1AB45C36957F5335D0137AA3C05E434B6dDpED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75;&#1077;&#1088;&#1073;%20&#1055;&#1086;&#1089;&#1090;&#1072;&#1085;&#1086;&#1074;&#1083;&#1077;&#1085;&#1080;&#1077;%20&#1075;&#1083;&#1072;&#1074;&#1099;%20&#1075;&#1086;&#1088;&#1086;&#1076;&#1072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9420-13F7-463E-9FDA-9DE239BD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герб Постановление главы города</Template>
  <TotalTime>1787</TotalTime>
  <Pages>7</Pages>
  <Words>1660</Words>
  <Characters>13016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14647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261</cp:revision>
  <cp:lastPrinted>2023-10-02T09:51:00Z</cp:lastPrinted>
  <dcterms:created xsi:type="dcterms:W3CDTF">2023-09-20T04:17:00Z</dcterms:created>
  <dcterms:modified xsi:type="dcterms:W3CDTF">2023-10-04T04:08:00Z</dcterms:modified>
</cp:coreProperties>
</file>