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7C" w:rsidRDefault="001D0B7C">
      <w:pPr>
        <w:jc w:val="center"/>
        <w:rPr>
          <w:rFonts w:eastAsia="Calibri"/>
          <w:sz w:val="28"/>
          <w:szCs w:val="28"/>
        </w:rPr>
      </w:pPr>
    </w:p>
    <w:p w:rsidR="001D0B7C" w:rsidRDefault="003E562D">
      <w:pPr>
        <w:tabs>
          <w:tab w:val="left" w:pos="7088"/>
          <w:tab w:val="left" w:pos="907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ПРИЛОЖЕНИЕ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к приказу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министерства юстиции</w:t>
      </w:r>
    </w:p>
    <w:p w:rsidR="001D0B7C" w:rsidRDefault="003E562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Новосибирской области</w:t>
      </w:r>
    </w:p>
    <w:p w:rsidR="001D0B7C" w:rsidRDefault="001D0B7C">
      <w:pPr>
        <w:jc w:val="right"/>
        <w:rPr>
          <w:rFonts w:eastAsia="Calibri"/>
          <w:sz w:val="28"/>
          <w:szCs w:val="28"/>
        </w:rPr>
      </w:pPr>
    </w:p>
    <w:p w:rsidR="001D0B7C" w:rsidRDefault="001D0B7C">
      <w:pPr>
        <w:jc w:val="right"/>
        <w:rPr>
          <w:rFonts w:eastAsia="Calibri"/>
          <w:sz w:val="28"/>
          <w:szCs w:val="28"/>
        </w:rPr>
      </w:pPr>
    </w:p>
    <w:p w:rsidR="001D0B7C" w:rsidRDefault="001D0B7C">
      <w:pPr>
        <w:jc w:val="center"/>
        <w:rPr>
          <w:rFonts w:eastAsia="Calibri"/>
          <w:sz w:val="28"/>
          <w:szCs w:val="28"/>
        </w:rPr>
      </w:pPr>
    </w:p>
    <w:p w:rsidR="001D0B7C" w:rsidRDefault="003E562D">
      <w:pPr>
        <w:tabs>
          <w:tab w:val="left" w:pos="7088"/>
          <w:tab w:val="left" w:pos="907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УТВЕРЖДЕНО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приказом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министерства юстиции</w:t>
      </w:r>
    </w:p>
    <w:p w:rsidR="001D0B7C" w:rsidRDefault="003E562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Новосибирской области</w:t>
      </w:r>
    </w:p>
    <w:p w:rsidR="001D0B7C" w:rsidRDefault="003E562D">
      <w:pPr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от______________№</w:t>
      </w:r>
      <w:r>
        <w:rPr>
          <w:rFonts w:eastAsia="Calibri"/>
        </w:rPr>
        <w:t> ___</w:t>
      </w:r>
    </w:p>
    <w:p w:rsidR="001D0B7C" w:rsidRDefault="001D0B7C">
      <w:pPr>
        <w:jc w:val="both"/>
        <w:rPr>
          <w:rFonts w:eastAsia="Calibri"/>
          <w:sz w:val="28"/>
          <w:szCs w:val="28"/>
        </w:rPr>
      </w:pPr>
    </w:p>
    <w:p w:rsidR="001D0B7C" w:rsidRDefault="001D0B7C">
      <w:pPr>
        <w:jc w:val="center"/>
        <w:rPr>
          <w:rFonts w:eastAsia="Calibri"/>
          <w:sz w:val="28"/>
          <w:szCs w:val="28"/>
        </w:rPr>
      </w:pP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</w:t>
      </w:r>
    </w:p>
    <w:p w:rsidR="001D0B7C" w:rsidRDefault="003E562D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комиссии министерства юстиции Новосибирской области </w:t>
      </w:r>
    </w:p>
    <w:p w:rsidR="001D0B7C" w:rsidRDefault="003E562D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sz w:val="28"/>
          <w:szCs w:val="28"/>
        </w:rPr>
        <w:t>по поступлению и выбытию активов</w:t>
      </w:r>
      <w:r>
        <w:rPr>
          <w:rFonts w:eastAsia="Courier New"/>
          <w:color w:val="2A2A2E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(далее – Комиссия)</w:t>
      </w:r>
    </w:p>
    <w:p w:rsidR="001D0B7C" w:rsidRDefault="001D0B7C">
      <w:pPr>
        <w:jc w:val="both"/>
        <w:rPr>
          <w:rFonts w:eastAsia="Calibri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397"/>
        <w:gridCol w:w="5698"/>
      </w:tblGrid>
      <w:tr w:rsidR="001D0B7C"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ind w:left="-60"/>
              <w:rPr>
                <w:sz w:val="28"/>
                <w:szCs w:val="28"/>
                <w:highlight w:val="yellow"/>
              </w:rPr>
            </w:pPr>
            <w:r>
              <w:rPr>
                <w:rFonts w:cs="Calibri"/>
                <w:sz w:val="28"/>
                <w:szCs w:val="28"/>
              </w:rPr>
              <w:t>Табала Виталий Борисович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заместитель министра – начальник управления по правовому обеспечению и правовому взаимодействию министерства юстиции Новосибирской области, председатель Комиссии;</w:t>
            </w:r>
          </w:p>
        </w:tc>
      </w:tr>
      <w:tr w:rsidR="001D0B7C"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Никифорова Нина </w:t>
            </w:r>
          </w:p>
          <w:p w:rsidR="001D0B7C" w:rsidRDefault="003E562D">
            <w:pPr>
              <w:widowContro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Алексеевна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начальник отдела планово-финансового и кадрового обеспечения управления по правовому обеспечению и правовому взаимодействию – главный бухгалтер министерства юстиции Новосибирской области, заместитель председателя Комиссии;</w:t>
            </w:r>
          </w:p>
        </w:tc>
      </w:tr>
      <w:tr w:rsidR="001D0B7C"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Романова Полина Геннадьевна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консультант отдела планово-финансового и кадрового обеспечения управления по правовому обеспечению и правовому взаимодействию министерства юстиции Новосибирской области, секретарь Комиссии;</w:t>
            </w:r>
          </w:p>
        </w:tc>
      </w:tr>
      <w:tr w:rsidR="001D0B7C"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1D0B7C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Барандова Татьяна Юрьевна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консультант отдела планово-финансового и кадрового обеспечения управления по правовому обеспечению и правовому взаимодействию министерства юстиции Новосибирской области, член Комиссии;</w:t>
            </w:r>
          </w:p>
        </w:tc>
      </w:tr>
      <w:tr w:rsidR="001D0B7C"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1D0B7C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Кудашова Марина Владимировна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0B7C" w:rsidRDefault="003E56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начальника отдела организационно-правового обеспечения и </w:t>
            </w:r>
            <w:r>
              <w:rPr>
                <w:rFonts w:cs="Calibri"/>
                <w:sz w:val="28"/>
                <w:szCs w:val="28"/>
              </w:rPr>
              <w:lastRenderedPageBreak/>
              <w:t>правового взаимодействия управления по правовому обеспечению и правовому взаимодействию министерства юстиции Новосибирской области, член Комиссии.</w:t>
            </w:r>
          </w:p>
        </w:tc>
      </w:tr>
    </w:tbl>
    <w:p w:rsidR="001D0B7C" w:rsidRDefault="001D0B7C">
      <w:pPr>
        <w:jc w:val="center"/>
        <w:rPr>
          <w:rFonts w:eastAsia="Calibri"/>
          <w:sz w:val="28"/>
          <w:szCs w:val="28"/>
        </w:rPr>
      </w:pPr>
    </w:p>
    <w:p w:rsidR="001D0B7C" w:rsidRDefault="001D0B7C">
      <w:pPr>
        <w:jc w:val="center"/>
        <w:rPr>
          <w:rFonts w:eastAsia="Calibri"/>
          <w:sz w:val="28"/>
          <w:szCs w:val="28"/>
        </w:rPr>
      </w:pP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</w:t>
      </w: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1D0B7C">
      <w:pPr>
        <w:widowControl w:val="0"/>
        <w:jc w:val="both"/>
        <w:rPr>
          <w:sz w:val="20"/>
          <w:szCs w:val="20"/>
        </w:rPr>
      </w:pPr>
    </w:p>
    <w:p w:rsidR="001D0B7C" w:rsidRDefault="003E562D">
      <w:pPr>
        <w:tabs>
          <w:tab w:val="left" w:pos="7088"/>
          <w:tab w:val="left" w:pos="907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ПРИЛОЖЕНИЕ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к приказу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министерства юстиции</w:t>
      </w:r>
    </w:p>
    <w:p w:rsidR="001D0B7C" w:rsidRDefault="003E562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Новосибирской области</w:t>
      </w: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Default="003E562D">
      <w:pPr>
        <w:tabs>
          <w:tab w:val="left" w:pos="7088"/>
          <w:tab w:val="left" w:pos="907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УТВЕРЖДЕНО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приказом</w:t>
      </w:r>
    </w:p>
    <w:p w:rsidR="001D0B7C" w:rsidRDefault="003E56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министерства юстиции</w:t>
      </w:r>
    </w:p>
    <w:p w:rsidR="001D0B7C" w:rsidRDefault="003E562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Новосибирской области</w:t>
      </w:r>
    </w:p>
    <w:p w:rsidR="001D0B7C" w:rsidRDefault="003E562D">
      <w:pPr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от______________№</w:t>
      </w:r>
      <w:r>
        <w:rPr>
          <w:rFonts w:eastAsia="Calibri"/>
        </w:rPr>
        <w:t> ___</w:t>
      </w: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Default="001D0B7C">
      <w:pPr>
        <w:rPr>
          <w:rFonts w:eastAsia="Calibri"/>
          <w:sz w:val="28"/>
          <w:szCs w:val="28"/>
        </w:rPr>
      </w:pPr>
    </w:p>
    <w:p w:rsidR="001D0B7C" w:rsidRPr="00207BED" w:rsidRDefault="003E562D">
      <w:pPr>
        <w:widowControl w:val="0"/>
        <w:spacing w:line="288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Положение</w:t>
      </w:r>
      <w:r w:rsidR="00207BED">
        <w:rPr>
          <w:sz w:val="28"/>
          <w:szCs w:val="28"/>
          <w:lang w:val="en-US" w:bidi="ru-RU"/>
        </w:rPr>
        <w:t xml:space="preserve"> </w:t>
      </w:r>
      <w:r w:rsidR="00207BED">
        <w:rPr>
          <w:sz w:val="28"/>
          <w:szCs w:val="28"/>
          <w:lang w:bidi="ru-RU"/>
        </w:rPr>
        <w:t>о</w:t>
      </w:r>
      <w:bookmarkStart w:id="0" w:name="_GoBack"/>
      <w:bookmarkEnd w:id="0"/>
    </w:p>
    <w:p w:rsidR="001D0B7C" w:rsidRDefault="003E562D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комиссии министерства юстиции Новосибирской области </w:t>
      </w:r>
    </w:p>
    <w:p w:rsidR="001D0B7C" w:rsidRDefault="003E562D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sz w:val="28"/>
          <w:szCs w:val="28"/>
        </w:rPr>
        <w:t>по поступлению и выбытию активов</w:t>
      </w:r>
      <w:r>
        <w:rPr>
          <w:rFonts w:eastAsia="Courier New"/>
          <w:color w:val="2A2A2E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(далее – Комиссия)</w:t>
      </w:r>
    </w:p>
    <w:p w:rsidR="001D0B7C" w:rsidRDefault="001D0B7C">
      <w:pPr>
        <w:widowControl w:val="0"/>
        <w:jc w:val="center"/>
        <w:rPr>
          <w:sz w:val="28"/>
          <w:szCs w:val="28"/>
        </w:rPr>
      </w:pPr>
    </w:p>
    <w:p w:rsidR="001D0B7C" w:rsidRDefault="003E562D">
      <w:pPr>
        <w:widowControl w:val="0"/>
        <w:tabs>
          <w:tab w:val="left" w:pos="3820"/>
        </w:tabs>
        <w:spacing w:after="317" w:line="288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val="en-US" w:bidi="ru-RU"/>
        </w:rPr>
        <w:t>I</w:t>
      </w:r>
      <w:r>
        <w:rPr>
          <w:sz w:val="28"/>
          <w:szCs w:val="28"/>
          <w:lang w:bidi="ru-RU"/>
        </w:rPr>
        <w:t>. Общие положения</w:t>
      </w:r>
    </w:p>
    <w:p w:rsidR="001D0B7C" w:rsidRDefault="003E562D">
      <w:pPr>
        <w:widowControl w:val="0"/>
        <w:tabs>
          <w:tab w:val="left" w:pos="1162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 Настоящее Положение о комиссии по поступлению и выбытию активов, созданной министерством юстиции Новосибирской области (далее – Заказчиком) в целях подготовки решений о списании начисленных и неуплаченных сумм неустоек (штрафов, пеней) определяет порядок </w:t>
      </w:r>
      <w:r>
        <w:rPr>
          <w:sz w:val="28"/>
          <w:szCs w:val="28"/>
        </w:rPr>
        <w:t>формирования Комиссии, а т</w:t>
      </w:r>
      <w:r w:rsidR="00873426">
        <w:rPr>
          <w:sz w:val="28"/>
          <w:szCs w:val="28"/>
        </w:rPr>
        <w:t>акже порядок и сроки принятия ею</w:t>
      </w:r>
      <w:r>
        <w:rPr>
          <w:sz w:val="28"/>
          <w:szCs w:val="28"/>
        </w:rPr>
        <w:t xml:space="preserve"> решения о списании начисленных </w:t>
      </w:r>
      <w:r>
        <w:rPr>
          <w:sz w:val="28"/>
          <w:szCs w:val="28"/>
          <w:lang w:bidi="ru-RU"/>
        </w:rPr>
        <w:t>и неуплаченных сумм неустоек (штрафов, пеней).</w:t>
      </w:r>
    </w:p>
    <w:p w:rsidR="001D0B7C" w:rsidRDefault="003E562D">
      <w:pPr>
        <w:widowControl w:val="0"/>
        <w:tabs>
          <w:tab w:val="left" w:pos="1162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 Комиссия в своей деятельности руководствуется Конституцией Российской Федерации,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пунктом 10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№ 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(далее – Правила) и настоящим Положением.</w:t>
      </w:r>
    </w:p>
    <w:p w:rsidR="001D0B7C" w:rsidRDefault="001D0B7C">
      <w:pPr>
        <w:rPr>
          <w:sz w:val="28"/>
          <w:szCs w:val="28"/>
        </w:rPr>
      </w:pPr>
    </w:p>
    <w:p w:rsidR="001D0B7C" w:rsidRDefault="003E562D">
      <w:pPr>
        <w:widowControl w:val="0"/>
        <w:tabs>
          <w:tab w:val="left" w:pos="2682"/>
        </w:tabs>
        <w:spacing w:after="333" w:line="288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val="en-US" w:bidi="ru-RU"/>
        </w:rPr>
        <w:t>II</w:t>
      </w:r>
      <w:r>
        <w:rPr>
          <w:sz w:val="28"/>
          <w:szCs w:val="28"/>
          <w:lang w:bidi="ru-RU"/>
        </w:rPr>
        <w:t>. Порядок формирования комиссии</w:t>
      </w:r>
    </w:p>
    <w:p w:rsidR="001D0B7C" w:rsidRDefault="003E562D">
      <w:pPr>
        <w:widowControl w:val="0"/>
        <w:spacing w:line="322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 Комиссия является постоянно действующей и формируется в составе пяти работников Заказчика.</w:t>
      </w:r>
    </w:p>
    <w:p w:rsidR="001D0B7C" w:rsidRDefault="003E562D">
      <w:pPr>
        <w:widowControl w:val="0"/>
        <w:spacing w:line="322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>В состав Комиссии входят председатель, заместитель председателя, секретарь, члены комиссии.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bidi="ru-RU"/>
        </w:rPr>
        <w:lastRenderedPageBreak/>
        <w:t>5.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>Работу Комиссии обеспечивает секретарь</w:t>
      </w:r>
      <w:r w:rsidRPr="00873426">
        <w:rPr>
          <w:sz w:val="28"/>
          <w:szCs w:val="28"/>
          <w:lang w:bidi="ru-RU"/>
        </w:rPr>
        <w:t xml:space="preserve"> Комиссии.</w:t>
      </w:r>
      <w:r>
        <w:rPr>
          <w:sz w:val="28"/>
          <w:szCs w:val="28"/>
          <w:highlight w:val="yellow"/>
          <w:lang w:bidi="ru-RU"/>
        </w:rPr>
        <w:t xml:space="preserve"> 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6. Заседания комиссии проводятся по мере необходимости.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>Дату, время и место проведения заседания Комиссии определяет председатель Комиссии.</w:t>
      </w:r>
    </w:p>
    <w:p w:rsidR="001D0B7C" w:rsidRDefault="003E562D">
      <w:pPr>
        <w:widowControl w:val="0"/>
        <w:tabs>
          <w:tab w:val="left" w:pos="1106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8. Заседания Комиссии проводятся председателем Комиссии. </w:t>
      </w:r>
    </w:p>
    <w:p w:rsidR="001D0B7C" w:rsidRDefault="003E562D">
      <w:pPr>
        <w:widowControl w:val="0"/>
        <w:tabs>
          <w:tab w:val="left" w:pos="1106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9. В отсутствие председателя Комиссии заседание комиссии проводит заместитель председателя Комиссии.</w:t>
      </w:r>
    </w:p>
    <w:p w:rsidR="001D0B7C" w:rsidRDefault="003E562D">
      <w:pPr>
        <w:widowControl w:val="0"/>
        <w:tabs>
          <w:tab w:val="left" w:pos="1234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10. Заседание Комиссии считается правомочным, если на нем присутствует более 50 процентов состава Комиссии.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11.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 xml:space="preserve">При равенстве голосов, голос председателя Комиссии является решающим. 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12.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>Члены Комиссии не вправе воздерживаться от голосования.</w:t>
      </w:r>
    </w:p>
    <w:p w:rsidR="001D0B7C" w:rsidRDefault="003E562D">
      <w:pPr>
        <w:widowControl w:val="0"/>
        <w:tabs>
          <w:tab w:val="left" w:pos="1096"/>
        </w:tabs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13. Член Комиссии, обладающий правом голоса, в случае наличия у него прямой или косвенной личной заинтересованности в р</w:t>
      </w:r>
      <w:r w:rsidR="00873426">
        <w:rPr>
          <w:sz w:val="28"/>
          <w:szCs w:val="28"/>
          <w:lang w:bidi="ru-RU"/>
        </w:rPr>
        <w:t xml:space="preserve">езультатах голосования </w:t>
      </w:r>
      <w:r>
        <w:rPr>
          <w:sz w:val="28"/>
          <w:szCs w:val="28"/>
          <w:lang w:bidi="ru-RU"/>
        </w:rPr>
        <w:t>обязан сообщить об этом председателю Комиссии и заявить самоотвод от участия в заседании Комиссии.</w:t>
      </w:r>
    </w:p>
    <w:p w:rsidR="001D0B7C" w:rsidRDefault="003E562D">
      <w:pPr>
        <w:widowControl w:val="0"/>
        <w:spacing w:line="317" w:lineRule="exac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14.</w:t>
      </w:r>
      <w:r>
        <w:rPr>
          <w:sz w:val="28"/>
          <w:szCs w:val="28"/>
          <w:lang w:val="en-US" w:bidi="ru-RU"/>
        </w:rPr>
        <w:t> </w:t>
      </w:r>
      <w:r>
        <w:rPr>
          <w:sz w:val="28"/>
          <w:szCs w:val="28"/>
          <w:lang w:bidi="ru-RU"/>
        </w:rPr>
        <w:t>Заявление о самоотводе рассматривается остальным составом Комиссии. Результат рассмотрения заявления о самоотводе указывается в решении Комиссии с указанием причины удовлетворения или отказа в удовлетворении заявления о самоотводе.</w:t>
      </w:r>
    </w:p>
    <w:p w:rsidR="001D0B7C" w:rsidRDefault="003E562D">
      <w:pPr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>15.</w:t>
      </w:r>
      <w:r>
        <w:rPr>
          <w:rFonts w:eastAsia="Courier New"/>
          <w:color w:val="000000"/>
          <w:sz w:val="28"/>
          <w:szCs w:val="28"/>
          <w:lang w:val="en-US" w:bidi="ru-RU"/>
        </w:rPr>
        <w:t> </w:t>
      </w:r>
      <w:r>
        <w:rPr>
          <w:rFonts w:eastAsia="Courier New"/>
          <w:color w:val="000000"/>
          <w:sz w:val="28"/>
          <w:szCs w:val="28"/>
          <w:lang w:bidi="ru-RU"/>
        </w:rPr>
        <w:t xml:space="preserve">При несогласии с принятым решением </w:t>
      </w:r>
      <w:r>
        <w:rPr>
          <w:sz w:val="28"/>
          <w:szCs w:val="28"/>
        </w:rPr>
        <w:t xml:space="preserve">о списании начисленной и неуплаченной суммы неустоек (далее – Решение) </w:t>
      </w:r>
      <w:r>
        <w:rPr>
          <w:rFonts w:eastAsia="Courier New"/>
          <w:color w:val="000000"/>
          <w:sz w:val="28"/>
          <w:szCs w:val="28"/>
          <w:lang w:bidi="ru-RU"/>
        </w:rPr>
        <w:t>член Комиссии вправе в письменной форме изложить свое особое мнение, которое подлежит обязательному приобщению к решению Комиссии.</w:t>
      </w:r>
    </w:p>
    <w:p w:rsidR="001D0B7C" w:rsidRDefault="003E562D">
      <w:pPr>
        <w:ind w:firstLine="709"/>
        <w:jc w:val="both"/>
      </w:pPr>
      <w:r>
        <w:rPr>
          <w:sz w:val="28"/>
          <w:szCs w:val="28"/>
        </w:rPr>
        <w:t>16. Ответственным за проверку и подготовку документов на заседание Комиссии является секретарь Комиссии.</w:t>
      </w:r>
    </w:p>
    <w:p w:rsidR="001D0B7C" w:rsidRDefault="001D0B7C">
      <w:pPr>
        <w:widowControl w:val="0"/>
        <w:jc w:val="both"/>
        <w:rPr>
          <w:sz w:val="28"/>
          <w:szCs w:val="28"/>
        </w:rPr>
      </w:pPr>
    </w:p>
    <w:p w:rsidR="001D0B7C" w:rsidRDefault="003E562D">
      <w:pPr>
        <w:ind w:firstLine="5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и сроки принятия решения о списании начисленных и неуплаченных сумм неустоек (штрафов, пеней)</w:t>
      </w:r>
    </w:p>
    <w:p w:rsidR="001D0B7C" w:rsidRDefault="001D0B7C">
      <w:pPr>
        <w:ind w:firstLine="709"/>
        <w:jc w:val="both"/>
        <w:rPr>
          <w:sz w:val="28"/>
          <w:szCs w:val="28"/>
        </w:rPr>
      </w:pPr>
    </w:p>
    <w:p w:rsidR="001D0B7C" w:rsidRDefault="003E562D" w:rsidP="006F4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Комиссия анализирует представленные Заказчиком документы на соответствие требованиям, установленным Правилами</w:t>
      </w:r>
      <w:r w:rsidR="006F4784">
        <w:rPr>
          <w:sz w:val="28"/>
          <w:szCs w:val="28"/>
        </w:rPr>
        <w:t xml:space="preserve"> (далее – документы)</w:t>
      </w:r>
      <w:r>
        <w:rPr>
          <w:sz w:val="28"/>
          <w:szCs w:val="28"/>
        </w:rPr>
        <w:t>.</w:t>
      </w:r>
    </w:p>
    <w:p w:rsidR="001D0B7C" w:rsidRDefault="003E5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При наличии документов о подтвержденных сторонами Контракта расчетах по начисленной и неуплаченной сумме неустоек (штрафов, пеней) решение о списании начисленной и неуплаченной суммы неустоек (штрафов, пеней) принимается по основаниям, предусмотренным </w:t>
      </w:r>
      <w:hyperlink r:id="rId8" w:tooltip="consultantplus://offline/ref=D1E435C23914029C281F4E6C885C15FAFE9CB517C3D8AF94EE13AFD0F98A22470AFF8BC1EB5830683E01EA77B470AE8132B2621F7CC6A6221EgFD" w:history="1">
        <w:r>
          <w:rPr>
            <w:sz w:val="28"/>
            <w:szCs w:val="28"/>
          </w:rPr>
          <w:t>пунктом 5</w:t>
        </w:r>
      </w:hyperlink>
      <w:r>
        <w:rPr>
          <w:sz w:val="28"/>
          <w:szCs w:val="28"/>
        </w:rPr>
        <w:t xml:space="preserve"> Правил.</w:t>
      </w:r>
    </w:p>
    <w:p w:rsidR="001D0B7C" w:rsidRDefault="003E5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Решение принимается Комиссией по форме с</w:t>
      </w:r>
      <w:r w:rsidR="00873426">
        <w:rPr>
          <w:sz w:val="28"/>
          <w:szCs w:val="28"/>
        </w:rPr>
        <w:t>огласно приложению № 1 к настоящему Положению</w:t>
      </w:r>
      <w:r w:rsidR="006F4784" w:rsidRPr="006F4784">
        <w:rPr>
          <w:sz w:val="28"/>
          <w:szCs w:val="28"/>
        </w:rPr>
        <w:t xml:space="preserve"> </w:t>
      </w:r>
      <w:r w:rsidR="006F4784">
        <w:rPr>
          <w:sz w:val="28"/>
          <w:szCs w:val="28"/>
        </w:rPr>
        <w:t>в течении 3 рабочих дней со дня предоставления Заказчиком документов</w:t>
      </w:r>
      <w:r>
        <w:rPr>
          <w:sz w:val="28"/>
          <w:szCs w:val="28"/>
        </w:rPr>
        <w:t>.</w:t>
      </w:r>
    </w:p>
    <w:p w:rsidR="00606640" w:rsidRDefault="00606640" w:rsidP="00606640">
      <w:pPr>
        <w:ind w:firstLine="709"/>
        <w:jc w:val="both"/>
      </w:pPr>
      <w:r>
        <w:rPr>
          <w:sz w:val="28"/>
          <w:szCs w:val="28"/>
        </w:rPr>
        <w:t>20. 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1D0B7C" w:rsidRDefault="0060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E562D">
        <w:rPr>
          <w:sz w:val="28"/>
          <w:szCs w:val="28"/>
        </w:rPr>
        <w:t>. Решение оформляется внутренним распорядительным документом Заказчика (приказом) в течение 5 рабочих дней со дня принятия Решения Комиссией.</w:t>
      </w:r>
    </w:p>
    <w:p w:rsidR="001D0B7C" w:rsidRDefault="003E5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 Заказчик в течение 20 дней со дня принятия Решения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 по форме с</w:t>
      </w:r>
      <w:r w:rsidR="00ED5B6B">
        <w:rPr>
          <w:sz w:val="28"/>
          <w:szCs w:val="28"/>
        </w:rPr>
        <w:t>огласно приложению № 2 к настоящему Положению</w:t>
      </w:r>
      <w:r>
        <w:rPr>
          <w:sz w:val="28"/>
          <w:szCs w:val="28"/>
        </w:rPr>
        <w:t>.</w:t>
      </w:r>
    </w:p>
    <w:p w:rsidR="001D0B7C" w:rsidRDefault="003E562D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</w:t>
      </w: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786A7E" w:rsidRDefault="00786A7E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786A7E" w:rsidRDefault="00786A7E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786A7E" w:rsidRDefault="00786A7E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1D0B7C">
      <w:pPr>
        <w:widowControl w:val="0"/>
        <w:shd w:val="clear" w:color="auto" w:fill="FFFFFF"/>
        <w:jc w:val="right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3E562D">
      <w:pPr>
        <w:tabs>
          <w:tab w:val="left" w:pos="7088"/>
          <w:tab w:val="left" w:pos="907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     ПРИЛОЖЕНИЕ № 1</w:t>
      </w:r>
    </w:p>
    <w:p w:rsidR="001D0B7C" w:rsidRDefault="003E562D">
      <w:pPr>
        <w:pStyle w:val="docdata"/>
        <w:widowControl w:val="0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к положению </w:t>
      </w:r>
      <w:r>
        <w:rPr>
          <w:color w:val="2A2A2E"/>
          <w:sz w:val="28"/>
          <w:szCs w:val="28"/>
        </w:rPr>
        <w:t xml:space="preserve">комиссии </w:t>
      </w:r>
    </w:p>
    <w:p w:rsidR="001D0B7C" w:rsidRDefault="003E562D">
      <w:pPr>
        <w:pStyle w:val="aff1"/>
        <w:widowControl w:val="0"/>
        <w:spacing w:before="0" w:beforeAutospacing="0" w:after="0" w:afterAutospacing="0"/>
        <w:ind w:left="20"/>
        <w:jc w:val="right"/>
      </w:pPr>
      <w:r>
        <w:rPr>
          <w:color w:val="2A2A2E"/>
          <w:sz w:val="28"/>
          <w:szCs w:val="28"/>
        </w:rPr>
        <w:t>министерства юстиции Новосибирской области</w:t>
      </w:r>
    </w:p>
    <w:p w:rsidR="001D0B7C" w:rsidRDefault="003E562D">
      <w:pPr>
        <w:tabs>
          <w:tab w:val="left" w:pos="7088"/>
          <w:tab w:val="left" w:pos="9072"/>
        </w:tabs>
        <w:jc w:val="right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по поступлению и выбытию активов</w:t>
      </w:r>
    </w:p>
    <w:p w:rsidR="001D0B7C" w:rsidRDefault="001D0B7C">
      <w:pPr>
        <w:widowControl w:val="0"/>
        <w:ind w:left="20"/>
        <w:jc w:val="center"/>
        <w:rPr>
          <w:rFonts w:eastAsia="Courier New"/>
          <w:color w:val="2A2A2E"/>
          <w:sz w:val="32"/>
          <w:szCs w:val="32"/>
          <w:lang w:bidi="ru-RU"/>
        </w:rPr>
      </w:pPr>
    </w:p>
    <w:p w:rsidR="001D0B7C" w:rsidRDefault="001D0B7C">
      <w:pPr>
        <w:widowControl w:val="0"/>
        <w:ind w:left="20"/>
        <w:jc w:val="center"/>
        <w:rPr>
          <w:rFonts w:eastAsia="Courier New"/>
          <w:color w:val="2A2A2E"/>
          <w:sz w:val="32"/>
          <w:szCs w:val="32"/>
          <w:lang w:bidi="ru-RU"/>
        </w:rPr>
      </w:pPr>
    </w:p>
    <w:p w:rsidR="001D0B7C" w:rsidRPr="00207BED" w:rsidRDefault="00AD77FA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 w:rsidRPr="00207BED">
        <w:rPr>
          <w:rFonts w:eastAsia="Courier New"/>
          <w:color w:val="2A2A2E"/>
          <w:sz w:val="28"/>
          <w:szCs w:val="28"/>
          <w:lang w:bidi="ru-RU"/>
        </w:rPr>
        <w:t>Решение</w:t>
      </w:r>
    </w:p>
    <w:p w:rsidR="001D0B7C" w:rsidRDefault="00AD77FA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комиссии</w:t>
      </w:r>
      <w:r w:rsidR="003E562D" w:rsidRPr="00AD77FA">
        <w:rPr>
          <w:rFonts w:eastAsia="Courier New"/>
          <w:color w:val="2A2A2E"/>
          <w:sz w:val="28"/>
          <w:szCs w:val="28"/>
          <w:lang w:bidi="ru-RU"/>
        </w:rPr>
        <w:t xml:space="preserve"> </w:t>
      </w:r>
      <w:r w:rsidR="003E562D">
        <w:rPr>
          <w:rFonts w:eastAsia="Courier New"/>
          <w:color w:val="2A2A2E"/>
          <w:sz w:val="28"/>
          <w:szCs w:val="28"/>
          <w:lang w:bidi="ru-RU"/>
        </w:rPr>
        <w:t xml:space="preserve">министерства юстиции Новосибирской области </w:t>
      </w:r>
    </w:p>
    <w:p w:rsidR="001D0B7C" w:rsidRDefault="003E562D">
      <w:pPr>
        <w:widowControl w:val="0"/>
        <w:ind w:left="20"/>
        <w:jc w:val="center"/>
        <w:rPr>
          <w:rFonts w:eastAsia="Courier New"/>
          <w:color w:val="2A2A2E"/>
          <w:sz w:val="28"/>
          <w:szCs w:val="28"/>
          <w:lang w:bidi="ru-RU"/>
        </w:rPr>
      </w:pPr>
      <w:r>
        <w:rPr>
          <w:sz w:val="28"/>
          <w:szCs w:val="28"/>
        </w:rPr>
        <w:t>по поступлению и выбытию активов</w:t>
      </w:r>
      <w:r>
        <w:rPr>
          <w:rFonts w:eastAsia="Courier New"/>
          <w:color w:val="2A2A2E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(далее – Комиссия)</w:t>
      </w:r>
    </w:p>
    <w:p w:rsidR="001D0B7C" w:rsidRDefault="001D0B7C">
      <w:pPr>
        <w:widowControl w:val="0"/>
        <w:ind w:left="20"/>
        <w:jc w:val="center"/>
        <w:rPr>
          <w:sz w:val="28"/>
          <w:szCs w:val="28"/>
        </w:rPr>
      </w:pPr>
    </w:p>
    <w:p w:rsidR="001D0B7C" w:rsidRDefault="003E562D">
      <w:pPr>
        <w:widowControl w:val="0"/>
        <w:tabs>
          <w:tab w:val="left" w:pos="5969"/>
          <w:tab w:val="left" w:leader="underscore" w:pos="6382"/>
          <w:tab w:val="left" w:leader="underscore" w:pos="9214"/>
        </w:tabs>
        <w:jc w:val="both"/>
        <w:rPr>
          <w:rFonts w:eastAsia="Courier New"/>
          <w:color w:val="000000"/>
          <w:sz w:val="22"/>
          <w:szCs w:val="22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г. Новосибирск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«___» _________ 20 ___г.</w:t>
      </w:r>
    </w:p>
    <w:p w:rsidR="001D0B7C" w:rsidRDefault="001D0B7C">
      <w:pPr>
        <w:widowControl w:val="0"/>
        <w:tabs>
          <w:tab w:val="left" w:leader="underscore" w:pos="8674"/>
        </w:tabs>
        <w:ind w:firstLine="426"/>
        <w:jc w:val="both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3E562D">
      <w:pPr>
        <w:widowControl w:val="0"/>
        <w:tabs>
          <w:tab w:val="left" w:leader="underscore" w:pos="8674"/>
        </w:tabs>
        <w:ind w:firstLine="709"/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Комиссия в составе: _______________________________________________</w:t>
      </w:r>
    </w:p>
    <w:p w:rsidR="001D0B7C" w:rsidRDefault="003E562D">
      <w:pPr>
        <w:widowControl w:val="0"/>
        <w:tabs>
          <w:tab w:val="left" w:leader="underscore" w:pos="8674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рассмотрела в отношении _______________________________________________</w:t>
      </w:r>
    </w:p>
    <w:p w:rsidR="001D0B7C" w:rsidRDefault="003E562D">
      <w:pPr>
        <w:widowControl w:val="0"/>
        <w:jc w:val="center"/>
        <w:rPr>
          <w:rFonts w:eastAsia="Courier New"/>
          <w:color w:val="48494C"/>
          <w:sz w:val="16"/>
          <w:szCs w:val="16"/>
          <w:lang w:bidi="ru-RU"/>
        </w:rPr>
      </w:pPr>
      <w:r>
        <w:rPr>
          <w:rFonts w:eastAsia="Courier New"/>
          <w:color w:val="48494C"/>
          <w:sz w:val="16"/>
          <w:szCs w:val="16"/>
          <w:lang w:bidi="ru-RU"/>
        </w:rPr>
        <w:t xml:space="preserve">                                                                         (наименование, место нахождения (для юридического лица), фамилия, имя, отчество (при наличии),</w:t>
      </w:r>
      <w:r>
        <w:rPr>
          <w:rFonts w:eastAsia="Courier New"/>
          <w:color w:val="48494C"/>
          <w:sz w:val="16"/>
          <w:szCs w:val="16"/>
          <w:lang w:bidi="ru-RU"/>
        </w:rPr>
        <w:br/>
        <w:t xml:space="preserve">                                                                         место жительства (для физического лица), идентификационный номер налогоплательщика -</w:t>
      </w:r>
      <w:r>
        <w:rPr>
          <w:rFonts w:eastAsia="Courier New"/>
          <w:color w:val="48494C"/>
          <w:sz w:val="16"/>
          <w:szCs w:val="16"/>
          <w:lang w:bidi="ru-RU"/>
        </w:rPr>
        <w:br/>
        <w:t xml:space="preserve">                                                                      поставщика (подрядчика, исполнителя)</w:t>
      </w:r>
      <w:r>
        <w:rPr>
          <w:rFonts w:eastAsia="Courier New"/>
          <w:color w:val="2A2A2E"/>
          <w:sz w:val="16"/>
          <w:szCs w:val="16"/>
          <w:lang w:bidi="ru-RU"/>
        </w:rPr>
        <w:t xml:space="preserve">, </w:t>
      </w:r>
      <w:r>
        <w:rPr>
          <w:rFonts w:eastAsia="Courier New"/>
          <w:color w:val="48494C"/>
          <w:sz w:val="16"/>
          <w:szCs w:val="16"/>
          <w:lang w:bidi="ru-RU"/>
        </w:rPr>
        <w:t>код причины постановки на учет в налоговом органе</w:t>
      </w:r>
      <w:r>
        <w:rPr>
          <w:rFonts w:eastAsia="Courier New"/>
          <w:color w:val="48494C"/>
          <w:sz w:val="16"/>
          <w:szCs w:val="16"/>
          <w:lang w:bidi="ru-RU"/>
        </w:rPr>
        <w:br/>
        <w:t xml:space="preserve">                                                          поставщика (подрядчика, исполнителя) </w:t>
      </w:r>
    </w:p>
    <w:p w:rsidR="001D0B7C" w:rsidRDefault="003E562D">
      <w:pPr>
        <w:widowControl w:val="0"/>
        <w:jc w:val="center"/>
        <w:rPr>
          <w:rFonts w:eastAsia="Courier New"/>
          <w:color w:val="000000"/>
          <w:sz w:val="16"/>
          <w:szCs w:val="16"/>
          <w:lang w:bidi="ru-RU"/>
        </w:rPr>
      </w:pPr>
      <w:r>
        <w:rPr>
          <w:rFonts w:eastAsia="Courier New"/>
          <w:color w:val="48494C"/>
          <w:sz w:val="16"/>
          <w:szCs w:val="16"/>
          <w:lang w:bidi="ru-RU"/>
        </w:rPr>
        <w:t xml:space="preserve">                                                          (идентификационный номер налогоплательщика - физического лица)</w:t>
      </w:r>
    </w:p>
    <w:p w:rsidR="001D0B7C" w:rsidRDefault="003E562D">
      <w:pPr>
        <w:widowControl w:val="0"/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______________________________________________________________________</w:t>
      </w:r>
    </w:p>
    <w:p w:rsidR="001D0B7C" w:rsidRDefault="003E562D">
      <w:pPr>
        <w:widowControl w:val="0"/>
        <w:jc w:val="both"/>
        <w:rPr>
          <w:rFonts w:eastAsia="Courier New"/>
          <w:color w:val="48494C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(далее </w:t>
      </w:r>
      <w:r>
        <w:rPr>
          <w:rFonts w:eastAsia="Courier New"/>
          <w:color w:val="48494C"/>
          <w:sz w:val="28"/>
          <w:szCs w:val="28"/>
          <w:lang w:bidi="ru-RU"/>
        </w:rPr>
        <w:t xml:space="preserve">– </w:t>
      </w:r>
      <w:r>
        <w:rPr>
          <w:rFonts w:eastAsia="Courier New"/>
          <w:color w:val="2A2A2E"/>
          <w:sz w:val="28"/>
          <w:szCs w:val="28"/>
          <w:lang w:bidi="ru-RU"/>
        </w:rPr>
        <w:t>поставщика (подрядчика, исполнителя):</w:t>
      </w:r>
    </w:p>
    <w:p w:rsidR="001D0B7C" w:rsidRDefault="001D0B7C">
      <w:pPr>
        <w:jc w:val="both"/>
        <w:rPr>
          <w:sz w:val="28"/>
          <w:szCs w:val="28"/>
        </w:rPr>
      </w:pPr>
    </w:p>
    <w:p w:rsidR="001D0B7C" w:rsidRDefault="003E562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первичные учетные документы __________________________________________</w:t>
      </w:r>
    </w:p>
    <w:p w:rsidR="001D0B7C" w:rsidRDefault="003E562D">
      <w:pPr>
        <w:jc w:val="both"/>
        <w:rPr>
          <w:rFonts w:eastAsia="Courier New"/>
          <w:color w:val="48494C"/>
          <w:sz w:val="16"/>
          <w:szCs w:val="16"/>
          <w:lang w:bidi="ru-RU"/>
        </w:rPr>
      </w:pPr>
      <w:r>
        <w:rPr>
          <w:rFonts w:eastAsia="Courier New"/>
          <w:color w:val="48494C"/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(наименование, реквизиты первичных учетных документов)</w:t>
      </w:r>
    </w:p>
    <w:p w:rsidR="001D0B7C" w:rsidRDefault="003E562D">
      <w:pPr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48494C"/>
          <w:sz w:val="28"/>
          <w:szCs w:val="28"/>
          <w:lang w:bidi="ru-RU"/>
        </w:rPr>
        <w:t xml:space="preserve">по </w:t>
      </w:r>
      <w:r>
        <w:rPr>
          <w:rFonts w:eastAsia="Courier New"/>
          <w:color w:val="2A2A2E"/>
          <w:sz w:val="28"/>
          <w:szCs w:val="28"/>
          <w:lang w:bidi="ru-RU"/>
        </w:rPr>
        <w:t>государственному контракту от «__» ____20__г. № ___на _________________</w:t>
      </w:r>
    </w:p>
    <w:p w:rsidR="001D0B7C" w:rsidRDefault="003E562D">
      <w:pPr>
        <w:jc w:val="both"/>
        <w:rPr>
          <w:sz w:val="28"/>
          <w:szCs w:val="28"/>
        </w:rPr>
      </w:pPr>
      <w:r>
        <w:rPr>
          <w:rFonts w:eastAsia="Courier New"/>
          <w:color w:val="48494C"/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(предмет контракта)</w:t>
      </w:r>
    </w:p>
    <w:p w:rsidR="001D0B7C" w:rsidRDefault="003E562D">
      <w:pPr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>(далее – Контракт)</w:t>
      </w:r>
      <w:r>
        <w:rPr>
          <w:sz w:val="28"/>
          <w:szCs w:val="28"/>
        </w:rPr>
        <w:t>.</w:t>
      </w:r>
    </w:p>
    <w:p w:rsidR="001D0B7C" w:rsidRDefault="003E562D">
      <w:pPr>
        <w:widowControl w:val="0"/>
        <w:ind w:firstLine="709"/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По результатам сверки расчетов «__» __________20__, проведенной Заказчиком, поставщик (подрядчик, исполнитель) подтвердил наличие начисленной и неуплаченной суммы </w:t>
      </w:r>
      <w:r>
        <w:rPr>
          <w:sz w:val="28"/>
          <w:szCs w:val="28"/>
        </w:rPr>
        <w:t>неустоек (штрафов, пеней) в размере __________________________________________________________руб. ____коп.</w:t>
      </w:r>
    </w:p>
    <w:p w:rsidR="001D0B7C" w:rsidRDefault="001D0B7C">
      <w:pPr>
        <w:widowControl w:val="0"/>
        <w:jc w:val="both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3E562D">
      <w:pPr>
        <w:ind w:firstLine="709"/>
        <w:jc w:val="both"/>
        <w:rPr>
          <w:rFonts w:eastAsia="Courier New"/>
          <w:color w:val="2A2A2E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С учетом вышеизложенного, Комиссия приняла решение о списании неустойки (пени, штрафа) по контракту на основании пп. «__» п. 5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РФ от 04.07.2018 № 783 «О 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>
        <w:rPr>
          <w:sz w:val="28"/>
          <w:szCs w:val="28"/>
        </w:rPr>
        <w:t>в размере ___________________________________________________руб. ____коп.</w:t>
      </w:r>
    </w:p>
    <w:p w:rsidR="001D0B7C" w:rsidRDefault="001D0B7C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2A2A2E"/>
          <w:sz w:val="28"/>
          <w:szCs w:val="28"/>
          <w:lang w:bidi="ru-RU"/>
        </w:rPr>
      </w:pPr>
    </w:p>
    <w:p w:rsidR="001D0B7C" w:rsidRDefault="003E562D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Председатель комиссии      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</w:t>
      </w:r>
      <w:r>
        <w:rPr>
          <w:rFonts w:eastAsia="Courier New"/>
          <w:color w:val="2A2A2E"/>
          <w:sz w:val="28"/>
          <w:szCs w:val="28"/>
          <w:lang w:bidi="ru-RU"/>
        </w:rPr>
        <w:tab/>
      </w:r>
    </w:p>
    <w:p w:rsidR="001D0B7C" w:rsidRDefault="003E562D">
      <w:pPr>
        <w:widowControl w:val="0"/>
        <w:tabs>
          <w:tab w:val="right" w:pos="6711"/>
        </w:tabs>
        <w:jc w:val="both"/>
        <w:rPr>
          <w:rFonts w:eastAsia="Courier New"/>
          <w:color w:val="000000"/>
          <w:sz w:val="20"/>
          <w:szCs w:val="20"/>
          <w:lang w:bidi="ru-RU"/>
        </w:rPr>
      </w:pPr>
      <w:r>
        <w:rPr>
          <w:rFonts w:eastAsia="Courier New"/>
          <w:color w:val="2A2A2E"/>
          <w:sz w:val="20"/>
          <w:szCs w:val="20"/>
          <w:lang w:bidi="ru-RU"/>
        </w:rPr>
        <w:t xml:space="preserve">                                                                                 (подпись)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     </w:t>
      </w:r>
      <w:r>
        <w:rPr>
          <w:rFonts w:eastAsia="Courier New"/>
          <w:color w:val="2A2A2E"/>
          <w:sz w:val="20"/>
          <w:szCs w:val="20"/>
          <w:lang w:bidi="ru-RU"/>
        </w:rPr>
        <w:t>(Ф.И.О. (отчество при наличии))</w:t>
      </w:r>
    </w:p>
    <w:p w:rsidR="001D0B7C" w:rsidRDefault="003E562D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Заместитель председателя 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</w:t>
      </w:r>
      <w:r>
        <w:rPr>
          <w:rFonts w:eastAsia="Courier New"/>
          <w:color w:val="2A2A2E"/>
          <w:sz w:val="28"/>
          <w:szCs w:val="28"/>
          <w:lang w:bidi="ru-RU"/>
        </w:rPr>
        <w:tab/>
      </w:r>
    </w:p>
    <w:p w:rsidR="001D0B7C" w:rsidRDefault="003E562D">
      <w:pPr>
        <w:widowControl w:val="0"/>
        <w:tabs>
          <w:tab w:val="right" w:pos="6711"/>
        </w:tabs>
        <w:jc w:val="both"/>
        <w:rPr>
          <w:rFonts w:eastAsia="Courier New"/>
          <w:color w:val="000000"/>
          <w:sz w:val="20"/>
          <w:szCs w:val="20"/>
          <w:lang w:bidi="ru-RU"/>
        </w:rPr>
      </w:pPr>
      <w:r>
        <w:rPr>
          <w:rFonts w:eastAsia="Courier New"/>
          <w:color w:val="2A2A2E"/>
          <w:sz w:val="20"/>
          <w:szCs w:val="20"/>
          <w:lang w:bidi="ru-RU"/>
        </w:rPr>
        <w:t xml:space="preserve">                                                                                 (подпись)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     </w:t>
      </w:r>
      <w:r>
        <w:rPr>
          <w:rFonts w:eastAsia="Courier New"/>
          <w:color w:val="2A2A2E"/>
          <w:sz w:val="20"/>
          <w:szCs w:val="20"/>
          <w:lang w:bidi="ru-RU"/>
        </w:rPr>
        <w:t>(Ф.И.О. (отчество при наличии))</w:t>
      </w:r>
    </w:p>
    <w:p w:rsidR="001D0B7C" w:rsidRDefault="003E562D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Члены комиссии:                 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</w:t>
      </w:r>
      <w:r>
        <w:rPr>
          <w:rFonts w:eastAsia="Courier New"/>
          <w:color w:val="2A2A2E"/>
          <w:sz w:val="28"/>
          <w:szCs w:val="28"/>
          <w:lang w:bidi="ru-RU"/>
        </w:rPr>
        <w:tab/>
      </w:r>
    </w:p>
    <w:p w:rsidR="001D0B7C" w:rsidRDefault="003E562D">
      <w:pPr>
        <w:widowControl w:val="0"/>
        <w:tabs>
          <w:tab w:val="right" w:pos="6711"/>
        </w:tabs>
        <w:jc w:val="both"/>
        <w:rPr>
          <w:rFonts w:eastAsia="Courier New"/>
          <w:color w:val="000000"/>
          <w:sz w:val="20"/>
          <w:szCs w:val="20"/>
          <w:lang w:bidi="ru-RU"/>
        </w:rPr>
      </w:pPr>
      <w:r>
        <w:rPr>
          <w:rFonts w:eastAsia="Courier New"/>
          <w:color w:val="2A2A2E"/>
          <w:sz w:val="20"/>
          <w:szCs w:val="20"/>
          <w:lang w:bidi="ru-RU"/>
        </w:rPr>
        <w:t xml:space="preserve">                                                                                 (подпись)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     </w:t>
      </w:r>
      <w:r>
        <w:rPr>
          <w:rFonts w:eastAsia="Courier New"/>
          <w:color w:val="2A2A2E"/>
          <w:sz w:val="20"/>
          <w:szCs w:val="20"/>
          <w:lang w:bidi="ru-RU"/>
        </w:rPr>
        <w:t>(Ф.И.О. (отчество при наличии))</w:t>
      </w:r>
    </w:p>
    <w:p w:rsidR="001D0B7C" w:rsidRDefault="003E562D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lastRenderedPageBreak/>
        <w:t xml:space="preserve">                                              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</w:t>
      </w:r>
      <w:r>
        <w:rPr>
          <w:rFonts w:eastAsia="Courier New"/>
          <w:color w:val="2A2A2E"/>
          <w:sz w:val="28"/>
          <w:szCs w:val="28"/>
          <w:lang w:bidi="ru-RU"/>
        </w:rPr>
        <w:tab/>
      </w:r>
    </w:p>
    <w:p w:rsidR="001D0B7C" w:rsidRDefault="003E562D">
      <w:pPr>
        <w:widowControl w:val="0"/>
        <w:tabs>
          <w:tab w:val="right" w:pos="6711"/>
        </w:tabs>
        <w:jc w:val="both"/>
        <w:rPr>
          <w:rFonts w:eastAsia="Courier New"/>
          <w:color w:val="000000"/>
          <w:sz w:val="20"/>
          <w:szCs w:val="20"/>
          <w:lang w:bidi="ru-RU"/>
        </w:rPr>
      </w:pPr>
      <w:r>
        <w:rPr>
          <w:rFonts w:eastAsia="Courier New"/>
          <w:color w:val="2A2A2E"/>
          <w:sz w:val="20"/>
          <w:szCs w:val="20"/>
          <w:lang w:bidi="ru-RU"/>
        </w:rPr>
        <w:t xml:space="preserve">                                                                                 (подпись)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     </w:t>
      </w:r>
      <w:r>
        <w:rPr>
          <w:rFonts w:eastAsia="Courier New"/>
          <w:color w:val="2A2A2E"/>
          <w:sz w:val="20"/>
          <w:szCs w:val="20"/>
          <w:lang w:bidi="ru-RU"/>
        </w:rPr>
        <w:t>(Ф.И.О. (отчество при наличии))</w:t>
      </w:r>
    </w:p>
    <w:p w:rsidR="001D0B7C" w:rsidRDefault="003E562D">
      <w:pPr>
        <w:widowControl w:val="0"/>
        <w:tabs>
          <w:tab w:val="left" w:leader="underscore" w:pos="5812"/>
          <w:tab w:val="left" w:leader="underscore" w:pos="9072"/>
        </w:tabs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2A2A2E"/>
          <w:sz w:val="28"/>
          <w:szCs w:val="28"/>
          <w:lang w:bidi="ru-RU"/>
        </w:rPr>
        <w:t xml:space="preserve">                                              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</w:t>
      </w:r>
      <w:r>
        <w:rPr>
          <w:rFonts w:eastAsia="Courier New"/>
          <w:color w:val="2A2A2E"/>
          <w:sz w:val="28"/>
          <w:szCs w:val="28"/>
          <w:lang w:bidi="ru-RU"/>
        </w:rPr>
        <w:tab/>
      </w:r>
    </w:p>
    <w:p w:rsidR="001D0B7C" w:rsidRDefault="003E562D">
      <w:pPr>
        <w:widowControl w:val="0"/>
        <w:tabs>
          <w:tab w:val="right" w:pos="6711"/>
        </w:tabs>
        <w:jc w:val="both"/>
        <w:rPr>
          <w:rFonts w:eastAsia="Courier New"/>
          <w:color w:val="000000"/>
          <w:sz w:val="20"/>
          <w:szCs w:val="20"/>
          <w:lang w:bidi="ru-RU"/>
        </w:rPr>
      </w:pPr>
      <w:r>
        <w:rPr>
          <w:rFonts w:eastAsia="Courier New"/>
          <w:color w:val="2A2A2E"/>
          <w:sz w:val="20"/>
          <w:szCs w:val="20"/>
          <w:lang w:bidi="ru-RU"/>
        </w:rPr>
        <w:t xml:space="preserve">                                                                                 (подпись)</w:t>
      </w:r>
      <w:r>
        <w:rPr>
          <w:rFonts w:eastAsia="Courier New"/>
          <w:color w:val="2A2A2E"/>
          <w:sz w:val="28"/>
          <w:szCs w:val="28"/>
          <w:lang w:bidi="ru-RU"/>
        </w:rPr>
        <w:tab/>
        <w:t xml:space="preserve">                </w:t>
      </w:r>
      <w:r>
        <w:rPr>
          <w:rFonts w:eastAsia="Courier New"/>
          <w:color w:val="2A2A2E"/>
          <w:sz w:val="20"/>
          <w:szCs w:val="20"/>
          <w:lang w:bidi="ru-RU"/>
        </w:rPr>
        <w:t>(Ф.И.О. (отчество при наличии))</w:t>
      </w:r>
    </w:p>
    <w:sectPr w:rsidR="001D0B7C">
      <w:pgSz w:w="11909" w:h="16834"/>
      <w:pgMar w:top="851" w:right="680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D7" w:rsidRDefault="008E0BD7">
      <w:r>
        <w:separator/>
      </w:r>
    </w:p>
  </w:endnote>
  <w:endnote w:type="continuationSeparator" w:id="0">
    <w:p w:rsidR="008E0BD7" w:rsidRDefault="008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D7" w:rsidRDefault="008E0BD7">
      <w:r>
        <w:separator/>
      </w:r>
    </w:p>
  </w:footnote>
  <w:footnote w:type="continuationSeparator" w:id="0">
    <w:p w:rsidR="008E0BD7" w:rsidRDefault="008E0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9B4"/>
    <w:multiLevelType w:val="hybridMultilevel"/>
    <w:tmpl w:val="75466906"/>
    <w:lvl w:ilvl="0" w:tplc="A85AF10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500C4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16A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EA49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3872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B4D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F06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0B2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66F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272F2C"/>
    <w:multiLevelType w:val="multilevel"/>
    <w:tmpl w:val="C65C6A44"/>
    <w:lvl w:ilvl="0">
      <w:start w:val="1"/>
      <w:numFmt w:val="decimal"/>
      <w:suff w:val="space"/>
      <w:lvlText w:val="%1."/>
      <w:lvlJc w:val="left"/>
      <w:pPr>
        <w:ind w:left="2220" w:hanging="13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 w15:restartNumberingAfterBreak="0">
    <w:nsid w:val="70E54DAE"/>
    <w:multiLevelType w:val="hybridMultilevel"/>
    <w:tmpl w:val="9CC6C05C"/>
    <w:lvl w:ilvl="0" w:tplc="2BD0226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5A60CAC">
      <w:start w:val="1"/>
      <w:numFmt w:val="decimal"/>
      <w:lvlText w:val=""/>
      <w:lvlJc w:val="left"/>
    </w:lvl>
    <w:lvl w:ilvl="2" w:tplc="90A2FCF4">
      <w:start w:val="1"/>
      <w:numFmt w:val="decimal"/>
      <w:lvlText w:val=""/>
      <w:lvlJc w:val="left"/>
    </w:lvl>
    <w:lvl w:ilvl="3" w:tplc="9EE40134">
      <w:start w:val="1"/>
      <w:numFmt w:val="decimal"/>
      <w:lvlText w:val=""/>
      <w:lvlJc w:val="left"/>
    </w:lvl>
    <w:lvl w:ilvl="4" w:tplc="8654EE2C">
      <w:start w:val="1"/>
      <w:numFmt w:val="decimal"/>
      <w:lvlText w:val=""/>
      <w:lvlJc w:val="left"/>
    </w:lvl>
    <w:lvl w:ilvl="5" w:tplc="A9B28EBC">
      <w:start w:val="1"/>
      <w:numFmt w:val="decimal"/>
      <w:lvlText w:val=""/>
      <w:lvlJc w:val="left"/>
    </w:lvl>
    <w:lvl w:ilvl="6" w:tplc="42EE13B2">
      <w:start w:val="1"/>
      <w:numFmt w:val="decimal"/>
      <w:lvlText w:val=""/>
      <w:lvlJc w:val="left"/>
    </w:lvl>
    <w:lvl w:ilvl="7" w:tplc="0006511A">
      <w:start w:val="1"/>
      <w:numFmt w:val="decimal"/>
      <w:lvlText w:val=""/>
      <w:lvlJc w:val="left"/>
    </w:lvl>
    <w:lvl w:ilvl="8" w:tplc="AFD40318">
      <w:start w:val="1"/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C"/>
    <w:rsid w:val="001D0B7C"/>
    <w:rsid w:val="00207BED"/>
    <w:rsid w:val="003E562D"/>
    <w:rsid w:val="00606640"/>
    <w:rsid w:val="006F4784"/>
    <w:rsid w:val="00786A7E"/>
    <w:rsid w:val="00873426"/>
    <w:rsid w:val="008E0BD7"/>
    <w:rsid w:val="00AC7741"/>
    <w:rsid w:val="00AD77FA"/>
    <w:rsid w:val="00E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F5B2"/>
  <w15:docId w15:val="{509C3037-43DF-4E80-AB3B-44398282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uiPriority w:val="99"/>
    <w:pPr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Pr>
      <w:rFonts w:cs="Times New Roman"/>
      <w:sz w:val="28"/>
      <w:lang w:val="ru-RU" w:eastAsia="ru-RU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c"/>
    <w:uiPriority w:val="9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Pr>
      <w:rFonts w:cs="Times New Roman"/>
      <w:sz w:val="24"/>
      <w:szCs w:val="24"/>
    </w:rPr>
  </w:style>
  <w:style w:type="paragraph" w:styleId="afd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bx-messenger-message">
    <w:name w:val="bx-messenger-message"/>
  </w:style>
  <w:style w:type="character" w:customStyle="1" w:styleId="25">
    <w:name w:val="Основной текст (2)_"/>
    <w:basedOn w:val="a0"/>
    <w:link w:val="26"/>
    <w:rPr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b/>
      <w:bCs/>
      <w:spacing w:val="80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640" w:line="310" w:lineRule="exact"/>
      <w:jc w:val="right"/>
    </w:pPr>
    <w:rPr>
      <w:sz w:val="28"/>
      <w:szCs w:val="28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320" w:line="322" w:lineRule="exact"/>
      <w:ind w:firstLine="740"/>
      <w:jc w:val="both"/>
    </w:pPr>
    <w:rPr>
      <w:b/>
      <w:bCs/>
      <w:spacing w:val="80"/>
      <w:sz w:val="26"/>
      <w:szCs w:val="26"/>
    </w:rPr>
  </w:style>
  <w:style w:type="table" w:styleId="afe">
    <w:name w:val="Table Grid"/>
    <w:basedOn w:val="a1"/>
    <w:uiPriority w:val="59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rFonts w:eastAsia="Calibri"/>
      <w:sz w:val="28"/>
      <w:szCs w:val="28"/>
    </w:rPr>
  </w:style>
  <w:style w:type="paragraph" w:customStyle="1" w:styleId="P5">
    <w:name w:val="P5"/>
    <w:basedOn w:val="a"/>
    <w:hidden/>
    <w:pPr>
      <w:widowControl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Strong"/>
    <w:basedOn w:val="a0"/>
    <w:uiPriority w:val="22"/>
    <w:qFormat/>
    <w:rPr>
      <w:b/>
      <w:bCs/>
    </w:rPr>
  </w:style>
  <w:style w:type="table" w:customStyle="1" w:styleId="13">
    <w:name w:val="Сетка таблицы1"/>
    <w:basedOn w:val="a1"/>
    <w:next w:val="afe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435C23914029C281F4E6C885C15FAFE9CB517C3D8AF94EE13AFD0F98A22470AFF8BC1EB5830683E01EA77B470AE8132B2621F7CC6A6221Eg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23DA-4E2D-4B0C-A1C3-D7A4873C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1756</Words>
  <Characters>10010</Characters>
  <Application>Microsoft Office Word</Application>
  <DocSecurity>0</DocSecurity>
  <Lines>83</Lines>
  <Paragraphs>23</Paragraphs>
  <ScaleCrop>false</ScaleCrop>
  <Company>ano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Романова Полина Геннадьевна</cp:lastModifiedBy>
  <cp:revision>504</cp:revision>
  <dcterms:created xsi:type="dcterms:W3CDTF">2023-01-23T05:01:00Z</dcterms:created>
  <dcterms:modified xsi:type="dcterms:W3CDTF">2023-06-19T04:14:00Z</dcterms:modified>
</cp:coreProperties>
</file>