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59" w:rsidRPr="002D6F59" w:rsidRDefault="001E249C" w:rsidP="00231E8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:rsidR="002D6F59" w:rsidRPr="002D6F59" w:rsidRDefault="002D6F59" w:rsidP="00231E8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2D6F59" w:rsidRPr="002D6F59" w:rsidRDefault="002D6F59" w:rsidP="00231E8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048D7" w:rsidRPr="00873767" w:rsidRDefault="00D048D7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D048D7" w:rsidRDefault="00D048D7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31E89" w:rsidRPr="00873767" w:rsidRDefault="00231E89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8687A" w:rsidRPr="00873767" w:rsidRDefault="00D048D7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«</w:t>
      </w:r>
      <w:r w:rsidR="00231E89" w:rsidRPr="00873767">
        <w:rPr>
          <w:rFonts w:ascii="Times New Roman" w:hAnsi="Times New Roman" w:cs="Times New Roman"/>
          <w:sz w:val="28"/>
          <w:szCs w:val="28"/>
        </w:rPr>
        <w:t>ПРИЛОЖЕНИЕ</w:t>
      </w:r>
      <w:r w:rsidRPr="00873767">
        <w:rPr>
          <w:rFonts w:ascii="Times New Roman" w:hAnsi="Times New Roman" w:cs="Times New Roman"/>
          <w:sz w:val="28"/>
          <w:szCs w:val="28"/>
        </w:rPr>
        <w:t xml:space="preserve"> № </w:t>
      </w:r>
      <w:r w:rsidR="003A43A5" w:rsidRPr="00873767">
        <w:rPr>
          <w:rFonts w:ascii="Times New Roman" w:hAnsi="Times New Roman" w:cs="Times New Roman"/>
          <w:sz w:val="28"/>
          <w:szCs w:val="28"/>
        </w:rPr>
        <w:t>3</w:t>
      </w:r>
    </w:p>
    <w:p w:rsidR="0018687A" w:rsidRPr="00873767" w:rsidRDefault="0018687A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8687A" w:rsidRDefault="00D048D7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18687A" w:rsidRPr="00873767">
        <w:rPr>
          <w:rFonts w:ascii="Times New Roman" w:hAnsi="Times New Roman" w:cs="Times New Roman"/>
          <w:sz w:val="28"/>
          <w:szCs w:val="28"/>
        </w:rPr>
        <w:t>Стимулирование</w:t>
      </w:r>
      <w:r w:rsidR="00231E89">
        <w:rPr>
          <w:rFonts w:ascii="Times New Roman" w:hAnsi="Times New Roman" w:cs="Times New Roman"/>
          <w:sz w:val="28"/>
          <w:szCs w:val="28"/>
        </w:rPr>
        <w:t xml:space="preserve"> </w:t>
      </w:r>
      <w:r w:rsidR="0018687A" w:rsidRPr="00873767">
        <w:rPr>
          <w:rFonts w:ascii="Times New Roman" w:hAnsi="Times New Roman" w:cs="Times New Roman"/>
          <w:sz w:val="28"/>
          <w:szCs w:val="28"/>
        </w:rPr>
        <w:t>инвестиционной активности</w:t>
      </w:r>
      <w:r w:rsidR="00231E89">
        <w:rPr>
          <w:rFonts w:ascii="Times New Roman" w:hAnsi="Times New Roman" w:cs="Times New Roman"/>
          <w:sz w:val="28"/>
          <w:szCs w:val="28"/>
        </w:rPr>
        <w:t xml:space="preserve"> </w:t>
      </w:r>
      <w:r w:rsidRPr="00873767">
        <w:rPr>
          <w:rFonts w:ascii="Times New Roman" w:hAnsi="Times New Roman" w:cs="Times New Roman"/>
          <w:sz w:val="28"/>
          <w:szCs w:val="28"/>
        </w:rPr>
        <w:t>в</w:t>
      </w:r>
      <w:r w:rsidR="00231E89">
        <w:rPr>
          <w:rFonts w:ascii="Times New Roman" w:hAnsi="Times New Roman" w:cs="Times New Roman"/>
          <w:sz w:val="28"/>
          <w:szCs w:val="28"/>
        </w:rPr>
        <w:t> </w:t>
      </w:r>
      <w:r w:rsidRPr="00873767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231E89" w:rsidRDefault="00231E89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31E89" w:rsidRPr="00873767" w:rsidRDefault="00231E89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73767" w:rsidRPr="00873767" w:rsidRDefault="00873767" w:rsidP="00231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:rsidR="00873767" w:rsidRPr="00873767" w:rsidRDefault="00873767" w:rsidP="00231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231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767">
        <w:rPr>
          <w:rFonts w:ascii="Times New Roman" w:hAnsi="Times New Roman" w:cs="Times New Roman"/>
          <w:b/>
          <w:sz w:val="28"/>
          <w:szCs w:val="28"/>
        </w:rPr>
        <w:t>«Стимулирование инвестиционной активности</w:t>
      </w:r>
    </w:p>
    <w:p w:rsidR="00873767" w:rsidRDefault="00873767" w:rsidP="00231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:rsidR="008324F6" w:rsidRDefault="008324F6" w:rsidP="00231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767" w:rsidRDefault="00873767" w:rsidP="00231E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6444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936"/>
        <w:gridCol w:w="90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567"/>
      </w:tblGrid>
      <w:tr w:rsidR="004348F6" w:rsidRPr="004348F6" w:rsidTr="00E6699B">
        <w:trPr>
          <w:trHeight w:val="410"/>
          <w:jc w:val="center"/>
        </w:trPr>
        <w:tc>
          <w:tcPr>
            <w:tcW w:w="1277" w:type="dxa"/>
            <w:vMerge w:val="restart"/>
            <w:hideMark/>
          </w:tcPr>
          <w:p w:rsidR="00B03D1E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Источники и направления расходов в разрезе государственных заказчиков государственной программы (главных распорядите</w:t>
            </w:r>
          </w:p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лей бюджетных средств), кураторов налоговых расходов)</w:t>
            </w:r>
          </w:p>
        </w:tc>
        <w:tc>
          <w:tcPr>
            <w:tcW w:w="14600" w:type="dxa"/>
            <w:gridSpan w:val="17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Ресурсное обеспечение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348F6" w:rsidRPr="004348F6" w:rsidRDefault="004348F6" w:rsidP="00E669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E6699B">
              <w:rPr>
                <w:rFonts w:ascii="Times New Roman" w:hAnsi="Times New Roman" w:cs="Times New Roman"/>
                <w:sz w:val="18"/>
              </w:rPr>
              <w:t>Приме</w:t>
            </w:r>
            <w:r w:rsidR="00E6699B">
              <w:rPr>
                <w:rFonts w:ascii="Times New Roman" w:hAnsi="Times New Roman" w:cs="Times New Roman"/>
                <w:sz w:val="18"/>
              </w:rPr>
              <w:t>ч</w:t>
            </w:r>
            <w:r w:rsidRPr="00E6699B">
              <w:rPr>
                <w:rFonts w:ascii="Times New Roman" w:hAnsi="Times New Roman" w:cs="Times New Roman"/>
                <w:sz w:val="18"/>
              </w:rPr>
              <w:t>ание</w:t>
            </w:r>
          </w:p>
        </w:tc>
      </w:tr>
      <w:tr w:rsidR="004348F6" w:rsidRPr="004348F6" w:rsidTr="009D5FB8">
        <w:trPr>
          <w:trHeight w:val="283"/>
          <w:jc w:val="center"/>
        </w:trPr>
        <w:tc>
          <w:tcPr>
            <w:tcW w:w="1277" w:type="dxa"/>
            <w:vMerge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6" w:type="dxa"/>
            <w:vMerge w:val="restart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13664" w:type="dxa"/>
            <w:gridSpan w:val="16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По годам реализации, тыс. руб.</w:t>
            </w:r>
          </w:p>
        </w:tc>
        <w:tc>
          <w:tcPr>
            <w:tcW w:w="567" w:type="dxa"/>
            <w:vMerge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35F3E" w:rsidRPr="004348F6" w:rsidTr="009D5FB8">
        <w:trPr>
          <w:trHeight w:val="855"/>
          <w:jc w:val="center"/>
        </w:trPr>
        <w:tc>
          <w:tcPr>
            <w:tcW w:w="1277" w:type="dxa"/>
            <w:vMerge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6" w:type="dxa"/>
            <w:vMerge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2015</w:t>
            </w:r>
          </w:p>
        </w:tc>
        <w:tc>
          <w:tcPr>
            <w:tcW w:w="851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2016</w:t>
            </w:r>
          </w:p>
        </w:tc>
        <w:tc>
          <w:tcPr>
            <w:tcW w:w="850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2017</w:t>
            </w:r>
          </w:p>
        </w:tc>
        <w:tc>
          <w:tcPr>
            <w:tcW w:w="851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2018</w:t>
            </w:r>
          </w:p>
        </w:tc>
        <w:tc>
          <w:tcPr>
            <w:tcW w:w="850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2019</w:t>
            </w:r>
          </w:p>
        </w:tc>
        <w:tc>
          <w:tcPr>
            <w:tcW w:w="851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850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851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850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2023</w:t>
            </w:r>
          </w:p>
        </w:tc>
        <w:tc>
          <w:tcPr>
            <w:tcW w:w="851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2024</w:t>
            </w:r>
          </w:p>
        </w:tc>
        <w:tc>
          <w:tcPr>
            <w:tcW w:w="850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2025</w:t>
            </w:r>
          </w:p>
        </w:tc>
        <w:tc>
          <w:tcPr>
            <w:tcW w:w="851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2026</w:t>
            </w:r>
          </w:p>
        </w:tc>
        <w:tc>
          <w:tcPr>
            <w:tcW w:w="850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2027</w:t>
            </w:r>
          </w:p>
        </w:tc>
        <w:tc>
          <w:tcPr>
            <w:tcW w:w="851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2028</w:t>
            </w:r>
          </w:p>
        </w:tc>
        <w:tc>
          <w:tcPr>
            <w:tcW w:w="850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2029</w:t>
            </w:r>
          </w:p>
        </w:tc>
        <w:tc>
          <w:tcPr>
            <w:tcW w:w="851" w:type="dxa"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2030</w:t>
            </w:r>
          </w:p>
        </w:tc>
        <w:tc>
          <w:tcPr>
            <w:tcW w:w="567" w:type="dxa"/>
            <w:vMerge/>
            <w:hideMark/>
          </w:tcPr>
          <w:p w:rsidR="004348F6" w:rsidRPr="004348F6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35F3E" w:rsidRPr="004348F6" w:rsidTr="009D5FB8">
        <w:trPr>
          <w:trHeight w:val="111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1</w:t>
            </w:r>
          </w:p>
        </w:tc>
        <w:tc>
          <w:tcPr>
            <w:tcW w:w="936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2</w:t>
            </w:r>
          </w:p>
        </w:tc>
        <w:tc>
          <w:tcPr>
            <w:tcW w:w="906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3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4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5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6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7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8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9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10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11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12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13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14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15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16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17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18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348F6">
              <w:rPr>
                <w:rFonts w:ascii="Times New Roman" w:hAnsi="Times New Roman" w:cs="Times New Roman"/>
                <w:sz w:val="18"/>
                <w:szCs w:val="14"/>
              </w:rPr>
              <w:t>19</w:t>
            </w:r>
          </w:p>
        </w:tc>
      </w:tr>
      <w:tr w:rsidR="0084259B" w:rsidRPr="004348F6" w:rsidTr="001E5915">
        <w:trPr>
          <w:trHeight w:val="268"/>
          <w:jc w:val="center"/>
        </w:trPr>
        <w:tc>
          <w:tcPr>
            <w:tcW w:w="16444" w:type="dxa"/>
            <w:gridSpan w:val="19"/>
            <w:hideMark/>
          </w:tcPr>
          <w:p w:rsidR="0084259B" w:rsidRPr="004348F6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Министерство экономического развития Новосибирской области</w:t>
            </w:r>
          </w:p>
        </w:tc>
      </w:tr>
      <w:tr w:rsidR="00F15329" w:rsidRPr="004348F6" w:rsidTr="00D83F80">
        <w:trPr>
          <w:trHeight w:val="600"/>
          <w:jc w:val="center"/>
        </w:trPr>
        <w:tc>
          <w:tcPr>
            <w:tcW w:w="1277" w:type="dxa"/>
            <w:hideMark/>
          </w:tcPr>
          <w:p w:rsidR="00F15329" w:rsidRPr="004348F6" w:rsidRDefault="00F15329" w:rsidP="00F15329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 xml:space="preserve"> Всего финансовых затрат,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6826046,0</w:t>
            </w:r>
          </w:p>
        </w:tc>
        <w:tc>
          <w:tcPr>
            <w:tcW w:w="906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2328053,7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840154,3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386901,0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456262,4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595870,6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220846,1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338250,9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567" w:type="dxa"/>
            <w:hideMark/>
          </w:tcPr>
          <w:p w:rsidR="00F15329" w:rsidRPr="004348F6" w:rsidRDefault="00F15329" w:rsidP="00F15329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15329" w:rsidRPr="004348F6" w:rsidTr="00D83F80">
        <w:trPr>
          <w:trHeight w:val="300"/>
          <w:jc w:val="center"/>
        </w:trPr>
        <w:tc>
          <w:tcPr>
            <w:tcW w:w="1277" w:type="dxa"/>
            <w:hideMark/>
          </w:tcPr>
          <w:p w:rsidR="00F15329" w:rsidRPr="004348F6" w:rsidRDefault="00F15329" w:rsidP="00F15329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областного бюджета </w:t>
            </w:r>
          </w:p>
        </w:tc>
        <w:tc>
          <w:tcPr>
            <w:tcW w:w="936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4058641,1</w:t>
            </w:r>
          </w:p>
        </w:tc>
        <w:tc>
          <w:tcPr>
            <w:tcW w:w="906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351,2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301454,3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274801,0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425360,0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595870,6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220846,1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338250,9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567" w:type="dxa"/>
            <w:hideMark/>
          </w:tcPr>
          <w:p w:rsidR="00F15329" w:rsidRPr="004348F6" w:rsidRDefault="00F15329" w:rsidP="00F15329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15329" w:rsidRPr="004348F6" w:rsidTr="00D83F80">
        <w:trPr>
          <w:trHeight w:val="300"/>
          <w:jc w:val="center"/>
        </w:trPr>
        <w:tc>
          <w:tcPr>
            <w:tcW w:w="1277" w:type="dxa"/>
            <w:hideMark/>
          </w:tcPr>
          <w:p w:rsidR="00F15329" w:rsidRPr="004348F6" w:rsidRDefault="00F15329" w:rsidP="00F15329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федерального бюджета &lt;*&gt; </w:t>
            </w:r>
          </w:p>
        </w:tc>
        <w:tc>
          <w:tcPr>
            <w:tcW w:w="936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96902,5</w:t>
            </w:r>
          </w:p>
        </w:tc>
        <w:tc>
          <w:tcPr>
            <w:tcW w:w="906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96902,5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F15329" w:rsidRPr="004348F6" w:rsidRDefault="00F15329" w:rsidP="00F15329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15329" w:rsidRPr="004348F6" w:rsidTr="00D83F80">
        <w:trPr>
          <w:trHeight w:val="300"/>
          <w:jc w:val="center"/>
        </w:trPr>
        <w:tc>
          <w:tcPr>
            <w:tcW w:w="1277" w:type="dxa"/>
            <w:hideMark/>
          </w:tcPr>
          <w:p w:rsidR="00F15329" w:rsidRPr="004348F6" w:rsidRDefault="00F15329" w:rsidP="00F15329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6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F15329" w:rsidRPr="004348F6" w:rsidRDefault="00F15329" w:rsidP="00F15329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15329" w:rsidRPr="004348F6" w:rsidTr="00D83F80">
        <w:trPr>
          <w:trHeight w:val="300"/>
          <w:jc w:val="center"/>
        </w:trPr>
        <w:tc>
          <w:tcPr>
            <w:tcW w:w="1277" w:type="dxa"/>
            <w:hideMark/>
          </w:tcPr>
          <w:p w:rsidR="00F15329" w:rsidRPr="004348F6" w:rsidRDefault="00F15329" w:rsidP="00F15329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внебюджетных источников &lt;*&gt; </w:t>
            </w:r>
          </w:p>
        </w:tc>
        <w:tc>
          <w:tcPr>
            <w:tcW w:w="936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2670502,4</w:t>
            </w:r>
          </w:p>
        </w:tc>
        <w:tc>
          <w:tcPr>
            <w:tcW w:w="906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1988800,0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538700,0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112100,0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30902,4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F15329" w:rsidRPr="00F15329" w:rsidRDefault="00F15329" w:rsidP="00F15329">
            <w:pPr>
              <w:ind w:left="-3" w:right="-1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F15329" w:rsidRPr="00F15329" w:rsidRDefault="00F15329" w:rsidP="00F153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53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F15329" w:rsidRPr="004348F6" w:rsidRDefault="00F15329" w:rsidP="00F153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F15329" w:rsidRPr="004348F6" w:rsidRDefault="00F15329" w:rsidP="00F15329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1063"/>
          <w:jc w:val="center"/>
        </w:trPr>
        <w:tc>
          <w:tcPr>
            <w:tcW w:w="1277" w:type="dxa"/>
            <w:hideMark/>
          </w:tcPr>
          <w:p w:rsidR="0084259B" w:rsidRPr="004348F6" w:rsidRDefault="0084259B" w:rsidP="00E669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6699B">
              <w:rPr>
                <w:rFonts w:ascii="Times New Roman" w:hAnsi="Times New Roman" w:cs="Times New Roman"/>
                <w:sz w:val="18"/>
              </w:rPr>
              <w:t>К</w:t>
            </w:r>
            <w:r w:rsidRPr="004348F6">
              <w:rPr>
                <w:rFonts w:ascii="Times New Roman" w:hAnsi="Times New Roman" w:cs="Times New Roman"/>
                <w:sz w:val="18"/>
              </w:rPr>
              <w:t xml:space="preserve">апитальные вложения,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3150,0</w:t>
            </w:r>
          </w:p>
        </w:tc>
        <w:tc>
          <w:tcPr>
            <w:tcW w:w="90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3150,0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3150,0</w:t>
            </w:r>
          </w:p>
        </w:tc>
        <w:tc>
          <w:tcPr>
            <w:tcW w:w="90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3150,0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НИОКР &lt;**&gt;,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9D5FB8">
            <w:pPr>
              <w:pStyle w:val="ConsPlusNormal"/>
              <w:ind w:right="-5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</w:t>
            </w: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 xml:space="preserve">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9D5FB8">
            <w:pPr>
              <w:pStyle w:val="ConsPlusNormal"/>
              <w:ind w:right="-5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9D5F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BC7FA7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BC7FA7" w:rsidRPr="004348F6" w:rsidRDefault="00BC7FA7" w:rsidP="00BC7FA7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Прочие расходы,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 в том числе из: </w:t>
            </w:r>
          </w:p>
        </w:tc>
        <w:tc>
          <w:tcPr>
            <w:tcW w:w="936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6822896,0</w:t>
            </w:r>
          </w:p>
        </w:tc>
        <w:tc>
          <w:tcPr>
            <w:tcW w:w="906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2328053,7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840154,3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383751,0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456262,4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595870,6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846,1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250,9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10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10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10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10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10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10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10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567" w:type="dxa"/>
            <w:hideMark/>
          </w:tcPr>
          <w:p w:rsidR="00BC7FA7" w:rsidRPr="004348F6" w:rsidRDefault="00BC7FA7" w:rsidP="00BC7FA7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BC7FA7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BC7FA7" w:rsidRPr="004348F6" w:rsidRDefault="00BC7FA7" w:rsidP="00BC7FA7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4055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491,1</w:t>
            </w:r>
          </w:p>
        </w:tc>
        <w:tc>
          <w:tcPr>
            <w:tcW w:w="906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454,3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870,6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846,1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250,9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 w:hanging="16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249" w:hanging="166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 w:hanging="155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249" w:hanging="160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 w:hanging="160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249" w:hanging="160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 w:hanging="160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567" w:type="dxa"/>
            <w:hideMark/>
          </w:tcPr>
          <w:p w:rsidR="00BC7FA7" w:rsidRPr="004348F6" w:rsidRDefault="00BC7FA7" w:rsidP="00BC7FA7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BC7FA7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BC7FA7" w:rsidRPr="004348F6" w:rsidRDefault="00BC7FA7" w:rsidP="00BC7FA7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96 902,5</w:t>
            </w:r>
          </w:p>
        </w:tc>
        <w:tc>
          <w:tcPr>
            <w:tcW w:w="906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96 902,5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BC7FA7" w:rsidRPr="004348F6" w:rsidRDefault="00BC7FA7" w:rsidP="00BC7FA7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BC7FA7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BC7FA7" w:rsidRPr="004348F6" w:rsidRDefault="00BC7FA7" w:rsidP="00BC7FA7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BC7FA7" w:rsidRPr="004348F6" w:rsidRDefault="00BC7FA7" w:rsidP="00BC7FA7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BC7FA7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BC7FA7" w:rsidRPr="004348F6" w:rsidRDefault="00BC7FA7" w:rsidP="00BC7FA7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2670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502,4</w:t>
            </w:r>
          </w:p>
        </w:tc>
        <w:tc>
          <w:tcPr>
            <w:tcW w:w="906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1988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538700,0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30 902,4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BC7FA7" w:rsidRPr="004348F6" w:rsidRDefault="00BC7FA7" w:rsidP="00BC7FA7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BC7FA7" w:rsidRPr="004348F6" w:rsidTr="009D5FB8">
        <w:trPr>
          <w:trHeight w:val="570"/>
          <w:jc w:val="center"/>
        </w:trPr>
        <w:tc>
          <w:tcPr>
            <w:tcW w:w="1277" w:type="dxa"/>
            <w:hideMark/>
          </w:tcPr>
          <w:p w:rsidR="00BC7FA7" w:rsidRPr="004348F6" w:rsidRDefault="00BC7FA7" w:rsidP="00BC7FA7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Всего налоговых расходов </w:t>
            </w:r>
          </w:p>
        </w:tc>
        <w:tc>
          <w:tcPr>
            <w:tcW w:w="936" w:type="dxa"/>
            <w:hideMark/>
          </w:tcPr>
          <w:p w:rsidR="00BC7FA7" w:rsidRPr="00BC7FA7" w:rsidRDefault="00BC7FA7" w:rsidP="00BC7FA7">
            <w:pPr>
              <w:ind w:left="-145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55000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906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0" w:type="dxa"/>
            <w:hideMark/>
          </w:tcPr>
          <w:p w:rsidR="00BC7FA7" w:rsidRPr="00BC7FA7" w:rsidRDefault="00BC7FA7" w:rsidP="00BC7FA7">
            <w:pPr>
              <w:ind w:left="-44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Pr="00BC7FA7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850" w:type="dxa"/>
            <w:hideMark/>
          </w:tcPr>
          <w:p w:rsidR="00BC7FA7" w:rsidRPr="004348F6" w:rsidRDefault="00BC7FA7" w:rsidP="00BC7FA7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851" w:type="dxa"/>
            <w:hideMark/>
          </w:tcPr>
          <w:p w:rsidR="00BC7FA7" w:rsidRPr="004348F6" w:rsidRDefault="00BC7FA7" w:rsidP="00BC7FA7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567" w:type="dxa"/>
            <w:hideMark/>
          </w:tcPr>
          <w:p w:rsidR="00BC7FA7" w:rsidRPr="004348F6" w:rsidRDefault="00BC7FA7" w:rsidP="00BC7FA7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84259B" w:rsidRPr="004348F6" w:rsidTr="001E5915">
        <w:trPr>
          <w:trHeight w:val="247"/>
          <w:jc w:val="center"/>
        </w:trPr>
        <w:tc>
          <w:tcPr>
            <w:tcW w:w="16444" w:type="dxa"/>
            <w:gridSpan w:val="19"/>
            <w:noWrap/>
            <w:hideMark/>
          </w:tcPr>
          <w:p w:rsidR="0084259B" w:rsidRPr="004348F6" w:rsidRDefault="0084259B" w:rsidP="004348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Министерство образования Новосибирской области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Всего финансовых затрат, 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603445,9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178213,2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73917,3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170019,7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179362,0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1933,7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511615,9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168383,2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71917,3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140019,7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129362,0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1933,7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6930,0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6930,0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600,0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84300,0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2000,0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30000,0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Капитальные вложения,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НИОКР &lt;**&gt;,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 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72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Прочие расходы,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603445,9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178213,2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73917,3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170019,7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179362,0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1933,7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511615,9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168383,2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71917,3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140019,7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129362,0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1933,7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6930,0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6930,0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600,0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84300,0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2000,0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30000,0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705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Всего налоговых расходов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84259B" w:rsidRPr="004348F6" w:rsidTr="00E6699B">
        <w:trPr>
          <w:trHeight w:val="317"/>
          <w:jc w:val="center"/>
        </w:trPr>
        <w:tc>
          <w:tcPr>
            <w:tcW w:w="16444" w:type="dxa"/>
            <w:gridSpan w:val="19"/>
            <w:noWrap/>
            <w:hideMark/>
          </w:tcPr>
          <w:p w:rsidR="0084259B" w:rsidRPr="004348F6" w:rsidRDefault="0084259B" w:rsidP="00E669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>Министерство науки и инновационной политики Новосибирской области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Всего финансовых затрат,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257402,7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257402,7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192402,7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192402,7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65000,0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65000,0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Капитальные вложения,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НИОКР &lt;**&gt;,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</w:t>
            </w: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 xml:space="preserve">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Прочие расходы,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257402,7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257402,7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192402,7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192402,7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65000,0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65000,0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78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Всего налоговых расходов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84259B" w:rsidRPr="004348F6" w:rsidTr="00E6699B">
        <w:trPr>
          <w:trHeight w:val="241"/>
          <w:jc w:val="center"/>
        </w:trPr>
        <w:tc>
          <w:tcPr>
            <w:tcW w:w="16444" w:type="dxa"/>
            <w:gridSpan w:val="19"/>
            <w:hideMark/>
          </w:tcPr>
          <w:p w:rsidR="0084259B" w:rsidRPr="004348F6" w:rsidRDefault="0084259B" w:rsidP="00E669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Департамент имущества и земельных отношений Новосибирской области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Всего финансовых затрат,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770623,3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511573,3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159050,0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100000,0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770623,3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511573,3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159050,0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100000,0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 xml:space="preserve"> Капитальные вложения,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770623,3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511573,3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159050,0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100000,0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770623,3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511573,3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159050,0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100000,0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НИОКР &lt;**&gt;,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Прочие расходы,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435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585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Всего налоговых расходов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84259B" w:rsidRPr="004348F6" w:rsidTr="00D37839">
        <w:trPr>
          <w:trHeight w:val="312"/>
          <w:jc w:val="center"/>
        </w:trPr>
        <w:tc>
          <w:tcPr>
            <w:tcW w:w="16444" w:type="dxa"/>
            <w:gridSpan w:val="19"/>
            <w:hideMark/>
          </w:tcPr>
          <w:p w:rsidR="0084259B" w:rsidRPr="004348F6" w:rsidRDefault="0084259B" w:rsidP="00E669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1E3A15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Всего финансовых затрат,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412,3</w:t>
            </w:r>
          </w:p>
        </w:tc>
        <w:tc>
          <w:tcPr>
            <w:tcW w:w="906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052,7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052,6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097,3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097,3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1E3A15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976,0</w:t>
            </w:r>
          </w:p>
        </w:tc>
        <w:tc>
          <w:tcPr>
            <w:tcW w:w="906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781,4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097,3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097,3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1E3A15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1E3A15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9 936,3</w:t>
            </w:r>
          </w:p>
        </w:tc>
        <w:tc>
          <w:tcPr>
            <w:tcW w:w="906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052,7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831,0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052,6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1E3A15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ind w:lef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Капитальные вложения,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357217,7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104052,7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172112,4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81052,6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188781,4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39000,0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72781,4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77000,0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158500,0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63000,0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95500,0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9936,3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2052,7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3831,0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4052,6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НИОКР &lt;**&gt;,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</w:t>
            </w: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 xml:space="preserve">из: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F35F3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906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84259B" w:rsidRPr="004348F6" w:rsidRDefault="0084259B" w:rsidP="008425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1E3A15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Прочие расходы,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194,6</w:t>
            </w:r>
          </w:p>
        </w:tc>
        <w:tc>
          <w:tcPr>
            <w:tcW w:w="906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097,3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097,3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1E3A15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194,6</w:t>
            </w:r>
          </w:p>
        </w:tc>
        <w:tc>
          <w:tcPr>
            <w:tcW w:w="906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097,3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097,3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1E3A15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1E3A15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1E3A15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1E3A15" w:rsidRPr="004348F6" w:rsidTr="009D5FB8">
        <w:trPr>
          <w:trHeight w:val="780"/>
          <w:jc w:val="center"/>
        </w:trPr>
        <w:tc>
          <w:tcPr>
            <w:tcW w:w="127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Всего налоговых расходов </w:t>
            </w:r>
          </w:p>
        </w:tc>
        <w:tc>
          <w:tcPr>
            <w:tcW w:w="936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1E3A15" w:rsidRPr="001E3A15" w:rsidRDefault="001E3A15" w:rsidP="001E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A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0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hideMark/>
          </w:tcPr>
          <w:p w:rsidR="001E3A15" w:rsidRPr="004348F6" w:rsidRDefault="001E3A15" w:rsidP="001E3A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67" w:type="dxa"/>
            <w:hideMark/>
          </w:tcPr>
          <w:p w:rsidR="001E3A15" w:rsidRPr="004348F6" w:rsidRDefault="001E3A15" w:rsidP="001E3A1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84259B" w:rsidRPr="004348F6" w:rsidTr="00E6699B">
        <w:trPr>
          <w:trHeight w:val="405"/>
          <w:jc w:val="center"/>
        </w:trPr>
        <w:tc>
          <w:tcPr>
            <w:tcW w:w="16444" w:type="dxa"/>
            <w:gridSpan w:val="19"/>
            <w:hideMark/>
          </w:tcPr>
          <w:p w:rsidR="0084259B" w:rsidRPr="004348F6" w:rsidRDefault="0084259B" w:rsidP="00D37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ВСЕГО ПО ПРОГРАММЕ:</w:t>
            </w:r>
          </w:p>
        </w:tc>
      </w:tr>
      <w:tr w:rsidR="0067141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Всего финансовых затрат,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9010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930,2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3017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840,2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1073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973,4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bookmarkStart w:id="0" w:name="_GoBack"/>
            <w:bookmarkEnd w:id="0"/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259,6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846,1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348,2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097,3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5918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259,0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307,7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421,6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820,7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503,4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207,0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846,1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348,2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097,3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332,5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832,5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536,3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052,7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831,0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052,6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2819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802,4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902,4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Капитальные вложения,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991,0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573,3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050,0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202,7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052,6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554,7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573,3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050,0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781,4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29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936,3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052,7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831,0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052,6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НИОКР &lt;**&gt;,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6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Прочие расходы, </w:t>
            </w:r>
            <w:r w:rsidRPr="004348F6">
              <w:rPr>
                <w:rFonts w:ascii="Times New Roman" w:hAnsi="Times New Roman" w:cs="Times New Roman"/>
                <w:sz w:val="18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7879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939,2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2506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266,9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071,6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770,7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624,4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207,0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846,1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348,2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097,3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областного </w:t>
            </w:r>
            <w:r w:rsidRPr="004348F6">
              <w:rPr>
                <w:rFonts w:ascii="Times New Roman" w:hAnsi="Times New Roman" w:cs="Times New Roman"/>
                <w:sz w:val="18"/>
              </w:rPr>
              <w:lastRenderedPageBreak/>
              <w:t xml:space="preserve">бюджета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4955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704,3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734,4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371,6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670,7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722,0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207,0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846,1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348,2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097,3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237101,0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832,5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832,5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3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1E5915">
        <w:trPr>
          <w:trHeight w:val="794"/>
          <w:jc w:val="center"/>
        </w:trPr>
        <w:tc>
          <w:tcPr>
            <w:tcW w:w="1277" w:type="dxa"/>
            <w:hideMark/>
          </w:tcPr>
          <w:p w:rsidR="0067141E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Внебюджет</w:t>
            </w:r>
          </w:p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ных источников &lt;*&gt;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2819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802,4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902,4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  <w:tr w:rsidR="0067141E" w:rsidRPr="004348F6" w:rsidTr="009D5FB8">
        <w:trPr>
          <w:trHeight w:val="900"/>
          <w:jc w:val="center"/>
        </w:trPr>
        <w:tc>
          <w:tcPr>
            <w:tcW w:w="127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 xml:space="preserve"> Всего налоговых расходов </w:t>
            </w:r>
          </w:p>
        </w:tc>
        <w:tc>
          <w:tcPr>
            <w:tcW w:w="93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55000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906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0" w:type="dxa"/>
            <w:hideMark/>
          </w:tcPr>
          <w:p w:rsidR="0067141E" w:rsidRPr="0067141E" w:rsidRDefault="0067141E" w:rsidP="0067141E">
            <w:pPr>
              <w:ind w:left="-29" w:right="-1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7141E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850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851" w:type="dxa"/>
            <w:hideMark/>
          </w:tcPr>
          <w:p w:rsidR="0067141E" w:rsidRPr="004348F6" w:rsidRDefault="0067141E" w:rsidP="0067141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5000000,0</w:t>
            </w:r>
          </w:p>
        </w:tc>
        <w:tc>
          <w:tcPr>
            <w:tcW w:w="567" w:type="dxa"/>
            <w:hideMark/>
          </w:tcPr>
          <w:p w:rsidR="0067141E" w:rsidRPr="004348F6" w:rsidRDefault="0067141E" w:rsidP="0067141E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4348F6">
              <w:rPr>
                <w:rFonts w:ascii="Times New Roman" w:hAnsi="Times New Roman" w:cs="Times New Roman"/>
                <w:sz w:val="18"/>
              </w:rPr>
              <w:t> </w:t>
            </w:r>
          </w:p>
        </w:tc>
      </w:tr>
    </w:tbl>
    <w:p w:rsidR="00BF2A61" w:rsidRDefault="00BF2A61" w:rsidP="00231E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2A61" w:rsidRPr="00231E89" w:rsidRDefault="00BF2A61" w:rsidP="00231E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4C90" w:rsidRPr="008324F6" w:rsidRDefault="00204C90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79"/>
      <w:bookmarkEnd w:id="1"/>
      <w:r w:rsidRPr="008324F6">
        <w:rPr>
          <w:rFonts w:ascii="Times New Roman" w:hAnsi="Times New Roman" w:cs="Times New Roman"/>
          <w:sz w:val="28"/>
          <w:szCs w:val="28"/>
        </w:rPr>
        <w:t>*Указываются прогнозные значения.</w:t>
      </w:r>
    </w:p>
    <w:p w:rsidR="00EE13E6" w:rsidRDefault="00204C90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4F6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работы.</w:t>
      </w:r>
    </w:p>
    <w:p w:rsidR="008324F6" w:rsidRDefault="008324F6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4F6" w:rsidRDefault="008324F6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4F6" w:rsidRPr="008324F6" w:rsidRDefault="008324F6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8D8" w:rsidRPr="008324F6" w:rsidRDefault="00C45AE4" w:rsidP="00231E8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201FA" w:rsidRPr="008324F6">
        <w:rPr>
          <w:rFonts w:ascii="Times New Roman" w:hAnsi="Times New Roman" w:cs="Times New Roman"/>
          <w:sz w:val="28"/>
          <w:szCs w:val="28"/>
        </w:rPr>
        <w:t>»</w:t>
      </w:r>
      <w:r w:rsidR="00CC3F37" w:rsidRPr="008324F6">
        <w:rPr>
          <w:rFonts w:ascii="Times New Roman" w:hAnsi="Times New Roman" w:cs="Times New Roman"/>
          <w:sz w:val="28"/>
          <w:szCs w:val="28"/>
        </w:rPr>
        <w:t>.</w:t>
      </w:r>
    </w:p>
    <w:sectPr w:rsidR="00AB78D8" w:rsidRPr="008324F6" w:rsidSect="00EC3CDC">
      <w:headerReference w:type="default" r:id="rId7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65" w:rsidRDefault="00025E65" w:rsidP="00231E89">
      <w:pPr>
        <w:spacing w:after="0" w:line="240" w:lineRule="auto"/>
      </w:pPr>
      <w:r>
        <w:separator/>
      </w:r>
    </w:p>
  </w:endnote>
  <w:endnote w:type="continuationSeparator" w:id="0">
    <w:p w:rsidR="00025E65" w:rsidRDefault="00025E65" w:rsidP="0023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65" w:rsidRDefault="00025E65" w:rsidP="00231E89">
      <w:pPr>
        <w:spacing w:after="0" w:line="240" w:lineRule="auto"/>
      </w:pPr>
      <w:r>
        <w:separator/>
      </w:r>
    </w:p>
  </w:footnote>
  <w:footnote w:type="continuationSeparator" w:id="0">
    <w:p w:rsidR="00025E65" w:rsidRDefault="00025E65" w:rsidP="0023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019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3CDC" w:rsidRPr="00231E89" w:rsidRDefault="00EC3CD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31E8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31E8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31E8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141E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231E8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3A"/>
    <w:rsid w:val="000070A2"/>
    <w:rsid w:val="00020508"/>
    <w:rsid w:val="00025E65"/>
    <w:rsid w:val="00044F99"/>
    <w:rsid w:val="00086D02"/>
    <w:rsid w:val="00092EC5"/>
    <w:rsid w:val="000F0F0B"/>
    <w:rsid w:val="0011734F"/>
    <w:rsid w:val="00153C74"/>
    <w:rsid w:val="0018687A"/>
    <w:rsid w:val="001C4421"/>
    <w:rsid w:val="001D17C8"/>
    <w:rsid w:val="001E249C"/>
    <w:rsid w:val="001E3A15"/>
    <w:rsid w:val="001E5915"/>
    <w:rsid w:val="00204C90"/>
    <w:rsid w:val="00225C80"/>
    <w:rsid w:val="00231E89"/>
    <w:rsid w:val="00233918"/>
    <w:rsid w:val="00250FFA"/>
    <w:rsid w:val="00262DFA"/>
    <w:rsid w:val="002802E5"/>
    <w:rsid w:val="002A7DEE"/>
    <w:rsid w:val="002B21A1"/>
    <w:rsid w:val="002D6F59"/>
    <w:rsid w:val="002D78F2"/>
    <w:rsid w:val="002F42FD"/>
    <w:rsid w:val="0030209D"/>
    <w:rsid w:val="003474C7"/>
    <w:rsid w:val="003A374E"/>
    <w:rsid w:val="003A43A5"/>
    <w:rsid w:val="003E160C"/>
    <w:rsid w:val="003F3805"/>
    <w:rsid w:val="00404AA6"/>
    <w:rsid w:val="00422D3A"/>
    <w:rsid w:val="004265FE"/>
    <w:rsid w:val="004348F6"/>
    <w:rsid w:val="00463C28"/>
    <w:rsid w:val="004A098A"/>
    <w:rsid w:val="004C41D9"/>
    <w:rsid w:val="00521DAB"/>
    <w:rsid w:val="0055358D"/>
    <w:rsid w:val="00581644"/>
    <w:rsid w:val="005C115E"/>
    <w:rsid w:val="00622369"/>
    <w:rsid w:val="006360AA"/>
    <w:rsid w:val="00666B1F"/>
    <w:rsid w:val="0067141E"/>
    <w:rsid w:val="00675070"/>
    <w:rsid w:val="006A45B2"/>
    <w:rsid w:val="00701684"/>
    <w:rsid w:val="00720AD1"/>
    <w:rsid w:val="0073734B"/>
    <w:rsid w:val="00755713"/>
    <w:rsid w:val="0079489E"/>
    <w:rsid w:val="007B2DC4"/>
    <w:rsid w:val="0080694F"/>
    <w:rsid w:val="0081759B"/>
    <w:rsid w:val="008261C1"/>
    <w:rsid w:val="008324F6"/>
    <w:rsid w:val="0084259B"/>
    <w:rsid w:val="00847251"/>
    <w:rsid w:val="00855C59"/>
    <w:rsid w:val="00872070"/>
    <w:rsid w:val="00873767"/>
    <w:rsid w:val="00883578"/>
    <w:rsid w:val="00897389"/>
    <w:rsid w:val="008C26BC"/>
    <w:rsid w:val="008C4D21"/>
    <w:rsid w:val="008D3004"/>
    <w:rsid w:val="008E6D00"/>
    <w:rsid w:val="00900DAF"/>
    <w:rsid w:val="00902F16"/>
    <w:rsid w:val="00907EF6"/>
    <w:rsid w:val="00930C3C"/>
    <w:rsid w:val="009D41BE"/>
    <w:rsid w:val="009D4A89"/>
    <w:rsid w:val="009D5FB8"/>
    <w:rsid w:val="009E0C3E"/>
    <w:rsid w:val="00A63F79"/>
    <w:rsid w:val="00A72154"/>
    <w:rsid w:val="00AA1084"/>
    <w:rsid w:val="00AB78D8"/>
    <w:rsid w:val="00AF76BE"/>
    <w:rsid w:val="00B03D1E"/>
    <w:rsid w:val="00B05392"/>
    <w:rsid w:val="00B06402"/>
    <w:rsid w:val="00B34768"/>
    <w:rsid w:val="00B64465"/>
    <w:rsid w:val="00B660D9"/>
    <w:rsid w:val="00B74C4C"/>
    <w:rsid w:val="00B93D00"/>
    <w:rsid w:val="00BC7FA7"/>
    <w:rsid w:val="00BF2A61"/>
    <w:rsid w:val="00C35CF7"/>
    <w:rsid w:val="00C45AE4"/>
    <w:rsid w:val="00C755A9"/>
    <w:rsid w:val="00CB07B3"/>
    <w:rsid w:val="00CB1488"/>
    <w:rsid w:val="00CC3F37"/>
    <w:rsid w:val="00CF3B93"/>
    <w:rsid w:val="00D048D7"/>
    <w:rsid w:val="00D30CEF"/>
    <w:rsid w:val="00D37839"/>
    <w:rsid w:val="00D53407"/>
    <w:rsid w:val="00D60D03"/>
    <w:rsid w:val="00E00E87"/>
    <w:rsid w:val="00E13658"/>
    <w:rsid w:val="00E201FA"/>
    <w:rsid w:val="00E42EED"/>
    <w:rsid w:val="00E56F07"/>
    <w:rsid w:val="00E611D4"/>
    <w:rsid w:val="00E6699B"/>
    <w:rsid w:val="00E91EA9"/>
    <w:rsid w:val="00EC3CDC"/>
    <w:rsid w:val="00EE13E6"/>
    <w:rsid w:val="00EF6C86"/>
    <w:rsid w:val="00F15329"/>
    <w:rsid w:val="00F35F3E"/>
    <w:rsid w:val="00F40385"/>
    <w:rsid w:val="00F61A7A"/>
    <w:rsid w:val="00F63D35"/>
    <w:rsid w:val="00F76AB1"/>
    <w:rsid w:val="00F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A3D2"/>
  <w15:docId w15:val="{BA1B53A1-F3E8-4F1A-BAB6-6898C38B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68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F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324F6"/>
    <w:rPr>
      <w:color w:val="954F72"/>
      <w:u w:val="single"/>
    </w:rPr>
  </w:style>
  <w:style w:type="paragraph" w:customStyle="1" w:styleId="msonormal0">
    <w:name w:val="msonormal"/>
    <w:basedOn w:val="a"/>
    <w:rsid w:val="0083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24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324F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324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24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8324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324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324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324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E89"/>
  </w:style>
  <w:style w:type="paragraph" w:styleId="a7">
    <w:name w:val="footer"/>
    <w:basedOn w:val="a"/>
    <w:link w:val="a8"/>
    <w:uiPriority w:val="99"/>
    <w:unhideWhenUsed/>
    <w:rsid w:val="0023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E89"/>
  </w:style>
  <w:style w:type="paragraph" w:styleId="a9">
    <w:name w:val="Balloon Text"/>
    <w:basedOn w:val="a"/>
    <w:link w:val="aa"/>
    <w:uiPriority w:val="99"/>
    <w:semiHidden/>
    <w:unhideWhenUsed/>
    <w:rsid w:val="00F7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6AB1"/>
    <w:rPr>
      <w:rFonts w:ascii="Tahoma" w:hAnsi="Tahoma" w:cs="Tahoma"/>
      <w:sz w:val="16"/>
      <w:szCs w:val="16"/>
    </w:rPr>
  </w:style>
  <w:style w:type="paragraph" w:customStyle="1" w:styleId="xl100">
    <w:name w:val="xl100"/>
    <w:basedOn w:val="a"/>
    <w:rsid w:val="00AA1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A1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A1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A1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A1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B0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5">
    <w:name w:val="xl105"/>
    <w:basedOn w:val="a"/>
    <w:rsid w:val="008425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42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425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425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42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A9BE-4453-488B-BACB-0BA5D01C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11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lastModifiedBy>Золотцева Наталья Владиславовна</cp:lastModifiedBy>
  <cp:revision>109</cp:revision>
  <cp:lastPrinted>2020-10-05T04:30:00Z</cp:lastPrinted>
  <dcterms:created xsi:type="dcterms:W3CDTF">2020-01-16T09:37:00Z</dcterms:created>
  <dcterms:modified xsi:type="dcterms:W3CDTF">2020-10-16T03:46:00Z</dcterms:modified>
</cp:coreProperties>
</file>