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6237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Проект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2"/>
        <w:ind w:left="6237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Правительства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2"/>
        <w:ind w:left="6237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Новосибирской области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6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6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6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6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2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</w:rPr>
        <w:t xml:space="preserve">утверждении ключевых показателей эффективности пилотного проекта</w:t>
        <w:br/>
        <w:t xml:space="preserve">по созданию системы долговременного ухода за гражданами пожилого</w:t>
        <w:br/>
        <w:t xml:space="preserve">возраста и инвалидами, нуждающимися в уходе, реализуемого</w:t>
        <w:br/>
        <w:t xml:space="preserve">в Новосибирской области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2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7"/>
        <w:ind w:firstLine="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877"/>
        <w:ind w:firstLine="68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lang w:eastAsia="ru-RU"/>
        </w:rPr>
        <w:t xml:space="preserve">В ц</w:t>
      </w:r>
      <w:r>
        <w:rPr>
          <w:sz w:val="27"/>
          <w:szCs w:val="27"/>
          <w:lang w:eastAsia="ru-RU"/>
        </w:rPr>
        <w:t xml:space="preserve">елях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</w:rPr>
        <w:t xml:space="preserve">обеспечения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реализации</w:t>
      </w:r>
      <w:r>
        <w:rPr>
          <w:sz w:val="27"/>
          <w:szCs w:val="27"/>
        </w:rPr>
        <w:t xml:space="preserve"> в 2024 году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 территории Новосибирской области в рамках федерального проекта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«Старшее поколение» национального проекта «Демография»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Плана мероприятий («дорожной карты») по созданию системы долговременного ухода за гражданами пожилого возраста и инвалидами, нуждающимися в уходе в Новосибирской области в 2024 году, утвержденного</w:t>
      </w:r>
      <w:r>
        <w:rPr>
          <w:sz w:val="27"/>
          <w:szCs w:val="27"/>
        </w:rPr>
        <w:t xml:space="preserve"> постановлением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Правительства Новосибирской области</w:t>
      </w:r>
      <w:r>
        <w:rPr>
          <w:sz w:val="27"/>
          <w:szCs w:val="27"/>
        </w:rPr>
        <w:t xml:space="preserve"> от 25.12.2023 № 633-п</w:t>
      </w:r>
      <w:r>
        <w:rPr>
          <w:sz w:val="27"/>
          <w:szCs w:val="27"/>
        </w:rPr>
        <w:t xml:space="preserve"> «О Плане мероприятий («дорожной карте») по созданию системы долговре</w:t>
      </w:r>
      <w:r>
        <w:rPr>
          <w:sz w:val="27"/>
          <w:szCs w:val="27"/>
        </w:rPr>
        <w:t xml:space="preserve">менного ухода за гражданами пожилого возраста и инвалидами, нуждающимися в уходе в Новосибирской области в 2024 году», приказа Министерства труда и социальной защиты Российской Федерации от 30.11.2023 № 849 «Об утверждении Методических рекомендаций по расч</w:t>
      </w:r>
      <w:r>
        <w:rPr>
          <w:sz w:val="27"/>
          <w:szCs w:val="27"/>
        </w:rPr>
        <w:t xml:space="preserve">ету показателей 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рамках федерального проекта «Старшее поколение» национального проекта «Демография»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 о с т а н о в л я е т: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en-US"/>
        </w:rPr>
        <w:t xml:space="preserve">1. Утвердить прилагаемые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ключевые показатели 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Новосибирской области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 рамках федерального проекта «Старшее поколение» национального проекта «Демография»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</w:rPr>
      </w:r>
    </w:p>
    <w:p>
      <w:pPr>
        <w:pStyle w:val="872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 Контроль за исполнением настоящего </w:t>
      </w:r>
      <w:r>
        <w:rPr>
          <w:rFonts w:ascii="Times New Roman" w:hAnsi="Times New Roman"/>
          <w:sz w:val="27"/>
          <w:szCs w:val="27"/>
          <w:lang w:eastAsia="ru-RU"/>
        </w:rPr>
        <w:t xml:space="preserve">распоряжения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возложить на заместителя Губернатора Ново</w:t>
      </w:r>
      <w:r>
        <w:rPr>
          <w:rFonts w:ascii="Times New Roman" w:hAnsi="Times New Roman"/>
          <w:sz w:val="27"/>
          <w:szCs w:val="27"/>
          <w:lang w:eastAsia="ru-RU"/>
        </w:rPr>
        <w:t xml:space="preserve">сибирской области Нелюбова С.А.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7"/>
        <w:jc w:val="both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877"/>
        <w:jc w:val="both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877"/>
        <w:jc w:val="both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87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 Новосибирской области</w:t>
      </w:r>
      <w:r>
        <w:rPr>
          <w:sz w:val="27"/>
          <w:szCs w:val="27"/>
        </w:rPr>
        <w:tab/>
        <w:tab/>
        <w:tab/>
        <w:tab/>
        <w:t xml:space="preserve">    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       А.А.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Травников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2"/>
        <w:contextualSpacing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2"/>
        <w:spacing w:after="0" w:line="240" w:lineRule="auto"/>
        <w:shd w:val="clear" w:color="auto" w:fill="ffffff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238 75 95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spacing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3">
    <w:name w:val="Основной шрифт абзаца"/>
    <w:next w:val="873"/>
    <w:link w:val="872"/>
    <w:uiPriority w:val="1"/>
    <w:unhideWhenUsed/>
  </w:style>
  <w:style w:type="table" w:styleId="874">
    <w:name w:val="Обычная таблица"/>
    <w:next w:val="874"/>
    <w:link w:val="872"/>
    <w:uiPriority w:val="99"/>
    <w:semiHidden/>
    <w:unhideWhenUsed/>
    <w:tblPr/>
  </w:style>
  <w:style w:type="numbering" w:styleId="875">
    <w:name w:val="Нет списка"/>
    <w:next w:val="875"/>
    <w:link w:val="872"/>
    <w:uiPriority w:val="99"/>
    <w:semiHidden/>
    <w:unhideWhenUsed/>
  </w:style>
  <w:style w:type="paragraph" w:styleId="876">
    <w:name w:val="ConsPlusNormal"/>
    <w:next w:val="876"/>
    <w:link w:val="87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7">
    <w:name w:val="ConsPlusCell"/>
    <w:next w:val="877"/>
    <w:link w:val="872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78">
    <w:name w:val="Основной текст"/>
    <w:basedOn w:val="872"/>
    <w:next w:val="878"/>
    <w:link w:val="879"/>
    <w:unhideWhenUsed/>
    <w:pPr>
      <w:spacing w:after="120"/>
    </w:pPr>
    <w:rPr>
      <w:rFonts w:eastAsia="Times New Roman"/>
    </w:rPr>
  </w:style>
  <w:style w:type="character" w:styleId="879">
    <w:name w:val="Основной текст Знак"/>
    <w:next w:val="879"/>
    <w:link w:val="878"/>
    <w:rPr>
      <w:rFonts w:ascii="Calibri" w:hAnsi="Calibri" w:eastAsia="Times New Roman" w:cs="Times New Roman"/>
    </w:rPr>
  </w:style>
  <w:style w:type="paragraph" w:styleId="880">
    <w:name w:val="Верхний колонтитул,ВерхКолонтитул"/>
    <w:basedOn w:val="872"/>
    <w:next w:val="880"/>
    <w:link w:val="88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1">
    <w:name w:val="Верхний колонтитул Знак,ВерхКолонтитул Знак"/>
    <w:next w:val="881"/>
    <w:link w:val="88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82">
    <w:name w:val="Сетка таблицы"/>
    <w:basedOn w:val="874"/>
    <w:next w:val="882"/>
    <w:link w:val="872"/>
    <w:uiPriority w:val="59"/>
    <w:tblPr/>
  </w:style>
  <w:style w:type="paragraph" w:styleId="883">
    <w:name w:val="Текст выноски"/>
    <w:basedOn w:val="872"/>
    <w:next w:val="883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>
    <w:name w:val="Текст выноски Знак"/>
    <w:next w:val="884"/>
    <w:link w:val="88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85">
    <w:name w:val="Нижний колонтитул"/>
    <w:basedOn w:val="872"/>
    <w:next w:val="885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>
    <w:name w:val="Нижний колонтитул Знак"/>
    <w:next w:val="886"/>
    <w:link w:val="885"/>
    <w:uiPriority w:val="99"/>
    <w:rPr>
      <w:sz w:val="22"/>
      <w:szCs w:val="22"/>
      <w:lang w:eastAsia="en-US"/>
    </w:rPr>
  </w:style>
  <w:style w:type="paragraph" w:styleId="887">
    <w:name w:val="Iau?iue"/>
    <w:next w:val="887"/>
    <w:link w:val="872"/>
    <w:rPr>
      <w:rFonts w:ascii="Times New Roman" w:hAnsi="Times New Roman" w:eastAsia="Times New Roman"/>
      <w:lang w:val="en-US" w:eastAsia="ru-RU" w:bidi="ar-SA"/>
    </w:rPr>
  </w:style>
  <w:style w:type="character" w:styleId="888">
    <w:name w:val="Основной текст (4)_"/>
    <w:next w:val="888"/>
    <w:link w:val="889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889">
    <w:name w:val="Основной текст (4)"/>
    <w:basedOn w:val="872"/>
    <w:next w:val="889"/>
    <w:link w:val="888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890">
    <w:name w:val="Знак примечания"/>
    <w:next w:val="890"/>
    <w:link w:val="872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2"/>
    <w:next w:val="891"/>
    <w:link w:val="892"/>
    <w:uiPriority w:val="99"/>
    <w:semiHidden/>
    <w:unhideWhenUsed/>
    <w:rPr>
      <w:sz w:val="20"/>
      <w:szCs w:val="20"/>
    </w:rPr>
  </w:style>
  <w:style w:type="character" w:styleId="892">
    <w:name w:val="Текст примечания Знак"/>
    <w:next w:val="892"/>
    <w:link w:val="891"/>
    <w:uiPriority w:val="99"/>
    <w:semiHidden/>
    <w:rPr>
      <w:lang w:eastAsia="en-US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</w:rPr>
  </w:style>
  <w:style w:type="character" w:styleId="894">
    <w:name w:val="Тема примечания Знак"/>
    <w:next w:val="894"/>
    <w:link w:val="893"/>
    <w:uiPriority w:val="99"/>
    <w:semiHidden/>
    <w:rPr>
      <w:b/>
      <w:bCs/>
      <w:lang w:eastAsia="en-US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15</cp:revision>
  <dcterms:created xsi:type="dcterms:W3CDTF">2023-02-08T09:17:00Z</dcterms:created>
  <dcterms:modified xsi:type="dcterms:W3CDTF">2024-01-29T09:26:32Z</dcterms:modified>
  <cp:version>983040</cp:version>
</cp:coreProperties>
</file>