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>
        <w:trPr/>
        <w:tc>
          <w:tcPr>
            <w:shd w:val="clear" w:color="auto" w:fill="auto"/>
            <w:tcW w:w="5351" w:type="dxa"/>
            <w:textDirection w:val="lrTb"/>
            <w:noWrap w:val="false"/>
          </w:tcPr>
          <w:p>
            <w:pPr>
              <w:pStyle w:val="849"/>
              <w:ind w:righ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Правительства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righ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3"/>
        <w:jc w:val="center"/>
        <w:rPr>
          <w:highlight w:val="white"/>
        </w:rPr>
      </w:pPr>
      <w:r>
        <w:t xml:space="preserve">О</w:t>
      </w:r>
      <w:r>
        <w:rPr>
          <w:highlight w:val="white"/>
        </w:rPr>
        <w:t xml:space="preserve"> </w:t>
      </w:r>
      <w:r>
        <w:rPr>
          <w:highlight w:val="none"/>
        </w:rPr>
        <w:t xml:space="preserve">внесении изменения в постановление Правительства Новосибирской области от 05.11.2013 № 473-п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Правительство Новосибирской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п о с т а н о в л я е т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6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Правительства Но</w:t>
      </w:r>
      <w:r>
        <w:rPr>
          <w:sz w:val="28"/>
          <w:szCs w:val="28"/>
        </w:rPr>
        <w:t xml:space="preserve">восибирской области от 05.11.2013 № 473-п </w:t>
      </w:r>
      <w:r>
        <w:rPr>
          <w:sz w:val="28"/>
          <w:szCs w:val="28"/>
        </w:rPr>
        <w:t xml:space="preserve">«Об утверждении положения о мобильном (палаточном) пункте временного размещения населения, пострадавшего в чрезвычайных ситуациях межмуниципального и регионального характера на территории Новосибирской области» </w:t>
      </w:r>
      <w:r>
        <w:rPr>
          <w:sz w:val="28"/>
          <w:szCs w:val="28"/>
        </w:rPr>
        <w:t xml:space="preserve">следующее изменение: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Приложение № 1 к Положению </w:t>
      </w:r>
      <w:r>
        <w:rPr>
          <w:sz w:val="28"/>
          <w:szCs w:val="28"/>
          <w:highlight w:val="none"/>
        </w:rPr>
        <w:t xml:space="preserve">о мобильном (палаточном) пункте </w:t>
      </w:r>
      <w:r>
        <w:rPr>
          <w:sz w:val="28"/>
          <w:szCs w:val="28"/>
          <w:highlight w:val="none"/>
        </w:rPr>
        <w:t xml:space="preserve">временного размещения населения, </w:t>
      </w:r>
      <w:r>
        <w:rPr>
          <w:sz w:val="28"/>
          <w:szCs w:val="28"/>
          <w:highlight w:val="none"/>
        </w:rPr>
        <w:t xml:space="preserve">пострадавшего в чрезвычайных ситуациях </w:t>
      </w:r>
      <w:r>
        <w:rPr>
          <w:sz w:val="28"/>
          <w:szCs w:val="28"/>
          <w:highlight w:val="none"/>
        </w:rPr>
        <w:t xml:space="preserve">межмуниципального и регионального </w:t>
      </w:r>
      <w:r>
        <w:rPr>
          <w:sz w:val="28"/>
          <w:szCs w:val="28"/>
          <w:highlight w:val="none"/>
        </w:rPr>
        <w:t xml:space="preserve">характера на территории </w:t>
      </w:r>
      <w:r>
        <w:rPr>
          <w:sz w:val="28"/>
          <w:szCs w:val="28"/>
          <w:highlight w:val="none"/>
        </w:rPr>
        <w:t xml:space="preserve">Новосибирской области</w:t>
      </w:r>
      <w:r>
        <w:rPr>
          <w:sz w:val="28"/>
          <w:szCs w:val="28"/>
          <w:highlight w:val="none"/>
        </w:rPr>
        <w:t xml:space="preserve">,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firstLine="0"/>
        <w:jc w:val="left"/>
      </w:pPr>
      <w:r/>
      <w:r/>
    </w:p>
    <w:p>
      <w:pPr>
        <w:pStyle w:val="853"/>
        <w:ind w:firstLine="0"/>
        <w:jc w:val="left"/>
      </w:pPr>
      <w:r/>
      <w:r/>
    </w:p>
    <w:p>
      <w:pPr>
        <w:pStyle w:val="853"/>
        <w:ind w:firstLine="0"/>
        <w:jc w:val="left"/>
      </w:pPr>
      <w:r/>
      <w:r/>
    </w:p>
    <w:p>
      <w:pPr>
        <w:pStyle w:val="853"/>
        <w:jc w:val="left"/>
      </w:pPr>
      <w:r>
        <w:t xml:space="preserve">Губернатор Новосибирской области                                                  А.А. Травников</w:t>
      </w:r>
      <w:r/>
    </w:p>
    <w:p>
      <w:r/>
      <w:r/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</w:rPr>
      </w:pPr>
      <w:r>
        <w:rPr>
          <w:sz w:val="20"/>
        </w:rPr>
        <w:t xml:space="preserve">Е.Г. Назаров</w:t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  <w:szCs w:val="20"/>
          <w:highlight w:val="none"/>
        </w:rPr>
      </w:pPr>
      <w:r>
        <w:rPr>
          <w:sz w:val="20"/>
        </w:rPr>
        <w:t xml:space="preserve">238-76-09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hd w:val="nil" w:color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00"/>
      <w:numFmt w:val="bullet"/>
      <w:isLgl w:val="false"/>
      <w:suff w:val="tab"/>
      <w:lvlText w:val="-"/>
      <w:lvlJc w:val="left"/>
      <w:pPr>
        <w:ind w:left="1157" w:hanging="360"/>
        <w:tabs>
          <w:tab w:val="num" w:pos="115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7" w:hanging="360"/>
        <w:tabs>
          <w:tab w:val="num" w:pos="151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7" w:hanging="360"/>
        <w:tabs>
          <w:tab w:val="num" w:pos="223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7" w:hanging="360"/>
        <w:tabs>
          <w:tab w:val="num" w:pos="295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7" w:hanging="360"/>
        <w:tabs>
          <w:tab w:val="num" w:pos="367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7" w:hanging="360"/>
        <w:tabs>
          <w:tab w:val="num" w:pos="439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7" w:hanging="360"/>
        <w:tabs>
          <w:tab w:val="num" w:pos="511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7" w:hanging="360"/>
        <w:tabs>
          <w:tab w:val="num" w:pos="583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7" w:hanging="360"/>
        <w:tabs>
          <w:tab w:val="num" w:pos="6557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hanging="360"/>
        <w:tabs>
          <w:tab w:val="num" w:pos="1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  <w:tabs>
          <w:tab w:val="num" w:pos="8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  <w:tabs>
          <w:tab w:val="num" w:pos="15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  <w:tabs>
          <w:tab w:val="num" w:pos="23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  <w:tabs>
          <w:tab w:val="num" w:pos="30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  <w:tabs>
          <w:tab w:val="num" w:pos="37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  <w:tabs>
          <w:tab w:val="num" w:pos="44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  <w:tabs>
          <w:tab w:val="num" w:pos="51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  <w:tabs>
          <w:tab w:val="num" w:pos="5913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50"/>
    <w:link w:val="847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50"/>
    <w:link w:val="848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50"/>
    <w:link w:val="849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50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50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50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50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50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50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6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50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50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50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50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50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50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paragraph" w:styleId="847">
    <w:name w:val="Heading 1"/>
    <w:basedOn w:val="846"/>
    <w:next w:val="846"/>
    <w:link w:val="855"/>
    <w:qFormat/>
    <w:pPr>
      <w:keepNext/>
      <w:outlineLvl w:val="0"/>
    </w:pPr>
    <w:rPr>
      <w:sz w:val="28"/>
    </w:rPr>
  </w:style>
  <w:style w:type="paragraph" w:styleId="848">
    <w:name w:val="Heading 2"/>
    <w:basedOn w:val="846"/>
    <w:next w:val="846"/>
    <w:qFormat/>
    <w:pPr>
      <w:jc w:val="center"/>
      <w:keepNext/>
      <w:outlineLvl w:val="1"/>
    </w:pPr>
    <w:rPr>
      <w:b/>
      <w:sz w:val="28"/>
    </w:rPr>
  </w:style>
  <w:style w:type="paragraph" w:styleId="849">
    <w:name w:val="Heading 3"/>
    <w:basedOn w:val="846"/>
    <w:next w:val="846"/>
    <w:qFormat/>
    <w:pPr>
      <w:ind w:right="-1093"/>
      <w:jc w:val="right"/>
      <w:keepNext/>
      <w:outlineLvl w:val="2"/>
    </w:pPr>
    <w:rPr>
      <w:sz w:val="24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Body Text"/>
    <w:basedOn w:val="846"/>
    <w:pPr>
      <w:jc w:val="both"/>
    </w:pPr>
    <w:rPr>
      <w:sz w:val="28"/>
    </w:rPr>
  </w:style>
  <w:style w:type="paragraph" w:styleId="854">
    <w:name w:val="Balloon Text"/>
    <w:basedOn w:val="846"/>
    <w:semiHidden/>
    <w:rPr>
      <w:rFonts w:ascii="Tahoma" w:hAnsi="Tahoma" w:cs="Tahoma"/>
      <w:sz w:val="16"/>
      <w:szCs w:val="16"/>
    </w:rPr>
  </w:style>
  <w:style w:type="character" w:styleId="855" w:customStyle="1">
    <w:name w:val="Заголовок 1 Знак"/>
    <w:link w:val="847"/>
    <w:rPr>
      <w:sz w:val="28"/>
      <w:lang w:val="ru-RU" w:eastAsia="ru-RU" w:bidi="ar-SA"/>
    </w:rPr>
  </w:style>
  <w:style w:type="table" w:styleId="856">
    <w:name w:val="Table Grid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 w:customStyle="1">
    <w:name w:val="Знак Знак1 Знак"/>
    <w:basedOn w:val="846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58" w:customStyle="1">
    <w:name w:val="Знак Знак1 Знак Знак Знак Знак"/>
    <w:basedOn w:val="846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59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User75</dc:creator>
  <cp:keywords/>
  <cp:revision>48</cp:revision>
  <dcterms:created xsi:type="dcterms:W3CDTF">2023-06-02T08:21:00Z</dcterms:created>
  <dcterms:modified xsi:type="dcterms:W3CDTF">2024-04-08T01:58:24Z</dcterms:modified>
</cp:coreProperties>
</file>