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818" w:rsidRPr="00172818" w:rsidRDefault="00172818" w:rsidP="00172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2818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drawing>
          <wp:inline distT="0" distB="0" distL="0" distR="0" wp14:anchorId="20B0EA66" wp14:editId="3E1D0846">
            <wp:extent cx="544830" cy="65087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81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</w:p>
    <w:p w:rsidR="00172818" w:rsidRPr="00172818" w:rsidRDefault="00172818" w:rsidP="0017281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2818" w:rsidRPr="00172818" w:rsidRDefault="00172818" w:rsidP="0017281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2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ИНСПЕКЦИЯ ГОСУДАРСТВЕННОГО  СТРОИТЕЛЬНОГО НАДЗОРА</w:t>
      </w:r>
    </w:p>
    <w:p w:rsidR="00172818" w:rsidRPr="00172818" w:rsidRDefault="00172818" w:rsidP="0017281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2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172818" w:rsidRPr="00172818" w:rsidRDefault="00172818" w:rsidP="00172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172818" w:rsidRPr="00172818" w:rsidRDefault="00172818" w:rsidP="0017281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172818" w:rsidRDefault="00172818" w:rsidP="005C01A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17281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 </w:t>
      </w:r>
      <w:proofErr w:type="gramStart"/>
      <w:r w:rsidRPr="0017281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П</w:t>
      </w:r>
      <w:proofErr w:type="gramEnd"/>
      <w:r w:rsidRPr="0017281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Р И К А З</w:t>
      </w:r>
    </w:p>
    <w:p w:rsidR="005C01AB" w:rsidRPr="00172818" w:rsidRDefault="005C01AB" w:rsidP="005C01A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210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467"/>
        <w:gridCol w:w="6007"/>
        <w:gridCol w:w="1736"/>
      </w:tblGrid>
      <w:tr w:rsidR="00172818" w:rsidRPr="00172818" w:rsidTr="005C01AB">
        <w:trPr>
          <w:trHeight w:val="453"/>
        </w:trPr>
        <w:tc>
          <w:tcPr>
            <w:tcW w:w="1467" w:type="dxa"/>
            <w:tcBorders>
              <w:bottom w:val="single" w:sz="4" w:space="0" w:color="auto"/>
            </w:tcBorders>
          </w:tcPr>
          <w:p w:rsidR="00172818" w:rsidRPr="00172818" w:rsidRDefault="00172818" w:rsidP="005C01AB">
            <w:pPr>
              <w:keepNext/>
              <w:spacing w:after="0" w:line="240" w:lineRule="auto"/>
              <w:ind w:right="-143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007" w:type="dxa"/>
          </w:tcPr>
          <w:p w:rsidR="00172818" w:rsidRPr="00172818" w:rsidRDefault="00172818" w:rsidP="005C01AB">
            <w:pPr>
              <w:keepNext/>
              <w:spacing w:after="0" w:line="240" w:lineRule="auto"/>
              <w:ind w:right="-143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172818" w:rsidRPr="00172818" w:rsidRDefault="00172818" w:rsidP="005C01AB">
            <w:pPr>
              <w:keepNext/>
              <w:spacing w:after="0" w:line="240" w:lineRule="auto"/>
              <w:ind w:right="-143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728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</w:t>
            </w:r>
          </w:p>
        </w:tc>
      </w:tr>
    </w:tbl>
    <w:p w:rsidR="005C01AB" w:rsidRDefault="005C01AB" w:rsidP="005C01AB">
      <w:pPr>
        <w:spacing w:before="100" w:beforeAutospacing="1" w:after="0" w:line="240" w:lineRule="auto"/>
        <w:ind w:right="-143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72818" w:rsidRPr="00172818" w:rsidRDefault="00172818" w:rsidP="005C01AB">
      <w:pPr>
        <w:spacing w:before="100" w:beforeAutospacing="1" w:after="0" w:line="240" w:lineRule="auto"/>
        <w:ind w:right="-143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728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АДМИНИСТРАТИВНЫЙ РЕГЛАМЕНТ </w:t>
      </w:r>
      <w:proofErr w:type="gramStart"/>
      <w:r w:rsidRPr="001728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ИНСПЕКЦИИ ГОСУДАРСТВЕННОГО СТРОИТЕЛЬНОГО НАДЗОРА НОВОСИБИРСКОЙ ОБЛАСТИ ИСПОЛНЕНИЯ ГОСУДАРСТВЕННОЙ ФУНКЦИИ</w:t>
      </w:r>
      <w:proofErr w:type="gramEnd"/>
      <w:r w:rsidRPr="001728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ПО ОСУЩЕСТВЛЕНИЮ РЕГИОНАЛЬНОГО ГОСУДАРСТВЕННОГО СТРОИТЕЛЬНОГО НАДЗОРА, УТВЕРЖДЕНН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ЫЙ</w:t>
      </w:r>
      <w:r w:rsidRPr="001728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ПРИКАЗОМ ИНСПЕКЦИИ ОТ 25.09.2014 </w:t>
      </w:r>
      <w:r w:rsidRPr="00172818"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N</w:t>
      </w:r>
      <w:r w:rsidRPr="001728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1</w:t>
      </w:r>
    </w:p>
    <w:p w:rsidR="005C01AB" w:rsidRDefault="005C01AB" w:rsidP="005C01AB">
      <w:pPr>
        <w:spacing w:before="100" w:beforeAutospacing="1"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2818" w:rsidRPr="00172818" w:rsidRDefault="00172818" w:rsidP="005C01AB">
      <w:pPr>
        <w:spacing w:before="100" w:beforeAutospacing="1" w:after="0" w:line="240" w:lineRule="auto"/>
        <w:ind w:right="-143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связи с необходимостью приведения </w:t>
      </w:r>
      <w:proofErr w:type="spellStart"/>
      <w:r w:rsidR="00254E59">
        <w:rPr>
          <w:rFonts w:ascii="Times New Roman" w:eastAsia="Calibri" w:hAnsi="Times New Roman" w:cs="Times New Roman"/>
          <w:sz w:val="28"/>
          <w:szCs w:val="28"/>
          <w:lang w:eastAsia="ru-RU"/>
        </w:rPr>
        <w:t>п.п</w:t>
      </w:r>
      <w:proofErr w:type="spellEnd"/>
      <w:r w:rsidR="00254E59">
        <w:rPr>
          <w:rFonts w:ascii="Times New Roman" w:eastAsia="Calibri" w:hAnsi="Times New Roman" w:cs="Times New Roman"/>
          <w:sz w:val="28"/>
          <w:szCs w:val="28"/>
          <w:lang w:eastAsia="ru-RU"/>
        </w:rPr>
        <w:t>. 16, 81 Административного регламента</w:t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54E59" w:rsidRPr="00254E59">
        <w:rPr>
          <w:rFonts w:ascii="Times New Roman" w:eastAsia="Calibri" w:hAnsi="Times New Roman" w:cs="Times New Roman"/>
          <w:sz w:val="28"/>
          <w:szCs w:val="28"/>
          <w:lang w:eastAsia="ru-RU"/>
        </w:rPr>
        <w:t>инспекции государственного строительного надзора Новосибирской области исполнения государственной функции</w:t>
      </w:r>
      <w:proofErr w:type="gramEnd"/>
      <w:r w:rsidR="00254E59" w:rsidRPr="00254E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</w:t>
      </w:r>
      <w:proofErr w:type="gramStart"/>
      <w:r w:rsidR="00254E59" w:rsidRPr="00254E59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осуществлению регионального государственного строительного надзора</w:t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соответствие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 требованиями</w:t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>, установленны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ми</w:t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54E59">
        <w:rPr>
          <w:rFonts w:ascii="Times New Roman" w:eastAsia="Calibri" w:hAnsi="Times New Roman" w:cs="Times New Roman"/>
          <w:sz w:val="28"/>
          <w:szCs w:val="28"/>
          <w:lang w:eastAsia="ru-RU"/>
        </w:rPr>
        <w:t>ст.ст</w:t>
      </w:r>
      <w:proofErr w:type="spellEnd"/>
      <w:r w:rsidR="00254E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14, 15 </w:t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</w:t>
      </w:r>
      <w:r w:rsidR="00254E59">
        <w:rPr>
          <w:rFonts w:ascii="Times New Roman" w:eastAsia="Calibri" w:hAnsi="Times New Roman" w:cs="Times New Roman"/>
          <w:sz w:val="28"/>
          <w:szCs w:val="28"/>
          <w:lang w:eastAsia="ru-RU"/>
        </w:rPr>
        <w:t>ого</w:t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</w:t>
      </w:r>
      <w:r w:rsidR="00254E59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26.12.2008 N 294-ФЗ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254E59" w:rsidRPr="00254E59">
        <w:rPr>
          <w:rFonts w:ascii="Times New Roman" w:eastAsia="Calibri" w:hAnsi="Times New Roman" w:cs="Times New Roman"/>
          <w:sz w:val="28"/>
          <w:szCs w:val="28"/>
          <w:lang w:eastAsia="ru-RU"/>
        </w:rPr>
        <w:t>Приказ</w:t>
      </w:r>
      <w:r w:rsidR="00254E59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254E59" w:rsidRPr="00254E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54E59" w:rsidRPr="00254E59">
        <w:rPr>
          <w:rFonts w:ascii="Times New Roman" w:eastAsia="Calibri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="00254E59" w:rsidRPr="00254E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26.12.2006 N 1129 </w:t>
      </w:r>
      <w:r w:rsidR="00254E59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254E59" w:rsidRPr="00254E59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и введении в действие Порядка проведения проверок при осуществлении государственного строительного надзора и выдачи заключений о</w:t>
      </w:r>
      <w:proofErr w:type="gramEnd"/>
      <w:r w:rsidR="00254E59" w:rsidRPr="00254E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соответствии построенных, реконструированных, отремонтированных объектов капитального строительства требованиям технических регламентов (норм и правил), иных нормативных правовых актов, проектной документации</w:t>
      </w:r>
      <w:r w:rsidR="00254E59">
        <w:rPr>
          <w:rFonts w:ascii="Times New Roman" w:eastAsia="Calibri" w:hAnsi="Times New Roman" w:cs="Times New Roman"/>
          <w:sz w:val="28"/>
          <w:szCs w:val="28"/>
          <w:lang w:eastAsia="ru-RU"/>
        </w:rPr>
        <w:t>»,</w:t>
      </w:r>
      <w:r w:rsidR="00254E59" w:rsidRPr="00254E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>Порядк</w:t>
      </w:r>
      <w:r w:rsidR="00254E59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разработки и утверждения административных регламентов исполнения государственных функций Новосибирской области, утвержденным постановлением Правительства Новосибирской области от 28.12.2011 N 604-п, Положени</w:t>
      </w:r>
      <w:r w:rsidR="00254E59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 инспекции государственного строительного надзора Новосибирской области, утвержденным постановлением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Правительства</w:t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Новосибирской области </w:t>
      </w:r>
      <w:r w:rsidR="00254E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E65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</w:t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18</w:t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16</w:t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N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342-п</w:t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17281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17281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:rsidR="00172818" w:rsidRPr="009B3468" w:rsidRDefault="00172818" w:rsidP="00A66AD4">
      <w:pPr>
        <w:pStyle w:val="a5"/>
        <w:numPr>
          <w:ilvl w:val="0"/>
          <w:numId w:val="2"/>
        </w:numPr>
        <w:spacing w:before="100" w:beforeAutospacing="1" w:after="0" w:line="240" w:lineRule="auto"/>
        <w:ind w:left="0" w:right="-143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34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Внести в Административный регламент </w:t>
      </w:r>
      <w:proofErr w:type="gramStart"/>
      <w:r w:rsidRPr="009B3468">
        <w:rPr>
          <w:rFonts w:ascii="Times New Roman" w:eastAsia="Calibri" w:hAnsi="Times New Roman" w:cs="Times New Roman"/>
          <w:sz w:val="28"/>
          <w:szCs w:val="28"/>
          <w:lang w:eastAsia="ru-RU"/>
        </w:rPr>
        <w:t>инспекции государственного строительного надзора Новосибирской области исполнения государственной функции</w:t>
      </w:r>
      <w:proofErr w:type="gramEnd"/>
      <w:r w:rsidRPr="009B34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осуществлению регионального государственного строительного надзора следующие изменения</w:t>
      </w:r>
      <w:r w:rsidR="00254E5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B3468" w:rsidRDefault="00254E59" w:rsidP="00CC144D">
      <w:pPr>
        <w:spacing w:before="100" w:beforeAutospacing="1" w:after="0" w:line="240" w:lineRule="auto"/>
        <w:ind w:left="709" w:right="-143" w:hanging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Пункт</w:t>
      </w:r>
      <w:r w:rsidR="009B3468" w:rsidRPr="009B34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16</w:t>
      </w:r>
      <w:r w:rsidR="00A66AD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B3468" w:rsidRPr="009B34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Административного регламента изложить в следующей редакции:</w:t>
      </w:r>
    </w:p>
    <w:p w:rsidR="00E213EE" w:rsidRPr="00E213EE" w:rsidRDefault="00E213EE" w:rsidP="005C01AB">
      <w:pPr>
        <w:spacing w:before="100" w:beforeAutospacing="1"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E213EE">
        <w:rPr>
          <w:rFonts w:ascii="Times New Roman" w:eastAsia="Calibri" w:hAnsi="Times New Roman" w:cs="Times New Roman"/>
          <w:sz w:val="28"/>
          <w:szCs w:val="28"/>
          <w:lang w:eastAsia="ru-RU"/>
        </w:rPr>
        <w:t>При проведении проверки должностное лицо органа государственного строительного надзора осуществляет следующие действия:</w:t>
      </w:r>
    </w:p>
    <w:p w:rsidR="00E213EE" w:rsidRPr="00E213EE" w:rsidRDefault="00E213EE" w:rsidP="005C01AB">
      <w:pPr>
        <w:spacing w:before="100" w:beforeAutospacing="1"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13EE">
        <w:rPr>
          <w:rFonts w:ascii="Times New Roman" w:eastAsia="Calibri" w:hAnsi="Times New Roman" w:cs="Times New Roman"/>
          <w:sz w:val="28"/>
          <w:szCs w:val="28"/>
          <w:lang w:eastAsia="ru-RU"/>
        </w:rPr>
        <w:t>а) рассматривает представленные застройщиком, техническим заказчиком, лицом, осуществляющим строительство на основании договора с застройщиком или техническим заказчиком, для проведения проверки документы, связанные с выполнением работ (включая отдельные работы, строительные конструкции, участки сетей инженерно-технического обеспечения, инженерные системы и оборудование), применением строительных материалов (изделий), а также с осуществлением строительного контроля;</w:t>
      </w:r>
    </w:p>
    <w:p w:rsidR="00E213EE" w:rsidRPr="00E213EE" w:rsidRDefault="00E213EE" w:rsidP="005C01AB">
      <w:pPr>
        <w:spacing w:before="100" w:beforeAutospacing="1"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13EE">
        <w:rPr>
          <w:rFonts w:ascii="Times New Roman" w:eastAsia="Calibri" w:hAnsi="Times New Roman" w:cs="Times New Roman"/>
          <w:sz w:val="28"/>
          <w:szCs w:val="28"/>
          <w:lang w:eastAsia="ru-RU"/>
        </w:rPr>
        <w:t>б) проводит визуальный осмотр выполненных работ (включая отдельные выполненные работы, строительные конструкции, участки сетей инженерно-технического обеспечения, инженерные системы и оборудование) и примененных строительных материалов (изделий) (далее - выполненные работы);</w:t>
      </w:r>
    </w:p>
    <w:p w:rsidR="00E213EE" w:rsidRPr="00E213EE" w:rsidRDefault="00E213EE" w:rsidP="005C01AB">
      <w:pPr>
        <w:spacing w:before="100" w:beforeAutospacing="1"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13EE">
        <w:rPr>
          <w:rFonts w:ascii="Times New Roman" w:eastAsia="Calibri" w:hAnsi="Times New Roman" w:cs="Times New Roman"/>
          <w:sz w:val="28"/>
          <w:szCs w:val="28"/>
          <w:lang w:eastAsia="ru-RU"/>
        </w:rPr>
        <w:t>в) оформляет результаты проведенной проверки;</w:t>
      </w:r>
    </w:p>
    <w:p w:rsidR="00E213EE" w:rsidRPr="00E213EE" w:rsidRDefault="00E213EE" w:rsidP="005C01AB">
      <w:pPr>
        <w:spacing w:before="100" w:beforeAutospacing="1"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13EE">
        <w:rPr>
          <w:rFonts w:ascii="Times New Roman" w:eastAsia="Calibri" w:hAnsi="Times New Roman" w:cs="Times New Roman"/>
          <w:sz w:val="28"/>
          <w:szCs w:val="28"/>
          <w:lang w:eastAsia="ru-RU"/>
        </w:rPr>
        <w:t>г) в порядке и случаях, предусмотренных законодательством Российской Федерации об административных правонарушениях, осуществляет действия, направленные на привлечение к административной ответственности лиц, совершивших административные правонарушения.</w:t>
      </w:r>
    </w:p>
    <w:p w:rsidR="009B3468" w:rsidRDefault="00E213EE" w:rsidP="005C01AB">
      <w:pPr>
        <w:spacing w:before="100" w:beforeAutospacing="1"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13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Последовательность действий, предусмотренных подпунктами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E213EE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E213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E213EE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E213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пункта, определяется должностным лицом органа государственного строительного надзора самостоятельно</w:t>
      </w:r>
      <w:proofErr w:type="gramStart"/>
      <w:r w:rsidRPr="00E213E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A66AD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</w:p>
    <w:p w:rsidR="00A66AD4" w:rsidRPr="005C42D9" w:rsidRDefault="00A66AD4" w:rsidP="005C01AB">
      <w:pPr>
        <w:spacing w:before="100" w:beforeAutospacing="1"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 w:rsidRPr="00B102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Административный регламент </w:t>
      </w:r>
      <w:r w:rsidR="00733EC7">
        <w:rPr>
          <w:rFonts w:ascii="Times New Roman" w:eastAsia="Calibri" w:hAnsi="Times New Roman" w:cs="Times New Roman"/>
          <w:sz w:val="28"/>
          <w:szCs w:val="28"/>
          <w:lang w:eastAsia="ru-RU"/>
        </w:rPr>
        <w:t>включить</w:t>
      </w:r>
      <w:r w:rsidRPr="00B102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 16.1. Порядок организации проверки, который изложить в следующей редакции:</w:t>
      </w:r>
    </w:p>
    <w:p w:rsidR="00A66AD4" w:rsidRPr="005C42D9" w:rsidRDefault="00A66AD4" w:rsidP="00A66AD4">
      <w:pPr>
        <w:spacing w:before="100" w:beforeAutospacing="1"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 w:rsidRPr="00B102FF">
        <w:rPr>
          <w:rFonts w:ascii="Times New Roman" w:eastAsia="Calibri" w:hAnsi="Times New Roman" w:cs="Times New Roman"/>
          <w:sz w:val="28"/>
          <w:szCs w:val="28"/>
          <w:lang w:eastAsia="ru-RU"/>
        </w:rPr>
        <w:t>«16.1. Порядок организации проверки.</w:t>
      </w:r>
    </w:p>
    <w:p w:rsidR="00B102FF" w:rsidRDefault="00A66AD4" w:rsidP="0067518C">
      <w:pPr>
        <w:spacing w:before="100" w:beforeAutospacing="1"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 w:rsidRPr="00B102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B102FF">
        <w:rPr>
          <w:rFonts w:ascii="Times New Roman" w:eastAsia="Calibri" w:hAnsi="Times New Roman" w:cs="Times New Roman"/>
          <w:sz w:val="28"/>
          <w:szCs w:val="28"/>
          <w:lang w:eastAsia="ru-RU"/>
        </w:rPr>
        <w:t>Проверк</w:t>
      </w:r>
      <w:r w:rsidR="0067518C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B102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провод</w:t>
      </w:r>
      <w:r w:rsidR="0067518C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B102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тся на основании приказа </w:t>
      </w:r>
      <w:r w:rsidR="00B102FF" w:rsidRPr="00B102FF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начальника</w:t>
      </w:r>
      <w:r w:rsidR="00733E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инспекции либо его</w:t>
      </w:r>
      <w:r w:rsidRPr="00B102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заместителя</w:t>
      </w:r>
      <w:r w:rsidR="00B102FF" w:rsidRPr="00B102FF">
        <w:rPr>
          <w:rFonts w:ascii="Times New Roman" w:eastAsia="Calibri" w:hAnsi="Times New Roman" w:cs="Times New Roman"/>
          <w:sz w:val="28"/>
          <w:szCs w:val="28"/>
          <w:lang w:eastAsia="ru-RU"/>
        </w:rPr>
        <w:t>, по форм</w:t>
      </w:r>
      <w:r w:rsidR="0067518C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B102FF" w:rsidRPr="00B102FF">
        <w:rPr>
          <w:rFonts w:ascii="Times New Roman" w:eastAsia="Calibri" w:hAnsi="Times New Roman" w:cs="Times New Roman"/>
          <w:sz w:val="28"/>
          <w:szCs w:val="28"/>
          <w:lang w:eastAsia="ru-RU"/>
        </w:rPr>
        <w:t>, установленн</w:t>
      </w:r>
      <w:r w:rsidR="0067518C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="00B102FF" w:rsidRPr="00B102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7518C" w:rsidRPr="0067518C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</w:t>
      </w:r>
      <w:r w:rsidR="0067518C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67518C" w:rsidRPr="006751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N 1</w:t>
      </w:r>
      <w:r w:rsidR="006751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7518C" w:rsidRPr="0067518C">
        <w:rPr>
          <w:rFonts w:ascii="Times New Roman" w:eastAsia="Calibri" w:hAnsi="Times New Roman" w:cs="Times New Roman"/>
          <w:sz w:val="28"/>
          <w:szCs w:val="28"/>
          <w:lang w:eastAsia="ru-RU"/>
        </w:rPr>
        <w:t>к Порядку</w:t>
      </w:r>
      <w:r w:rsidR="006751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утвержденному </w:t>
      </w:r>
      <w:r w:rsidR="0067518C" w:rsidRPr="0067518C">
        <w:rPr>
          <w:rFonts w:ascii="Times New Roman" w:eastAsia="Calibri" w:hAnsi="Times New Roman" w:cs="Times New Roman"/>
          <w:sz w:val="28"/>
          <w:szCs w:val="28"/>
          <w:lang w:eastAsia="ru-RU"/>
        </w:rPr>
        <w:t>Приказ</w:t>
      </w:r>
      <w:r w:rsidR="0067518C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="0067518C" w:rsidRPr="006751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518C" w:rsidRPr="0067518C">
        <w:rPr>
          <w:rFonts w:ascii="Times New Roman" w:eastAsia="Calibri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="0067518C" w:rsidRPr="006751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26.12.2006 N 1129 </w:t>
      </w:r>
      <w:r w:rsidR="006751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«</w:t>
      </w:r>
      <w:r w:rsidR="0067518C" w:rsidRPr="0067518C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и введении в действие Порядка проведения проверок при осуществлении государственного строительного надзора и выдачи заключений о соответствии построенных, реконструированных, отремонтированных объектов капитального строительства требованиям технических регламентов (норм и правил), иных нормативных правовых актов</w:t>
      </w:r>
      <w:proofErr w:type="gramEnd"/>
      <w:r w:rsidR="0067518C" w:rsidRPr="0067518C">
        <w:rPr>
          <w:rFonts w:ascii="Times New Roman" w:eastAsia="Calibri" w:hAnsi="Times New Roman" w:cs="Times New Roman"/>
          <w:sz w:val="28"/>
          <w:szCs w:val="28"/>
          <w:lang w:eastAsia="ru-RU"/>
        </w:rPr>
        <w:t>, проектной документации</w:t>
      </w:r>
      <w:r w:rsidR="0067518C">
        <w:rPr>
          <w:rFonts w:ascii="Times New Roman" w:eastAsia="Calibri" w:hAnsi="Times New Roman" w:cs="Times New Roman"/>
          <w:sz w:val="28"/>
          <w:szCs w:val="28"/>
          <w:lang w:eastAsia="ru-RU"/>
        </w:rPr>
        <w:t>»,</w:t>
      </w:r>
      <w:r w:rsidR="0067518C" w:rsidRPr="006751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824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типовой форме, утвержденной </w:t>
      </w:r>
      <w:r w:rsidR="00B102FF" w:rsidRPr="00B102FF">
        <w:rPr>
          <w:rFonts w:ascii="Times New Roman" w:eastAsia="Calibri" w:hAnsi="Times New Roman" w:cs="Times New Roman"/>
          <w:sz w:val="28"/>
          <w:szCs w:val="28"/>
          <w:lang w:eastAsia="ru-RU"/>
        </w:rPr>
        <w:t>приказ</w:t>
      </w:r>
      <w:r w:rsidR="0098240E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="00B102FF" w:rsidRPr="00B102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Министерства экономического развития Российской Федерации от 30 апреля 2009 г. N 141 </w:t>
      </w:r>
      <w:r w:rsidR="00B102FF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B102FF" w:rsidRPr="00B102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реализации положений Федерального закона </w:t>
      </w:r>
      <w:r w:rsidR="00B102FF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B102FF" w:rsidRPr="00B102FF">
        <w:rPr>
          <w:rFonts w:ascii="Times New Roman" w:eastAsia="Calibri" w:hAnsi="Times New Roman" w:cs="Times New Roman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B102FF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  <w:r w:rsidRPr="005C42D9"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  <w:t xml:space="preserve"> </w:t>
      </w:r>
    </w:p>
    <w:p w:rsidR="00A66AD4" w:rsidRPr="005C42D9" w:rsidRDefault="00A66AD4" w:rsidP="00A66AD4">
      <w:pPr>
        <w:spacing w:before="100" w:beforeAutospacing="1"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 w:rsidRPr="00B102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В приказе </w:t>
      </w:r>
      <w:r w:rsidR="00B102FF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начальника инспекции</w:t>
      </w:r>
      <w:r w:rsidR="00733EC7" w:rsidRPr="00733EC7">
        <w:t xml:space="preserve"> </w:t>
      </w:r>
      <w:r w:rsidR="0067299E">
        <w:t xml:space="preserve"> </w:t>
      </w:r>
      <w:r w:rsidR="00733EC7" w:rsidRPr="00733EC7">
        <w:rPr>
          <w:rFonts w:ascii="Times New Roman" w:eastAsia="Calibri" w:hAnsi="Times New Roman" w:cs="Times New Roman"/>
          <w:sz w:val="28"/>
          <w:szCs w:val="28"/>
          <w:lang w:eastAsia="ru-RU"/>
        </w:rPr>
        <w:t>либо его заместителя</w:t>
      </w:r>
      <w:r w:rsidR="00B102FF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B102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указываются:</w:t>
      </w:r>
    </w:p>
    <w:p w:rsidR="00A66AD4" w:rsidRPr="005C42D9" w:rsidRDefault="00A66AD4" w:rsidP="00A66AD4">
      <w:pPr>
        <w:spacing w:before="100" w:beforeAutospacing="1"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 w:rsidRPr="00B102FF">
        <w:rPr>
          <w:rFonts w:ascii="Times New Roman" w:eastAsia="Calibri" w:hAnsi="Times New Roman" w:cs="Times New Roman"/>
          <w:sz w:val="28"/>
          <w:szCs w:val="28"/>
          <w:lang w:eastAsia="ru-RU"/>
        </w:rPr>
        <w:t>1)</w:t>
      </w:r>
      <w:r w:rsidRPr="00CC24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фамилии, имена, отчества, должности должностного лица или должностных лиц, уполномоченных на проведение проверки, а также привлекаемых </w:t>
      </w:r>
      <w:r w:rsidR="006729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</w:t>
      </w:r>
      <w:r w:rsidRPr="00CC2457">
        <w:rPr>
          <w:rFonts w:ascii="Times New Roman" w:eastAsia="Calibri" w:hAnsi="Times New Roman" w:cs="Times New Roman"/>
          <w:sz w:val="28"/>
          <w:szCs w:val="28"/>
          <w:lang w:eastAsia="ru-RU"/>
        </w:rPr>
        <w:t>к проведению проверки экспертов, представителей экспертных организаций;</w:t>
      </w:r>
    </w:p>
    <w:p w:rsidR="00A66AD4" w:rsidRPr="005C42D9" w:rsidRDefault="00F36755" w:rsidP="00A66AD4">
      <w:pPr>
        <w:spacing w:before="100" w:beforeAutospacing="1"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A66AD4" w:rsidRPr="00CC2457">
        <w:rPr>
          <w:rFonts w:ascii="Times New Roman" w:eastAsia="Calibri" w:hAnsi="Times New Roman" w:cs="Times New Roman"/>
          <w:sz w:val="28"/>
          <w:szCs w:val="28"/>
          <w:lang w:eastAsia="ru-RU"/>
        </w:rPr>
        <w:t>)наименование юридического лица или фамилия, имя, отчество индивидуального предпринимателя, проверка которых проводится, места нахождения юридических лиц (их филиалов, представительств, обособленных структурных подразделений) или места фактического осуществления деятельности индивидуальными предпринимателями;</w:t>
      </w:r>
    </w:p>
    <w:p w:rsidR="00A66AD4" w:rsidRPr="005C42D9" w:rsidRDefault="00F36755" w:rsidP="00A66AD4">
      <w:pPr>
        <w:spacing w:before="100" w:beforeAutospacing="1"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A66AD4" w:rsidRPr="00CC2457">
        <w:rPr>
          <w:rFonts w:ascii="Times New Roman" w:eastAsia="Calibri" w:hAnsi="Times New Roman" w:cs="Times New Roman"/>
          <w:sz w:val="28"/>
          <w:szCs w:val="28"/>
          <w:lang w:eastAsia="ru-RU"/>
        </w:rPr>
        <w:t>) цели, задачи, предмет проверки и срок ее проведения;</w:t>
      </w:r>
    </w:p>
    <w:p w:rsidR="00A66AD4" w:rsidRPr="005C42D9" w:rsidRDefault="00F36755" w:rsidP="00A66AD4">
      <w:pPr>
        <w:spacing w:before="100" w:beforeAutospacing="1"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A66AD4" w:rsidRPr="00CC2457">
        <w:rPr>
          <w:rFonts w:ascii="Times New Roman" w:eastAsia="Calibri" w:hAnsi="Times New Roman" w:cs="Times New Roman"/>
          <w:sz w:val="28"/>
          <w:szCs w:val="28"/>
          <w:lang w:eastAsia="ru-RU"/>
        </w:rPr>
        <w:t>) правовые основания проведения проверки;</w:t>
      </w:r>
    </w:p>
    <w:p w:rsidR="00A66AD4" w:rsidRPr="005C42D9" w:rsidRDefault="00F36755" w:rsidP="00A66AD4">
      <w:pPr>
        <w:spacing w:before="100" w:beforeAutospacing="1"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 w:rsidRPr="00F36755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A66AD4" w:rsidRPr="00F36755">
        <w:rPr>
          <w:rFonts w:ascii="Times New Roman" w:eastAsia="Calibri" w:hAnsi="Times New Roman" w:cs="Times New Roman"/>
          <w:sz w:val="28"/>
          <w:szCs w:val="28"/>
          <w:lang w:eastAsia="ru-RU"/>
        </w:rPr>
        <w:t>) сроки проведения и перечень мероприятий по контролю, необходимых для достижения целей и задач проведения проверки;</w:t>
      </w:r>
    </w:p>
    <w:p w:rsidR="00A66AD4" w:rsidRPr="005C42D9" w:rsidRDefault="00007EDD" w:rsidP="00A66AD4">
      <w:pPr>
        <w:spacing w:before="100" w:beforeAutospacing="1"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A66AD4" w:rsidRPr="00007EDD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007E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реквизиты </w:t>
      </w:r>
      <w:r w:rsidR="00A66AD4" w:rsidRPr="00007EDD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</w:t>
      </w:r>
      <w:r w:rsidR="00F36755" w:rsidRPr="00007EDD">
        <w:rPr>
          <w:rFonts w:ascii="Times New Roman" w:eastAsia="Calibri" w:hAnsi="Times New Roman" w:cs="Times New Roman"/>
          <w:sz w:val="28"/>
          <w:szCs w:val="28"/>
          <w:lang w:eastAsia="ru-RU"/>
        </w:rPr>
        <w:t>ого</w:t>
      </w:r>
      <w:r w:rsidR="00A66AD4" w:rsidRPr="00007E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регламент</w:t>
      </w:r>
      <w:r w:rsidRPr="00007EDD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A66AD4" w:rsidRPr="00007E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осуществлению государственного </w:t>
      </w:r>
      <w:r w:rsidRPr="00007EDD">
        <w:rPr>
          <w:rFonts w:ascii="Times New Roman" w:eastAsia="Calibri" w:hAnsi="Times New Roman" w:cs="Times New Roman"/>
          <w:sz w:val="28"/>
          <w:szCs w:val="28"/>
          <w:lang w:eastAsia="ru-RU"/>
        </w:rPr>
        <w:t>строительного надзора инспекцией</w:t>
      </w:r>
      <w:r w:rsidR="00A66AD4" w:rsidRPr="00007EDD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A66AD4" w:rsidRPr="005C42D9" w:rsidRDefault="00007EDD" w:rsidP="00A66AD4">
      <w:pPr>
        <w:spacing w:before="100" w:beforeAutospacing="1"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A66AD4" w:rsidRPr="00007EDD">
        <w:rPr>
          <w:rFonts w:ascii="Times New Roman" w:eastAsia="Calibri" w:hAnsi="Times New Roman" w:cs="Times New Roman"/>
          <w:sz w:val="28"/>
          <w:szCs w:val="28"/>
          <w:lang w:eastAsia="ru-RU"/>
        </w:rPr>
        <w:t>) 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проверки;</w:t>
      </w:r>
    </w:p>
    <w:p w:rsidR="00A66AD4" w:rsidRDefault="00007EDD" w:rsidP="00A66AD4">
      <w:pPr>
        <w:spacing w:before="100" w:beforeAutospacing="1"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A66AD4" w:rsidRPr="00007EDD">
        <w:rPr>
          <w:rFonts w:ascii="Times New Roman" w:eastAsia="Calibri" w:hAnsi="Times New Roman" w:cs="Times New Roman"/>
          <w:sz w:val="28"/>
          <w:szCs w:val="28"/>
          <w:lang w:eastAsia="ru-RU"/>
        </w:rPr>
        <w:t>) даты начала и окончания проведения проверки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007EDD" w:rsidRPr="005C42D9" w:rsidRDefault="00007EDD" w:rsidP="00A66AD4">
      <w:pPr>
        <w:spacing w:before="100" w:beforeAutospacing="1"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9)</w:t>
      </w:r>
      <w:r w:rsidRPr="00007EDD">
        <w:t xml:space="preserve"> </w:t>
      </w:r>
      <w:r w:rsidRPr="00007EDD">
        <w:rPr>
          <w:rFonts w:ascii="Times New Roman" w:eastAsia="Calibri" w:hAnsi="Times New Roman" w:cs="Times New Roman"/>
          <w:sz w:val="28"/>
          <w:szCs w:val="28"/>
          <w:lang w:eastAsia="ru-RU"/>
        </w:rPr>
        <w:t>в приказе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7299E" w:rsidRPr="006729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начальника инспекции либо его заместителя </w:t>
      </w:r>
      <w:r w:rsidRPr="00007E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назначении проверки, акте проверки дополнительно указываются наименование и место нахождения объекта капитального строительства, в отношении которого соответственно планируется проведение мероприятий по </w:t>
      </w:r>
      <w:proofErr w:type="gramStart"/>
      <w:r w:rsidRPr="00007EDD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контролю</w:t>
      </w:r>
      <w:proofErr w:type="gramEnd"/>
      <w:r w:rsidRPr="00007E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</w:t>
      </w:r>
      <w:r w:rsidRPr="00007EDD">
        <w:rPr>
          <w:rFonts w:ascii="Times New Roman" w:eastAsia="Calibri" w:hAnsi="Times New Roman" w:cs="Times New Roman"/>
          <w:sz w:val="28"/>
          <w:szCs w:val="28"/>
          <w:lang w:eastAsia="ru-RU"/>
        </w:rPr>
        <w:t>и фактически были проведены указанные мероприятия.</w:t>
      </w:r>
    </w:p>
    <w:p w:rsidR="00172818" w:rsidRPr="00172818" w:rsidRDefault="00172818" w:rsidP="005C0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28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</w:p>
    <w:p w:rsidR="002E43CA" w:rsidRPr="005C01AB" w:rsidRDefault="00254E59" w:rsidP="005C01AB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Пункт</w:t>
      </w:r>
      <w:r w:rsidR="002E43CA" w:rsidRPr="005C01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81 Административного регламента изложить в следующей редакции:</w:t>
      </w:r>
    </w:p>
    <w:p w:rsidR="002E43CA" w:rsidRPr="002E43CA" w:rsidRDefault="002E43CA" w:rsidP="005C01AB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«81. </w:t>
      </w:r>
      <w:r w:rsidRPr="002E43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проведении проверки должностные лица </w:t>
      </w:r>
      <w:r w:rsidR="00051C01">
        <w:rPr>
          <w:rFonts w:ascii="Times New Roman" w:eastAsia="Calibri" w:hAnsi="Times New Roman" w:cs="Times New Roman"/>
          <w:sz w:val="28"/>
          <w:szCs w:val="28"/>
          <w:lang w:eastAsia="ru-RU"/>
        </w:rPr>
        <w:t>инспекции</w:t>
      </w:r>
      <w:r w:rsidRPr="002E43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вправе:</w:t>
      </w:r>
    </w:p>
    <w:p w:rsidR="002E43CA" w:rsidRPr="002E43CA" w:rsidRDefault="002E43CA" w:rsidP="005C01AB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43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1)проверять выполнение обязательных требований и требований, установленных муниципальными правовыми актами, если такие требования не относятся к полномочиям </w:t>
      </w:r>
      <w:r w:rsidR="00051C01">
        <w:rPr>
          <w:rFonts w:ascii="Times New Roman" w:eastAsia="Calibri" w:hAnsi="Times New Roman" w:cs="Times New Roman"/>
          <w:sz w:val="28"/>
          <w:szCs w:val="28"/>
          <w:lang w:eastAsia="ru-RU"/>
        </w:rPr>
        <w:t>инспекции</w:t>
      </w:r>
      <w:r w:rsidRPr="002E43CA">
        <w:rPr>
          <w:rFonts w:ascii="Times New Roman" w:eastAsia="Calibri" w:hAnsi="Times New Roman" w:cs="Times New Roman"/>
          <w:sz w:val="28"/>
          <w:szCs w:val="28"/>
          <w:lang w:eastAsia="ru-RU"/>
        </w:rPr>
        <w:t>, от имени которых действуют эти должностные лица;</w:t>
      </w:r>
    </w:p>
    <w:p w:rsidR="002E43CA" w:rsidRPr="002E43CA" w:rsidRDefault="002E43CA" w:rsidP="005C01AB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43CA">
        <w:rPr>
          <w:rFonts w:ascii="Times New Roman" w:eastAsia="Calibri" w:hAnsi="Times New Roman" w:cs="Times New Roman"/>
          <w:sz w:val="28"/>
          <w:szCs w:val="28"/>
          <w:lang w:eastAsia="ru-RU"/>
        </w:rPr>
        <w:t>1.1)проверять выполнение требований, установленных нормативными правовыми актами органов исполнительной власти СССР и РСФСР и не соответствующих законодательству Российской Федерации;</w:t>
      </w:r>
    </w:p>
    <w:p w:rsidR="002E43CA" w:rsidRPr="002E43CA" w:rsidRDefault="002E43CA" w:rsidP="005C01AB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43CA">
        <w:rPr>
          <w:rFonts w:ascii="Times New Roman" w:eastAsia="Calibri" w:hAnsi="Times New Roman" w:cs="Times New Roman"/>
          <w:sz w:val="28"/>
          <w:szCs w:val="28"/>
          <w:lang w:eastAsia="ru-RU"/>
        </w:rPr>
        <w:t>1.2)проверять выполнение обязательных требований и требований, установленных муниципальными правовыми актами, не опубликованными в установленном законодательством Российской Федерации порядке;</w:t>
      </w:r>
    </w:p>
    <w:p w:rsidR="002E43CA" w:rsidRPr="002E43CA" w:rsidRDefault="002E43CA" w:rsidP="005C01AB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43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2)осуществлять проверку в случае отсутствия при ее проведении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за исключением случая проведения такой проверки по основанию, предусмотренному подпунктом </w:t>
      </w:r>
      <w:r w:rsidR="004311A3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2E43CA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 w:rsidR="004311A3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2E43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2 части 2 статьи 10 настоящего Федерального закона;</w:t>
      </w:r>
    </w:p>
    <w:p w:rsidR="002E43CA" w:rsidRPr="002E43CA" w:rsidRDefault="002E43CA" w:rsidP="005C01AB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43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3)требовать представления документов, информации, если они не относятся </w:t>
      </w:r>
      <w:r w:rsidR="004311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  <w:r w:rsidRPr="002E43CA">
        <w:rPr>
          <w:rFonts w:ascii="Times New Roman" w:eastAsia="Calibri" w:hAnsi="Times New Roman" w:cs="Times New Roman"/>
          <w:sz w:val="28"/>
          <w:szCs w:val="28"/>
          <w:lang w:eastAsia="ru-RU"/>
        </w:rPr>
        <w:t>к предмету проверки, а также изымать оригиналы таких документов;</w:t>
      </w:r>
    </w:p>
    <w:p w:rsidR="002E43CA" w:rsidRPr="002E43CA" w:rsidRDefault="004311A3" w:rsidP="005C01AB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2E43CA" w:rsidRPr="002E43CA">
        <w:rPr>
          <w:rFonts w:ascii="Times New Roman" w:eastAsia="Calibri" w:hAnsi="Times New Roman" w:cs="Times New Roman"/>
          <w:sz w:val="28"/>
          <w:szCs w:val="28"/>
          <w:lang w:eastAsia="ru-RU"/>
        </w:rPr>
        <w:t>)распространять информацию, полученную в результате проведения проверки и составляющую государственную, коммерческую, служебную, иную охраняемую законом тайну, за исключением случаев, предусмотренных законодательством Российской Федерации;</w:t>
      </w:r>
    </w:p>
    <w:p w:rsidR="002E43CA" w:rsidRPr="002E43CA" w:rsidRDefault="004311A3" w:rsidP="005C01AB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2E43CA" w:rsidRPr="002E43CA">
        <w:rPr>
          <w:rFonts w:ascii="Times New Roman" w:eastAsia="Calibri" w:hAnsi="Times New Roman" w:cs="Times New Roman"/>
          <w:sz w:val="28"/>
          <w:szCs w:val="28"/>
          <w:lang w:eastAsia="ru-RU"/>
        </w:rPr>
        <w:t>) превышать установленные сроки проведения проверки;</w:t>
      </w:r>
    </w:p>
    <w:p w:rsidR="002E43CA" w:rsidRPr="002E43CA" w:rsidRDefault="004311A3" w:rsidP="005C01AB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2E43CA" w:rsidRPr="002E43CA">
        <w:rPr>
          <w:rFonts w:ascii="Times New Roman" w:eastAsia="Calibri" w:hAnsi="Times New Roman" w:cs="Times New Roman"/>
          <w:sz w:val="28"/>
          <w:szCs w:val="28"/>
          <w:lang w:eastAsia="ru-RU"/>
        </w:rPr>
        <w:t>) требовать от юридического лица, индивидуального предпринимателя 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определенный Правительством Российской Федерации перечень;</w:t>
      </w:r>
      <w:proofErr w:type="gramEnd"/>
    </w:p>
    <w:p w:rsidR="002E43CA" w:rsidRDefault="004311A3" w:rsidP="005C01AB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2E43CA" w:rsidRPr="002E43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требовать от юридического лица, индивидуального предпринимателя представления документов, информации до даты начала проведения проверки.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Должностные лица инспекции</w:t>
      </w:r>
      <w:r w:rsidR="002E43CA" w:rsidRPr="002E43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после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издания</w:t>
      </w:r>
      <w:r w:rsidR="002E43CA" w:rsidRPr="002E43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приказа о проведении проверки вправе запрашивать необходимые документы и (или) информацию в рамках межведомственного информационного взаимодействия</w:t>
      </w:r>
      <w:proofErr w:type="gramStart"/>
      <w:r w:rsidR="002E43CA" w:rsidRPr="002E43C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2E43C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proofErr w:type="gramEnd"/>
    </w:p>
    <w:p w:rsidR="005C01AB" w:rsidRPr="005C01AB" w:rsidRDefault="005C01AB" w:rsidP="005C01AB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01AB">
        <w:rPr>
          <w:rFonts w:ascii="Times New Roman" w:eastAsia="Calibri" w:hAnsi="Times New Roman" w:cs="Times New Roman"/>
          <w:sz w:val="28"/>
          <w:szCs w:val="28"/>
          <w:lang w:eastAsia="ru-RU"/>
        </w:rPr>
        <w:t>2.Отделу судебно-правовой работы инспекции государственного строительного надзора Новосибирской области обеспечить:</w:t>
      </w:r>
    </w:p>
    <w:p w:rsidR="003A7309" w:rsidRDefault="005C01AB" w:rsidP="005C01AB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01AB">
        <w:rPr>
          <w:rFonts w:ascii="Times New Roman" w:eastAsia="Calibri" w:hAnsi="Times New Roman" w:cs="Times New Roman"/>
          <w:sz w:val="28"/>
          <w:szCs w:val="28"/>
          <w:lang w:eastAsia="ru-RU"/>
        </w:rPr>
        <w:t>2.1.</w:t>
      </w:r>
      <w:r w:rsidR="003A7309" w:rsidRPr="003A73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Осуществление процедур, предусмотренных Порядком разработки </w:t>
      </w:r>
      <w:r w:rsidR="003A73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</w:t>
      </w:r>
      <w:r w:rsidR="003A7309" w:rsidRPr="003A7309">
        <w:rPr>
          <w:rFonts w:ascii="Times New Roman" w:eastAsia="Calibri" w:hAnsi="Times New Roman" w:cs="Times New Roman"/>
          <w:sz w:val="28"/>
          <w:szCs w:val="28"/>
          <w:lang w:eastAsia="ru-RU"/>
        </w:rPr>
        <w:t>и утверждения административных регламентов исполнения государственных функций Новосибирской области, утвержденным постановлением Правительства Новосибирской области от 28.12.2011 N 604-п.</w:t>
      </w:r>
    </w:p>
    <w:p w:rsidR="005C01AB" w:rsidRDefault="003A7309" w:rsidP="005C01AB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7309">
        <w:rPr>
          <w:rFonts w:ascii="Times New Roman" w:eastAsia="Calibri" w:hAnsi="Times New Roman" w:cs="Times New Roman"/>
          <w:sz w:val="28"/>
          <w:szCs w:val="28"/>
          <w:lang w:eastAsia="ru-RU"/>
        </w:rPr>
        <w:t>2.2.</w:t>
      </w:r>
      <w:r w:rsidR="005C01AB" w:rsidRPr="005C01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Осуществление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экспертизы путем направления проекта </w:t>
      </w:r>
      <w:r w:rsidR="005C01AB" w:rsidRPr="005C01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настоящего приказа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Министерство экономического развития</w:t>
      </w:r>
      <w:r w:rsidR="005C01AB" w:rsidRPr="005C01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Новосибирской области.</w:t>
      </w:r>
    </w:p>
    <w:p w:rsidR="003A7309" w:rsidRDefault="003A7309" w:rsidP="005C01AB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2.3.</w:t>
      </w:r>
      <w:r w:rsidRPr="003A73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Направление настоящего приказа на государственную регистрацию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</w:t>
      </w:r>
      <w:r w:rsidRPr="003A7309">
        <w:rPr>
          <w:rFonts w:ascii="Times New Roman" w:eastAsia="Calibri" w:hAnsi="Times New Roman" w:cs="Times New Roman"/>
          <w:sz w:val="28"/>
          <w:szCs w:val="28"/>
          <w:lang w:eastAsia="ru-RU"/>
        </w:rPr>
        <w:t>в Главное управление Министерства юстиции Российской Федерации по Новосибирской области.</w:t>
      </w:r>
    </w:p>
    <w:p w:rsidR="003A7309" w:rsidRDefault="003A7309" w:rsidP="003A7309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Pr="003A73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Отделу организационно-аналитической и кадровой работы                      (Ответственный исполнитель - Г.Е. Несов) обеспечить своевременное размещение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проекта приказа </w:t>
      </w:r>
      <w:r w:rsidRPr="003A73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официальном сайте Инспекции в сети «Интернет».</w:t>
      </w:r>
    </w:p>
    <w:p w:rsidR="002E43CA" w:rsidRDefault="003A7309" w:rsidP="003A7309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5C01AB" w:rsidRPr="005C01A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Start"/>
      <w:r w:rsidR="005C01AB" w:rsidRPr="005C01AB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5C01AB" w:rsidRPr="005C01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254E59" w:rsidRDefault="00254E59" w:rsidP="00172818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2818" w:rsidRPr="00172818" w:rsidRDefault="00172818" w:rsidP="00254E59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Начальник инспекции </w:t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</w:t>
      </w:r>
      <w:r w:rsidR="00254E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>В.В. Анищенко</w:t>
      </w:r>
    </w:p>
    <w:p w:rsidR="00172818" w:rsidRPr="00172818" w:rsidRDefault="00172818" w:rsidP="00172818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2818" w:rsidRPr="00172818" w:rsidRDefault="00172818" w:rsidP="00172818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2818" w:rsidRPr="00172818" w:rsidRDefault="00172818" w:rsidP="00254E59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left="709" w:right="-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172818" w:rsidRPr="00172818" w:rsidSect="00254E5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D2C64"/>
    <w:multiLevelType w:val="hybridMultilevel"/>
    <w:tmpl w:val="6040DE70"/>
    <w:lvl w:ilvl="0" w:tplc="539E3FEA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B1384D"/>
    <w:multiLevelType w:val="hybridMultilevel"/>
    <w:tmpl w:val="8A0C8084"/>
    <w:lvl w:ilvl="0" w:tplc="02B8A244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818"/>
    <w:rsid w:val="00007EDD"/>
    <w:rsid w:val="00051C01"/>
    <w:rsid w:val="0012602F"/>
    <w:rsid w:val="00172818"/>
    <w:rsid w:val="00254E59"/>
    <w:rsid w:val="002E43CA"/>
    <w:rsid w:val="00383670"/>
    <w:rsid w:val="003A7309"/>
    <w:rsid w:val="003E653C"/>
    <w:rsid w:val="004311A3"/>
    <w:rsid w:val="00527006"/>
    <w:rsid w:val="005C01AB"/>
    <w:rsid w:val="005C42D9"/>
    <w:rsid w:val="0067299E"/>
    <w:rsid w:val="0067518C"/>
    <w:rsid w:val="00733EC7"/>
    <w:rsid w:val="0098240E"/>
    <w:rsid w:val="009B3468"/>
    <w:rsid w:val="00A66AD4"/>
    <w:rsid w:val="00B102FF"/>
    <w:rsid w:val="00CC144D"/>
    <w:rsid w:val="00CC2457"/>
    <w:rsid w:val="00D6109B"/>
    <w:rsid w:val="00DC2ADB"/>
    <w:rsid w:val="00E213EE"/>
    <w:rsid w:val="00F3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8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34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8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3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Кислицына Ольга Александровна</dc:creator>
  <cp:lastModifiedBy>Кислицына Ольга Александровна</cp:lastModifiedBy>
  <cp:revision>7</cp:revision>
  <cp:lastPrinted>2017-05-25T09:20:00Z</cp:lastPrinted>
  <dcterms:created xsi:type="dcterms:W3CDTF">2017-05-25T01:52:00Z</dcterms:created>
  <dcterms:modified xsi:type="dcterms:W3CDTF">2017-05-25T09:28:00Z</dcterms:modified>
</cp:coreProperties>
</file>