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3"/>
        <w:gridCol w:w="5245"/>
      </w:tblGrid>
      <w:tr>
        <w:trPr>
          <w:trHeight w:val="2550"/>
        </w:trPr>
        <w:tc>
          <w:tcPr>
            <w:shd w:val="clear" w:color="auto" w:fill="auto"/>
            <w:tcW w:w="4643" w:type="dxa"/>
            <w:textDirection w:val="lrTb"/>
            <w:noWrap w:val="false"/>
          </w:tcPr>
          <w:p>
            <w:pPr>
              <w:pStyle w:val="635"/>
              <w:tabs>
                <w:tab w:val="clear" w:pos="708" w:leader="none"/>
                <w:tab w:val="left" w:pos="880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 1</w:t>
            </w:r>
            <w:r>
              <w:rPr>
                <w:sz w:val="28"/>
                <w:szCs w:val="28"/>
              </w:rPr>
            </w:r>
          </w:p>
          <w:p>
            <w:pPr>
              <w:pStyle w:val="635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Порядку и условиям </w:t>
            </w:r>
            <w:r>
              <w:rPr>
                <w:sz w:val="28"/>
                <w:szCs w:val="28"/>
              </w:rPr>
            </w:r>
          </w:p>
          <w:p>
            <w:pPr>
              <w:pStyle w:val="635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проведения в 2024 году регионального этапа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Новосибирской области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5"/>
        <w:jc w:val="right"/>
        <w:spacing w:before="0" w:after="359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5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</w:t>
      </w:r>
      <w:r>
        <w:rPr>
          <w:rFonts w:ascii="Times New Roman" w:hAnsi="Times New Roman"/>
          <w:sz w:val="28"/>
          <w:szCs w:val="28"/>
        </w:rPr>
      </w:r>
    </w:p>
    <w:p>
      <w:pPr>
        <w:pStyle w:val="635"/>
        <w:ind w:left="709" w:right="709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35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региональном этапе 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</w:r>
    </w:p>
    <w:p>
      <w:pPr>
        <w:pStyle w:val="635"/>
        <w:ind w:right="720"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635"/>
        <w:ind w:right="7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9571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5102"/>
        <w:gridCol w:w="35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2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635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Наименование представляемой информации</w:t>
            </w:r>
            <w:r>
              <w:rPr>
                <w:sz w:val="22"/>
                <w:szCs w:val="22"/>
              </w:rPr>
            </w:r>
          </w:p>
          <w:p>
            <w:pPr>
              <w:pStyle w:val="635"/>
              <w:jc w:val="both"/>
              <w:tabs>
                <w:tab w:val="clear" w:pos="708" w:leader="none"/>
                <w:tab w:val="left" w:pos="140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Информация, представляемая участником конкурса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textDirection w:val="lrTb"/>
            <w:noWrap w:val="false"/>
          </w:tcPr>
          <w:p>
            <w:pPr>
              <w:pStyle w:val="635"/>
              <w:jc w:val="center"/>
              <w:spacing w:line="326" w:lineRule="exact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I. Общая информация об участнике конкурса</w:t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635"/>
              <w:ind w:left="22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326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Наименование субъекта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326" w:lineRule="exact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2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Наименование организации, в котор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ой работает участник (полное и краткое в соответствии с уставом), фамилия, имя, отчество (последнее 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–</w:t>
            </w:r>
            <w:r/>
            <w:r>
              <w:rPr>
                <w:rStyle w:val="670"/>
                <w:rFonts w:eastAsia="Arial Unicode MS"/>
                <w:sz w:val="22"/>
                <w:szCs w:val="22"/>
              </w:rPr>
              <w:t xml:space="preserve"> при наличии) руководителя, адрес организации с индексом, телефон организации с междугородним кодом, электронная почта организации, адрес сайта организации</w:t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326" w:lineRule="exact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2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Фамилия, имя, отчество (последнее 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–</w:t>
            </w:r>
            <w:r/>
            <w:r>
              <w:rPr>
                <w:rStyle w:val="670"/>
                <w:rFonts w:eastAsia="Arial Unicode MS"/>
                <w:sz w:val="22"/>
                <w:szCs w:val="22"/>
              </w:rPr>
              <w:t xml:space="preserve"> при наличии) участника конкурса, дата рождения, занимаемая должность (в соответствии с записью в трудовой книжке), номер мобильного телефона и адрес электронной почты</w:t>
            </w:r>
            <w:r>
              <w:rPr>
                <w:rStyle w:val="670"/>
                <w:rFonts w:ascii="Times New Roman" w:hAnsi="Times New Roman" w:eastAsia="Arial Unicode MS"/>
                <w:b w:val="0"/>
                <w:bCs w:val="0"/>
                <w:sz w:val="22"/>
                <w:szCs w:val="22"/>
              </w:rPr>
              <w:t xml:space="preserve">, ИНН и СНИЛС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326" w:lineRule="exact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635"/>
              <w:ind w:left="22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Наименование номинации конкурса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spacing w:line="326" w:lineRule="exact"/>
              <w:rPr>
                <w:rStyle w:val="670"/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</w:r>
            <w:r>
              <w:rPr>
                <w:rStyle w:val="670"/>
                <w:rFonts w:eastAsia="Arial Unicode MS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Сведения об уровне образования, с указанием образовательной организации и датой окончания обучения в данной организации, специальность, квалификация по диплому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Ученая степень/ ученое звание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Название диссертационной работы (работ) (при наличии)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Ссылка на размещенную информацию в сети «Интернет»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Препод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аваемые дисциплины, учебные предметы, междисциплинарные курсы, профессиональные модули, учебные практики, реализуемые педагогические, социальные, реабилитационные практики, технологии, программы, иная образовательно-реабилитационная деятельность (перечень)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Общий трудовой стаж, педагогический стаж, в том числе из педагогического стажа – стаж работы с инвалидами, лицами с ограниченными возможностями здоровья (далее – лица с ОВЗ)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Квалификационная категория (в соответствии с записью в трудовой книжке), включая дату установления квалификационной категории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Почетные звания и награды (наименования и даты получения в соответствии с записями в трудовой книжке)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1.13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Контингент обучающихся с ОВЗ и инвалидностью, с которыми непосредственно работает участник Конкурса (возрастные группы, нозологические группы)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textDirection w:val="lrTb"/>
            <w:noWrap w:val="false"/>
          </w:tcPr>
          <w:p>
            <w:pPr>
              <w:pStyle w:val="635"/>
              <w:jc w:val="center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II. Профессиональное портфолио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Взаимодействие участника Конкурса с другими 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субъектами образовательных отношений внутри организации, в которой работает участник Конкурса (в том числе участие в методических объединениях, советах, консилиумах, комиссиях, наставническая деятельность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Взаимодействие участника Конкурса с внешними организациями, в том числе участие в методических объединениях, советах, консилиумах, комиссиях, наставническая деятельность в течение 3 лет, предшествующих участию в Конкурсе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Публикации (в том числе монографии, научные статьи, учебно-методические пособия, учебники и иные материалы) (максимальное количество представленных публикаций – не более 10 единиц суммарно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Программы, авторские мет</w:t>
            </w:r>
            <w:r>
              <w:rPr>
                <w:rStyle w:val="670"/>
                <w:rFonts w:eastAsia="Arial Unicode MS"/>
                <w:sz w:val="22"/>
                <w:szCs w:val="22"/>
              </w:rPr>
              <w:t xml:space="preserve">одики, в том числе реабилитационной направленности, разработанные лично участником Конкурса или в соавторстве (при наличии) (максимальное количество представленных публикаций – не более 10 единиц суммарно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Личные достижения участника Конкурса по результатам мероприятий для обучающихся с ОВЗ и инвалидностью, членов их семей (не более 10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Личные достижения участника Конкурса по результатам участия в мероприятиях для работников (конференциях, мастер-классах, семинарах, форумах) (не более 10 в течение 3 лет, предшествующих участию в Конкурсе) в качестве ведущего, организатора, докладчика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Достижения обучающихся с ОВЗ и инвалидностью, как результат образовательно-</w:t>
            </w:r>
            <w:bookmarkStart w:id="0" w:name="_GoBack"/>
            <w:r/>
            <w:bookmarkEnd w:id="0"/>
            <w:r>
              <w:rPr>
                <w:rStyle w:val="670"/>
                <w:rFonts w:eastAsia="Arial Unicode MS"/>
                <w:sz w:val="22"/>
                <w:szCs w:val="22"/>
              </w:rPr>
              <w:t xml:space="preserve">реабилитационной деятельности участника Конкурса (не более 10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Персональный Интернет-ресурс профессиональной направленности участника Конкурса (сайт, блог, страница в социальных сетях)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Ссылка на размещенную информацию в сети «Интернет»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textDirection w:val="lrTb"/>
            <w:noWrap w:val="false"/>
          </w:tcPr>
          <w:p>
            <w:pPr>
              <w:pStyle w:val="635"/>
              <w:ind w:left="200" w:firstLine="0"/>
              <w:jc w:val="both"/>
              <w:spacing w:line="280" w:lineRule="exact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2.9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bottom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Социальная активность (участие в грантовых программах, добровольческой (волонтерской) деятельности, проектах социального партнерства, в деятельности общественных организаций в течение 3 лет, предшествующих участию в Конкурсе)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1" w:type="dxa"/>
            <w:textDirection w:val="lrTb"/>
            <w:noWrap w:val="false"/>
          </w:tcPr>
          <w:p>
            <w:pPr>
              <w:pStyle w:val="635"/>
              <w:jc w:val="both"/>
              <w:rPr>
                <w:sz w:val="22"/>
                <w:szCs w:val="22"/>
              </w:rPr>
            </w:pPr>
            <w:r>
              <w:rPr>
                <w:rStyle w:val="670"/>
                <w:rFonts w:eastAsia="Arial Unicode MS"/>
                <w:sz w:val="22"/>
                <w:szCs w:val="22"/>
              </w:rPr>
              <w:t xml:space="preserve">Копии подтверждающих документов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5"/>
        <w:ind w:right="7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5"/>
        <w:ind w:right="720" w:firstLine="0"/>
        <w:jc w:val="center"/>
        <w:rPr>
          <w:rFonts w:ascii="Times New Roman" w:hAnsi="Times New Roman"/>
          <w:sz w:val="28"/>
          <w:szCs w:val="28"/>
        </w:rPr>
      </w:pPr>
      <w:r/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rFonts w:ascii="Times New Roman" w:hAnsi="Times New Roman" w:cs="Times New Roman"/>
        <w:color w:val="auto"/>
        <w:sz w:val="22"/>
        <w:szCs w:val="22"/>
      </w:rPr>
    </w:pPr>
    <w:r>
      <w:rPr>
        <w:rFonts w:ascii="Times New Roman" w:hAnsi="Times New Roman" w:cs="Times New Roman"/>
        <w:color w:val="auto"/>
        <w:sz w:val="22"/>
        <w:szCs w:val="22"/>
      </w:rPr>
      <w:fldChar w:fldCharType="begin"/>
    </w:r>
    <w:r>
      <w:rPr>
        <w:rFonts w:ascii="Times New Roman" w:hAnsi="Times New Roman" w:cs="Times New Roman"/>
        <w:color w:val="auto"/>
        <w:sz w:val="22"/>
        <w:szCs w:val="22"/>
      </w:rPr>
      <w:instrText xml:space="preserve"> PAGE </w:instrText>
    </w:r>
    <w:r>
      <w:rPr>
        <w:rFonts w:ascii="Times New Roman" w:hAnsi="Times New Roman" w:cs="Times New Roman"/>
        <w:color w:val="auto"/>
        <w:sz w:val="22"/>
        <w:szCs w:val="22"/>
      </w:rPr>
      <w:fldChar w:fldCharType="separate"/>
    </w:r>
    <w:r>
      <w:rPr>
        <w:rFonts w:ascii="Times New Roman" w:hAnsi="Times New Roman" w:cs="Times New Roman"/>
        <w:color w:val="auto"/>
        <w:sz w:val="22"/>
        <w:szCs w:val="22"/>
      </w:rPr>
      <w:t xml:space="preserve">3</w:t>
    </w:r>
    <w:r>
      <w:rPr>
        <w:rFonts w:ascii="Times New Roman" w:hAnsi="Times New Roman" w:cs="Times New Roman"/>
        <w:color w:val="auto"/>
        <w:sz w:val="22"/>
        <w:szCs w:val="22"/>
      </w:rPr>
      <w:fldChar w:fldCharType="end"/>
    </w:r>
    <w:r>
      <w:rPr>
        <w:rFonts w:ascii="Times New Roman" w:hAnsi="Times New Roman" w:cs="Times New Roman"/>
        <w:color w:val="auto"/>
        <w:sz w:val="22"/>
        <w:szCs w:val="22"/>
      </w:rPr>
    </w:r>
  </w:p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635" w:default="1">
    <w:name w:val="Normal"/>
    <w:qFormat/>
    <w:pPr>
      <w:jc w:val="left"/>
      <w:spacing w:before="0"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636">
    <w:name w:val="Heading 1"/>
    <w:basedOn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2">
    <w:name w:val="Heading 7"/>
    <w:basedOn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3">
    <w:name w:val="Heading 8"/>
    <w:basedOn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4">
    <w:name w:val="Heading 9"/>
    <w:basedOn w:val="6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>
    <w:name w:val="Интернет-ссылка"/>
    <w:uiPriority w:val="99"/>
    <w:unhideWhenUsed/>
    <w:rPr>
      <w:color w:val="0000ff" w:themeColor="hyperlink"/>
      <w:u w:val="single"/>
    </w:rPr>
  </w:style>
  <w:style w:type="character" w:styleId="646">
    <w:name w:val="Привязка сноски"/>
    <w:rPr>
      <w:vertAlign w:val="superscript"/>
    </w:rPr>
  </w:style>
  <w:style w:type="character" w:styleId="647">
    <w:name w:val="Footnote Characters"/>
    <w:basedOn w:val="668"/>
    <w:uiPriority w:val="99"/>
    <w:unhideWhenUsed/>
    <w:qFormat/>
    <w:rPr>
      <w:vertAlign w:val="superscript"/>
    </w:rPr>
  </w:style>
  <w:style w:type="character" w:styleId="648">
    <w:name w:val="Привязка концевой сноски"/>
    <w:rPr>
      <w:vertAlign w:val="superscript"/>
    </w:rPr>
  </w:style>
  <w:style w:type="character" w:styleId="649">
    <w:name w:val="Endnote Characters"/>
    <w:basedOn w:val="668"/>
    <w:uiPriority w:val="99"/>
    <w:semiHidden/>
    <w:unhideWhenUsed/>
    <w:qFormat/>
    <w:rPr>
      <w:vertAlign w:val="superscript"/>
    </w:rPr>
  </w:style>
  <w:style w:type="character" w:styleId="650">
    <w:name w:val="Heading 1 Char"/>
    <w:basedOn w:val="668"/>
    <w:uiPriority w:val="9"/>
    <w:qFormat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668"/>
    <w:uiPriority w:val="9"/>
    <w:qFormat/>
    <w:rPr>
      <w:rFonts w:ascii="Arial" w:hAnsi="Arial" w:eastAsia="Arial" w:cs="Arial"/>
      <w:sz w:val="34"/>
    </w:rPr>
  </w:style>
  <w:style w:type="character" w:styleId="652">
    <w:name w:val="Heading 3 Char"/>
    <w:basedOn w:val="668"/>
    <w:uiPriority w:val="9"/>
    <w:qFormat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66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66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5">
    <w:name w:val="Heading 6 Char"/>
    <w:basedOn w:val="6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6">
    <w:name w:val="Heading 7 Char"/>
    <w:basedOn w:val="6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8 Char"/>
    <w:basedOn w:val="66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8">
    <w:name w:val="Heading 9 Char"/>
    <w:basedOn w:val="66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9">
    <w:name w:val="Title Char"/>
    <w:basedOn w:val="668"/>
    <w:uiPriority w:val="10"/>
    <w:qFormat/>
    <w:rPr>
      <w:sz w:val="48"/>
      <w:szCs w:val="48"/>
    </w:rPr>
  </w:style>
  <w:style w:type="character" w:styleId="660">
    <w:name w:val="Subtitle Char"/>
    <w:basedOn w:val="668"/>
    <w:uiPriority w:val="11"/>
    <w:qFormat/>
    <w:rPr>
      <w:sz w:val="24"/>
      <w:szCs w:val="24"/>
    </w:rPr>
  </w:style>
  <w:style w:type="character" w:styleId="661">
    <w:name w:val="Quote Char"/>
    <w:uiPriority w:val="29"/>
    <w:qFormat/>
    <w:rPr>
      <w:i/>
    </w:rPr>
  </w:style>
  <w:style w:type="character" w:styleId="662">
    <w:name w:val="Intense Quote Char"/>
    <w:uiPriority w:val="30"/>
    <w:qFormat/>
    <w:rPr>
      <w:i/>
    </w:rPr>
  </w:style>
  <w:style w:type="character" w:styleId="663">
    <w:name w:val="Header Char"/>
    <w:basedOn w:val="668"/>
    <w:uiPriority w:val="99"/>
    <w:qFormat/>
  </w:style>
  <w:style w:type="character" w:styleId="664">
    <w:name w:val="Footer Char"/>
    <w:basedOn w:val="668"/>
    <w:uiPriority w:val="99"/>
    <w:qFormat/>
  </w:style>
  <w:style w:type="character" w:styleId="665">
    <w:name w:val="Caption Char"/>
    <w:uiPriority w:val="99"/>
    <w:qFormat/>
  </w:style>
  <w:style w:type="character" w:styleId="666">
    <w:name w:val="Footnote Text Char"/>
    <w:uiPriority w:val="99"/>
    <w:qFormat/>
    <w:rPr>
      <w:sz w:val="18"/>
    </w:rPr>
  </w:style>
  <w:style w:type="character" w:styleId="667">
    <w:name w:val="Endnote Text Char"/>
    <w:uiPriority w:val="99"/>
    <w:qFormat/>
    <w:rPr>
      <w:sz w:val="20"/>
    </w:rPr>
  </w:style>
  <w:style w:type="character" w:styleId="668" w:default="1">
    <w:name w:val="Default Paragraph Font"/>
    <w:uiPriority w:val="1"/>
    <w:semiHidden/>
    <w:unhideWhenUsed/>
    <w:qFormat/>
  </w:style>
  <w:style w:type="character" w:styleId="669" w:customStyle="1">
    <w:name w:val="Основной текст (2)_"/>
    <w:basedOn w:val="66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670" w:customStyle="1">
    <w:name w:val="Основной текст (2)"/>
    <w:basedOn w:val="66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671" w:customStyle="1">
    <w:name w:val="Верхний колонтитул Знак"/>
    <w:basedOn w:val="668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672" w:customStyle="1">
    <w:name w:val="Нижний колонтитул Знак"/>
    <w:basedOn w:val="668"/>
    <w:uiPriority w:val="99"/>
    <w:qFormat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673" w:customStyle="1">
    <w:name w:val="Текст выноски Знак"/>
    <w:basedOn w:val="668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paragraph" w:styleId="674">
    <w:name w:val="Заголовок"/>
    <w:basedOn w:val="635"/>
    <w:next w:val="67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75">
    <w:name w:val="Body Text"/>
    <w:basedOn w:val="635"/>
    <w:pPr>
      <w:spacing w:before="0" w:after="140" w:line="276" w:lineRule="auto"/>
    </w:pPr>
  </w:style>
  <w:style w:type="paragraph" w:styleId="676">
    <w:name w:val="List"/>
    <w:basedOn w:val="675"/>
    <w:rPr>
      <w:rFonts w:cs="Droid Sans Devanagari"/>
    </w:rPr>
  </w:style>
  <w:style w:type="paragraph" w:styleId="677">
    <w:name w:val="Caption"/>
    <w:basedOn w:val="635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78">
    <w:name w:val="Указатель"/>
    <w:basedOn w:val="635"/>
    <w:qFormat/>
    <w:pPr>
      <w:suppressLineNumbers/>
    </w:pPr>
    <w:rPr>
      <w:rFonts w:cs="Droid Sans Devanagari"/>
    </w:rPr>
  </w:style>
  <w:style w:type="paragraph" w:styleId="679">
    <w:name w:val="List Paragraph"/>
    <w:basedOn w:val="635"/>
    <w:uiPriority w:val="34"/>
    <w:qFormat/>
    <w:pPr>
      <w:contextualSpacing/>
      <w:ind w:left="720" w:firstLine="0"/>
      <w:spacing w:before="0" w:after="0"/>
    </w:pPr>
  </w:style>
  <w:style w:type="paragraph" w:styleId="68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681">
    <w:name w:val="Title"/>
    <w:basedOn w:val="6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2">
    <w:name w:val="Subtitle"/>
    <w:basedOn w:val="635"/>
    <w:uiPriority w:val="11"/>
    <w:qFormat/>
    <w:pPr>
      <w:spacing w:before="200" w:after="200"/>
    </w:pPr>
    <w:rPr>
      <w:sz w:val="24"/>
      <w:szCs w:val="24"/>
    </w:rPr>
  </w:style>
  <w:style w:type="paragraph" w:styleId="683">
    <w:name w:val="Quote"/>
    <w:basedOn w:val="635"/>
    <w:uiPriority w:val="29"/>
    <w:qFormat/>
    <w:pPr>
      <w:ind w:left="720" w:right="720" w:firstLine="0"/>
    </w:pPr>
    <w:rPr>
      <w:i/>
    </w:rPr>
  </w:style>
  <w:style w:type="paragraph" w:styleId="684">
    <w:name w:val="Intense Quote"/>
    <w:basedOn w:val="63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5">
    <w:name w:val="footnote text"/>
    <w:basedOn w:val="63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86">
    <w:name w:val="endnote text"/>
    <w:basedOn w:val="63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87">
    <w:name w:val="toc 1"/>
    <w:basedOn w:val="635"/>
    <w:uiPriority w:val="39"/>
    <w:unhideWhenUsed/>
    <w:pPr>
      <w:ind w:left="0" w:right="0" w:firstLine="0"/>
      <w:spacing w:before="0" w:after="57"/>
    </w:pPr>
  </w:style>
  <w:style w:type="paragraph" w:styleId="688">
    <w:name w:val="toc 2"/>
    <w:basedOn w:val="635"/>
    <w:uiPriority w:val="39"/>
    <w:unhideWhenUsed/>
    <w:pPr>
      <w:ind w:left="283" w:right="0" w:firstLine="0"/>
      <w:spacing w:before="0" w:after="57"/>
    </w:pPr>
  </w:style>
  <w:style w:type="paragraph" w:styleId="689">
    <w:name w:val="toc 3"/>
    <w:basedOn w:val="635"/>
    <w:uiPriority w:val="39"/>
    <w:unhideWhenUsed/>
    <w:pPr>
      <w:ind w:left="567" w:right="0" w:firstLine="0"/>
      <w:spacing w:before="0" w:after="57"/>
    </w:pPr>
  </w:style>
  <w:style w:type="paragraph" w:styleId="690">
    <w:name w:val="toc 4"/>
    <w:basedOn w:val="635"/>
    <w:uiPriority w:val="39"/>
    <w:unhideWhenUsed/>
    <w:pPr>
      <w:ind w:left="850" w:right="0" w:firstLine="0"/>
      <w:spacing w:before="0" w:after="57"/>
    </w:pPr>
  </w:style>
  <w:style w:type="paragraph" w:styleId="696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697">
    <w:name w:val="table of figures"/>
    <w:basedOn w:val="635"/>
    <w:uiPriority w:val="99"/>
    <w:unhideWhenUsed/>
    <w:qFormat/>
    <w:pPr>
      <w:spacing w:before="0" w:after="0" w:afterAutospacing="0"/>
    </w:pPr>
  </w:style>
  <w:style w:type="paragraph" w:styleId="698">
    <w:name w:val="Верхний и нижний колонтитулы"/>
    <w:basedOn w:val="635"/>
    <w:qFormat/>
  </w:style>
  <w:style w:type="paragraph" w:styleId="699">
    <w:name w:val="Header"/>
    <w:basedOn w:val="63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0">
    <w:name w:val="Footer"/>
    <w:basedOn w:val="63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1">
    <w:name w:val="Balloon Text"/>
    <w:basedOn w:val="635"/>
    <w:uiPriority w:val="99"/>
    <w:semiHidden/>
    <w:unhideWhenUsed/>
    <w:qFormat/>
    <w:rPr>
      <w:rFonts w:ascii="Tahoma" w:hAnsi="Tahoma" w:cs="Tahoma"/>
      <w:sz w:val="16"/>
      <w:szCs w:val="16"/>
    </w:rPr>
  </w:style>
  <w:style w:type="numbering" w:styleId="702" w:default="1">
    <w:name w:val="No List"/>
    <w:uiPriority w:val="99"/>
    <w:semiHidden/>
    <w:unhideWhenUsed/>
    <w:qFormat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9B30-D635-4280-9A50-4CE5BABA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Елена Ивановна</dc:creator>
  <dc:description/>
  <dc:language>ru-RU</dc:language>
  <cp:revision>44</cp:revision>
  <dcterms:created xsi:type="dcterms:W3CDTF">2023-05-30T05:04:00Z</dcterms:created>
  <dcterms:modified xsi:type="dcterms:W3CDTF">2024-05-23T03:09:25Z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