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ind w:firstLine="540"/>
        <w:jc w:val="both"/>
        <w:outlineLvl w:val="0"/>
      </w:pPr>
    </w:p>
    <w:p>
      <w:pPr>
        <w:pStyle w:val="ConsPlusTitle"/>
        <w:jc w:val="center"/>
        <w:outlineLvl w:val="0"/>
      </w:pPr>
      <w:r>
        <w:t xml:space="preserve">ПРАВИТЕЛЬСТВО НОВОСИБИРСКОЙ ОБЛАСТИ</w:t>
      </w:r>
    </w:p>
    <w:p>
      <w:pPr>
        <w:pStyle w:val="ConsPlusTitle"/>
        <w:ind w:firstLine="540"/>
        <w:jc w:val="both"/>
      </w:pPr>
    </w:p>
    <w:p>
      <w:pPr>
        <w:pStyle w:val="ConsPlusTitle"/>
        <w:jc w:val="center"/>
      </w:pPr>
      <w:r>
        <w:t xml:space="preserve">ПОСТАНОВЛЕНИЕ</w:t>
      </w:r>
    </w:p>
    <w:p>
      <w:pPr>
        <w:pStyle w:val="ConsPlusTitle"/>
        <w:jc w:val="center"/>
      </w:pPr>
      <w:r>
        <w:t xml:space="preserve">от 8 июля 2024 г. N 304-п</w:t>
      </w:r>
    </w:p>
    <w:p>
      <w:pPr>
        <w:pStyle w:val="ConsPlusTitle"/>
        <w:ind w:firstLine="540"/>
        <w:jc w:val="both"/>
      </w:pPr>
    </w:p>
    <w:p>
      <w:pPr>
        <w:pStyle w:val="ConsPlusTitle"/>
        <w:jc w:val="center"/>
      </w:pPr>
      <w:r>
        <w:t xml:space="preserve">ОБ УТВЕРЖДЕНИИ ПОРЯДКА ПРЕДОСТАВЛЕНИЯ ГРАНТОВ В ФОРМЕ</w:t>
      </w:r>
    </w:p>
    <w:p>
      <w:pPr>
        <w:pStyle w:val="ConsPlusTitle"/>
        <w:jc w:val="center"/>
      </w:pPr>
      <w:r>
        <w:t xml:space="preserve">СУБСИДИЙ ИЗ ОБЛАСТНОГО БЮДЖЕТА НОВОСИБИРСКОЙ ОБЛАСТИ НА</w:t>
      </w:r>
    </w:p>
    <w:p>
      <w:pPr>
        <w:pStyle w:val="ConsPlusTitle"/>
        <w:jc w:val="center"/>
      </w:pPr>
      <w:r>
        <w:t xml:space="preserve">ОКАЗАНИЕ ГОСУДАРСТВЕННОЙ ПОДДЕРЖКИ ОБЩЕСТВЕННЫХ ИНИЦИАТИВ</w:t>
      </w:r>
    </w:p>
    <w:p>
      <w:pPr>
        <w:pStyle w:val="ConsPlusTitle"/>
        <w:jc w:val="center"/>
      </w:pPr>
      <w:r>
        <w:t xml:space="preserve">И ПРОЕКТОВ ЮРИДИЧЕСКИХ ЛИЦ (ЗА ИСКЛЮЧЕНИЕМ НЕКОММЕРЧЕСКИХ</w:t>
      </w:r>
    </w:p>
    <w:p>
      <w:pPr>
        <w:pStyle w:val="ConsPlusTitle"/>
        <w:jc w:val="center"/>
      </w:pPr>
      <w:r>
        <w:t xml:space="preserve">ОРГАНИЗАЦИЙ, ЯВЛЯЮЩИХСЯ ГОСУДАРСТВЕННЫМИ (МУНИЦИПАЛЬНЫМИ)</w:t>
      </w:r>
    </w:p>
    <w:p>
      <w:pPr>
        <w:pStyle w:val="ConsPlusTitle"/>
        <w:jc w:val="center"/>
      </w:pPr>
      <w:r>
        <w:t xml:space="preserve">УЧРЕЖДЕНИЯМИ) И ИНДИВИДУАЛЬНЫХ ПРЕДПРИНИМАТЕЛЕЙ,</w:t>
      </w:r>
    </w:p>
    <w:p>
      <w:pPr>
        <w:pStyle w:val="ConsPlusTitle"/>
        <w:jc w:val="center"/>
      </w:pPr>
      <w:r>
        <w:t xml:space="preserve">НАПРАВЛЕННЫХ НА РАЗВИТИЕ ТУРИСТСКОЙ ИНФРАСТРУКТУРЫ</w:t>
      </w:r>
    </w:p>
    <w:p>
      <w:pPr>
        <w:pStyle w:val="ConsPlusTitle"/>
        <w:jc w:val="center"/>
      </w:pPr>
      <w:r>
        <w:t xml:space="preserve">НОВОСИБИРСКОЙ ОБЛАСТИ</w:t>
      </w:r>
    </w:p>
    <w:p>
      <w:pPr>
        <w:pStyle w:val="ConsPlusNormal"/>
        <w:ind w:firstLine="540"/>
        <w:jc w:val="both"/>
      </w:pPr>
    </w:p>
    <w:p>
      <w:pPr>
        <w:pStyle w:val="ConsPlusNormal"/>
        <w:ind w:firstLine="540"/>
        <w:jc w:val="both"/>
      </w:pPr>
      <w:r>
        <w:t xml:space="preserve">В соответствии со </w:t>
      </w:r>
      <w:hyperlink r:id="rId7">
        <w:r>
          <w:rPr>
            <w:color w:val="0000ff"/>
          </w:rPr>
          <w:t xml:space="preserve">статьей 78</w:t>
        </w:r>
      </w:hyperlink>
      <w:r>
        <w:t xml:space="preserve"> Бюджетного кодекса Российской Федерации, </w:t>
      </w:r>
      <w:hyperlink r:id="rId8">
        <w:r>
          <w:rPr>
            <w:color w:val="0000ff"/>
          </w:rPr>
          <w:t xml:space="preserve">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 xml:space="preserve">Правилами</w:t>
        </w:r>
      </w:hyperlink>
      <w:r>
        <w:t xml:space="preserve">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являющимися приложением N 17 к государственной программе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w:t>
      </w:r>
      <w:hyperlink r:id="rId10">
        <w:r>
          <w:rPr>
            <w:color w:val="0000ff"/>
          </w:rPr>
          <w:t xml:space="preserve">распоряжением</w:t>
        </w:r>
      </w:hyperlink>
      <w:r>
        <w:t xml:space="preserve"> Правительства Российской Федерации от 15.03.2024 N 617-р, </w:t>
      </w:r>
      <w:hyperlink r:id="rId11">
        <w:r>
          <w:rPr>
            <w:color w:val="0000ff"/>
          </w:rPr>
          <w:t xml:space="preserve">постановлением</w:t>
        </w:r>
      </w:hyperlink>
      <w:r>
        <w:t xml:space="preserve"> Правительства Новосибирской области от 30.12.2021 N 576-п "Об утверждении государственной программы Новосибирской области "Развитие туризма в Новосибирской области", Правительство Новосибирской области постановляет:</w:t>
      </w:r>
    </w:p>
    <w:p>
      <w:pPr>
        <w:pStyle w:val="ConsPlusNormal"/>
        <w:spacing w:before="220"/>
        <w:ind w:firstLine="540"/>
        <w:jc w:val="both"/>
      </w:pPr>
      <w:r>
        <w:t xml:space="preserve">1. Утвердить прилагаемый </w:t>
      </w:r>
      <w:hyperlink w:anchor="P31">
        <w:r>
          <w:rPr>
            <w:color w:val="0000ff"/>
          </w:rPr>
          <w:t xml:space="preserve">Порядок</w:t>
        </w:r>
      </w:hyperlink>
      <w:r>
        <w:t xml:space="preserve"> предоставления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w:t>
      </w:r>
    </w:p>
    <w:p>
      <w:pPr>
        <w:pStyle w:val="ConsPlusNormal"/>
        <w:spacing w:before="220"/>
        <w:ind w:firstLine="540"/>
        <w:jc w:val="both"/>
      </w:pPr>
      <w:r>
        <w:t xml:space="preserve">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ConsPlusNormal"/>
        <w:ind w:firstLine="540"/>
        <w:jc w:val="both"/>
      </w:pPr>
    </w:p>
    <w:p>
      <w:pPr>
        <w:pStyle w:val="ConsPlusNormal"/>
        <w:jc w:val="right"/>
      </w:pPr>
      <w:r>
        <w:t xml:space="preserve">Губернатор Новосибирской области</w:t>
      </w:r>
    </w:p>
    <w:p>
      <w:pPr>
        <w:pStyle w:val="ConsPlusNormal"/>
        <w:jc w:val="right"/>
      </w:pPr>
      <w:r>
        <w:t xml:space="preserve">А.А.ТРАВНИКОВ</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 xml:space="preserve">Утвержден</w:t>
      </w:r>
    </w:p>
    <w:p>
      <w:pPr>
        <w:pStyle w:val="ConsPlusNormal"/>
        <w:jc w:val="right"/>
      </w:pPr>
      <w:r>
        <w:t xml:space="preserve">постановлением</w:t>
      </w:r>
    </w:p>
    <w:p>
      <w:pPr>
        <w:pStyle w:val="ConsPlusNormal"/>
        <w:jc w:val="right"/>
      </w:pPr>
      <w:r>
        <w:t xml:space="preserve">Правительства Новосибирской области</w:t>
      </w:r>
    </w:p>
    <w:p>
      <w:pPr>
        <w:pStyle w:val="ConsPlusNormal"/>
        <w:jc w:val="right"/>
      </w:pPr>
      <w:r>
        <w:t xml:space="preserve">от 08.07.2024 N 304-п</w:t>
      </w:r>
    </w:p>
    <w:p>
      <w:pPr>
        <w:pStyle w:val="ConsPlusNormal"/>
        <w:ind w:firstLine="540"/>
        <w:jc w:val="both"/>
      </w:pPr>
    </w:p>
    <w:p>
      <w:pPr>
        <w:pStyle w:val="ConsPlusTitle"/>
        <w:jc w:val="center"/>
      </w:pPr>
      <w:bookmarkStart w:id="0" w:name="P31"/>
      <w:bookmarkEnd w:id="0"/>
      <w:r>
        <w:t xml:space="preserve">ПОРЯДОК</w:t>
      </w:r>
    </w:p>
    <w:p>
      <w:pPr>
        <w:pStyle w:val="ConsPlusTitle"/>
        <w:jc w:val="center"/>
      </w:pPr>
      <w:r>
        <w:t xml:space="preserve">ПРЕДОСТАВЛЕНИЯ ГРАНТОВ В ФОРМЕ СУБСИДИЙ ИЗ ОБЛАСТНОГО</w:t>
      </w:r>
    </w:p>
    <w:p>
      <w:pPr>
        <w:pStyle w:val="ConsPlusTitle"/>
        <w:jc w:val="center"/>
      </w:pPr>
      <w:r>
        <w:t xml:space="preserve">БЮДЖЕТА НОВОСИБИРСКОЙ ОБЛАСТИ НА ОКАЗАНИЕ ГОСУДАРСТВЕННОЙ</w:t>
      </w:r>
    </w:p>
    <w:p>
      <w:pPr>
        <w:pStyle w:val="ConsPlusTitle"/>
        <w:jc w:val="center"/>
      </w:pPr>
      <w:r>
        <w:t xml:space="preserve">ПОДДЕРЖКИ ОБЩЕСТВЕННЫХ ИНИЦИАТИВ И ПРОЕКТОВ ЮРИДИЧЕСКИХ ЛИЦ</w:t>
      </w:r>
    </w:p>
    <w:p>
      <w:pPr>
        <w:pStyle w:val="ConsPlusTitle"/>
        <w:jc w:val="center"/>
      </w:pPr>
      <w:r>
        <w:t xml:space="preserve">(ЗА ИСКЛЮЧЕНИЕМ НЕКОММЕРЧЕСКИХ ОРГАНИЗАЦИЙ, ЯВЛЯЮЩИХСЯ</w:t>
      </w:r>
    </w:p>
    <w:p>
      <w:pPr>
        <w:pStyle w:val="ConsPlusTitle"/>
        <w:jc w:val="center"/>
      </w:pPr>
      <w:r>
        <w:t xml:space="preserve">ГОСУДАРСТВЕННЫМИ (МУНИЦИПАЛЬНЫМИ) УЧРЕЖДЕНИЯМИ) И</w:t>
      </w:r>
    </w:p>
    <w:p>
      <w:pPr>
        <w:pStyle w:val="ConsPlusTitle"/>
        <w:jc w:val="center"/>
      </w:pPr>
      <w:r>
        <w:t xml:space="preserve">ИНДИВИДУАЛЬНЫХ ПРЕДПРИНИМАТЕЛЕЙ, НАПРАВЛЕННЫХ НА РАЗВИТИЕ</w:t>
      </w:r>
    </w:p>
    <w:p>
      <w:pPr>
        <w:pStyle w:val="ConsPlusTitle"/>
        <w:jc w:val="center"/>
      </w:pPr>
      <w:r>
        <w:t xml:space="preserve">ТУРИСТСКОЙ ИНФРАСТРУКТУРЫ НОВОСИБИРСКОЙ ОБЛАСТИ</w:t>
      </w:r>
    </w:p>
    <w:p>
      <w:pPr>
        <w:pStyle w:val="ConsPlusNormal"/>
        <w:ind w:firstLine="540"/>
        <w:jc w:val="both"/>
      </w:pPr>
    </w:p>
    <w:p>
      <w:pPr>
        <w:pStyle w:val="ConsPlusTitle"/>
        <w:jc w:val="center"/>
        <w:outlineLvl w:val="1"/>
      </w:pPr>
      <w:r>
        <w:t xml:space="preserve">I. Общие положения</w:t>
      </w:r>
    </w:p>
    <w:p>
      <w:pPr>
        <w:pStyle w:val="ConsPlusNormal"/>
        <w:ind w:firstLine="540"/>
        <w:jc w:val="both"/>
      </w:pPr>
    </w:p>
    <w:p>
      <w:pPr>
        <w:pStyle w:val="ConsPlusNormal"/>
        <w:ind w:firstLine="540"/>
        <w:jc w:val="both"/>
      </w:pPr>
      <w:r>
        <w:t xml:space="preserve">1. Настоящий Порядок устанавливает цели, условия и механизм предоставления грантов в форме субсидий из областного бюджета Новосибирской области (далее - грант, областной бюджет), источником финансового обеспечения которых являются в том числе межбюджетные трансферты из федерального бюджета,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 в целях достижения показателя "число туристских поездок" государственной </w:t>
      </w:r>
      <w:hyperlink r:id="rId12">
        <w:r>
          <w:rPr>
            <w:color w:val="0000ff"/>
          </w:rPr>
          <w:t xml:space="preserve">программы</w:t>
        </w:r>
      </w:hyperlink>
      <w: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(далее - государственная программа РФ), являющегося одновременно показателем национального проекта "Туризм и индустрия гостеприимства", в рамках реализации на территории Новосибирской области государственной </w:t>
      </w:r>
      <w:hyperlink r:id="rId13">
        <w:r>
          <w:rPr>
            <w:color w:val="0000ff"/>
          </w:rPr>
          <w:t xml:space="preserve">программы</w:t>
        </w:r>
      </w:hyperlink>
      <w:r>
        <w:t xml:space="preserve"> Новосибирской области "Развитие туризма в Новосибирской области", утвержденной постановлением Правительства Новосибирской области от 30.12.2021 N 576-п "Об утверждении государственной программы Новосибирской области "Развитие туризма в Новосибирской области" (далее - государственная программа НСО).</w:t>
      </w:r>
    </w:p>
    <w:p>
      <w:pPr>
        <w:pStyle w:val="ConsPlusNormal"/>
        <w:spacing w:before="220"/>
        <w:ind w:firstLine="540"/>
        <w:jc w:val="both"/>
      </w:pPr>
      <w:r>
        <w:t xml:space="preserve">Для целей настоящего Порядка под общественной инициативой или проектом, направленными на развитие туристской инфраструктуры Новосибирской области, понимается предложение участника конкурсного отбора о реализации на территории Новосибирской области проекта в рамках мероприятий, предусмотренных </w:t>
      </w:r>
      <w:hyperlink w:anchor="P49">
        <w:r>
          <w:rPr>
            <w:color w:val="0000ff"/>
          </w:rPr>
          <w:t xml:space="preserve">пунктом 4</w:t>
        </w:r>
      </w:hyperlink>
      <w:r>
        <w:t xml:space="preserve"> настоящего Порядка (далее - проект).</w:t>
      </w:r>
    </w:p>
    <w:p>
      <w:pPr>
        <w:pStyle w:val="ConsPlusNormal"/>
        <w:spacing w:before="220"/>
        <w:ind w:firstLine="540"/>
        <w:jc w:val="both"/>
      </w:pPr>
      <w:r>
        <w:t xml:space="preserve">2. Основные понятия, используемые в настоящем Порядке:</w:t>
      </w:r>
    </w:p>
    <w:p>
      <w:pPr>
        <w:pStyle w:val="ConsPlusNormal"/>
        <w:spacing w:before="220"/>
        <w:ind w:firstLine="540"/>
        <w:jc w:val="both"/>
      </w:pPr>
      <w:r>
        <w:t xml:space="preserve">грантополучатель - участник конкурсного отбора, признанный победителем конкурсного отбора;</w:t>
      </w:r>
    </w:p>
    <w:p>
      <w:pPr>
        <w:pStyle w:val="ConsPlusNormal"/>
        <w:spacing w:before="220"/>
        <w:ind w:firstLine="540"/>
        <w:jc w:val="both"/>
      </w:pPr>
      <w:r>
        <w:t xml:space="preserve">конкурсный отбор - способ отбора проектов, осуществляемый на конкурентной основе, с целью определения грантополучателя исходя из наилучших условий достижения результатов предоставления гранта;</w:t>
      </w:r>
    </w:p>
    <w:p>
      <w:pPr>
        <w:pStyle w:val="ConsPlusNormal"/>
        <w:spacing w:before="220"/>
        <w:ind w:firstLine="540"/>
        <w:jc w:val="both"/>
      </w:pPr>
      <w:r>
        <w:t xml:space="preserve">участник конкурсного отбора - юридическое лицо (за исключением некоммерческих организаций, являющихся государственными (муниципальными учреждениями) и индивидуальный предприниматель Новосибирской области, которые подали заявку на участие в конкурсном отборе и соответствуют требованиям, установленным </w:t>
      </w:r>
      <w:hyperlink w:anchor="P77">
        <w:r>
          <w:rPr>
            <w:color w:val="0000ff"/>
          </w:rPr>
          <w:t xml:space="preserve">пунктом 9</w:t>
        </w:r>
      </w:hyperlink>
      <w:r>
        <w:t xml:space="preserve"> настоящего Порядка.</w:t>
      </w:r>
    </w:p>
    <w:p>
      <w:pPr>
        <w:pStyle w:val="ConsPlusNormal"/>
        <w:spacing w:before="220"/>
        <w:ind w:firstLine="540"/>
        <w:jc w:val="both"/>
      </w:pPr>
      <w:bookmarkStart w:id="1" w:name="P48"/>
      <w:bookmarkEnd w:id="1"/>
      <w:r>
        <w:t xml:space="preserve">3. Целью предоставления грантов является достижение показателя "число туристских поездок" государственной программы Российской Федерации "Развитие туризма".</w:t>
      </w:r>
    </w:p>
    <w:p>
      <w:pPr>
        <w:pStyle w:val="ConsPlusNormal"/>
        <w:spacing w:before="220"/>
        <w:ind w:firstLine="540"/>
        <w:jc w:val="both"/>
      </w:pPr>
      <w:bookmarkStart w:id="2" w:name="P49"/>
      <w:bookmarkEnd w:id="2"/>
      <w:r>
        <w:t xml:space="preserve">4. Гранты предоставляются на реализацию на территории Новосибирской области проектов в рамках следующих направлений:</w:t>
      </w:r>
    </w:p>
    <w:p>
      <w:pPr>
        <w:pStyle w:val="ConsPlusNormal"/>
        <w:spacing w:before="220"/>
        <w:ind w:firstLine="540"/>
        <w:jc w:val="both"/>
      </w:pPr>
      <w:r>
        <w:t xml:space="preserve">1) мероприятия по созданию и (или) развитию пляжей на берегах морей, рек, озер, водохранилищ или иных водных объектов, которые могут быть направлены на:</w:t>
      </w:r>
    </w:p>
    <w:p>
      <w:pPr>
        <w:pStyle w:val="ConsPlusNormal"/>
        <w:spacing w:before="220"/>
        <w:ind w:firstLine="540"/>
        <w:jc w:val="both"/>
      </w:pPr>
      <w:r>
        <w:t xml:space="preserve">а) обустройство пляжа в соответствии с требованиями национального стандарта Российской Федерации ГОСТ Р 55698-2013 "Туристские услуги. Услуги пляжей. Общие требования", введенного в действие </w:t>
      </w:r>
      <w:hyperlink r:id="rId14">
        <w:r>
          <w:rPr>
            <w:color w:val="0000ff"/>
          </w:rPr>
          <w:t xml:space="preserve">приказом</w:t>
        </w:r>
      </w:hyperlink>
      <w:r>
        <w:t xml:space="preserve"> Росстандарта от 08.11.2013 N 1345-ст "Об утверждении национального стандарта", за исключением берегозащитных, противооползневых и других защитных мероприятий, а также мероприятий по очистке дна акватории;</w:t>
      </w:r>
    </w:p>
    <w:p>
      <w:pPr>
        <w:pStyle w:val="ConsPlusNormal"/>
        <w:spacing w:before="220"/>
        <w:ind w:firstLine="540"/>
        <w:jc w:val="both"/>
      </w:pPr>
      <w:r>
        <w:t xml:space="preserve">б)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pPr>
        <w:pStyle w:val="ConsPlusNormal"/>
        <w:spacing w:before="220"/>
        <w:ind w:firstLine="540"/>
        <w:jc w:val="both"/>
      </w:pPr>
      <w:r>
        <w:t xml:space="preserve">в) обустройство детских и спортивных зон отдыха;</w:t>
      </w:r>
    </w:p>
    <w:p>
      <w:pPr>
        <w:pStyle w:val="ConsPlusNormal"/>
        <w:spacing w:before="220"/>
        <w:ind w:firstLine="540"/>
        <w:jc w:val="both"/>
      </w:pPr>
      <w:r>
        <w:t xml:space="preserve">г) создание пунктов общественного питания (некапитальное строительство);</w:t>
      </w:r>
    </w:p>
    <w:p>
      <w:pPr>
        <w:pStyle w:val="ConsPlusNormal"/>
        <w:spacing w:before="220"/>
        <w:ind w:firstLine="540"/>
        <w:jc w:val="both"/>
      </w:pPr>
      <w:r>
        <w:t xml:space="preserve">2) мероприятия по созданию и (или) развитию национальных туристских маршрутов, которые могут быть направлены на:</w:t>
      </w:r>
    </w:p>
    <w:p>
      <w:pPr>
        <w:pStyle w:val="ConsPlusNormal"/>
        <w:spacing w:before="220"/>
        <w:ind w:firstLine="540"/>
        <w:jc w:val="both"/>
      </w:pPr>
      <w:r>
        <w:t xml:space="preserve">а) обустройство и модернизацию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pPr>
        <w:pStyle w:val="ConsPlusNormal"/>
        <w:spacing w:before="220"/>
        <w:ind w:firstLine="540"/>
        <w:jc w:val="both"/>
      </w:pPr>
      <w:r>
        <w:t xml:space="preserve">б) изготовление и установку элементов системы навигации национальных туристских маршрутов;</w:t>
      </w:r>
    </w:p>
    <w:p>
      <w:pPr>
        <w:pStyle w:val="ConsPlusNormal"/>
        <w:spacing w:before="220"/>
        <w:ind w:firstLine="540"/>
        <w:jc w:val="both"/>
      </w:pPr>
      <w:r>
        <w:t xml:space="preserve">в) установку или обустройство туристских информационных центров (формы некапитального строительства);</w:t>
      </w:r>
    </w:p>
    <w:p>
      <w:pPr>
        <w:pStyle w:val="ConsPlusNormal"/>
        <w:spacing w:before="220"/>
        <w:ind w:firstLine="540"/>
        <w:jc w:val="both"/>
      </w:pPr>
      <w:r>
        <w:t xml:space="preserve">г) приобретение и установку санитарных модулей;</w:t>
      </w:r>
    </w:p>
    <w:p>
      <w:pPr>
        <w:pStyle w:val="ConsPlusNormal"/>
        <w:spacing w:before="220"/>
        <w:ind w:firstLine="540"/>
        <w:jc w:val="both"/>
      </w:pPr>
      <w:r>
        <w:t xml:space="preserve">3) мероприятия по поддержке развития инфраструктуры туризма в рамках проектов юридических лиц и индивидуальных предпринимателей, которые могут быть направлены на:</w:t>
      </w:r>
    </w:p>
    <w:p>
      <w:pPr>
        <w:pStyle w:val="ConsPlusNormal"/>
        <w:spacing w:before="220"/>
        <w:ind w:firstLine="540"/>
        <w:jc w:val="both"/>
      </w:pPr>
      <w:r>
        <w:t xml:space="preserve">а) разработку новых туристских маршрутов (включая маркировку, навигацию, обеспечение безопасности, организацию выделенных зон отдыха);</w:t>
      </w:r>
    </w:p>
    <w:p>
      <w:pPr>
        <w:pStyle w:val="ConsPlusNormal"/>
        <w:spacing w:before="220"/>
        <w:ind w:firstLine="540"/>
        <w:jc w:val="both"/>
      </w:pPr>
      <w:r>
        <w:t xml:space="preserve">б) 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pPr>
        <w:pStyle w:val="ConsPlusNormal"/>
        <w:spacing w:before="220"/>
        <w:ind w:firstLine="540"/>
        <w:jc w:val="both"/>
      </w:pPr>
      <w:r>
        <w:t xml:space="preserve">в) организацию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pPr>
        <w:pStyle w:val="ConsPlusNormal"/>
        <w:spacing w:before="220"/>
        <w:ind w:firstLine="540"/>
        <w:jc w:val="both"/>
      </w:pPr>
      <w:r>
        <w:t xml:space="preserve">г) создание электронных путеводителей по туристским маршрутам, в том числе мобильных приложений и аудиогидов;</w:t>
      </w:r>
    </w:p>
    <w:p>
      <w:pPr>
        <w:pStyle w:val="ConsPlusNormal"/>
        <w:spacing w:before="220"/>
        <w:ind w:firstLine="540"/>
        <w:jc w:val="both"/>
      </w:pPr>
      <w:r>
        <w:t xml:space="preserve">д) реализацию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ограниченными возможностями здоровья по зрению и слуху;</w:t>
      </w:r>
    </w:p>
    <w:p>
      <w:pPr>
        <w:pStyle w:val="ConsPlusNormal"/>
        <w:spacing w:before="220"/>
        <w:ind w:firstLine="540"/>
        <w:jc w:val="both"/>
      </w:pPr>
      <w:r>
        <w:t xml:space="preserve">4) мероприятия по созданию объектов кемпинг-размещения, кемпстоянок, а также </w:t>
      </w:r>
      <w:r>
        <w:t xml:space="preserve">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pPr>
        <w:pStyle w:val="ConsPlusNormal"/>
        <w:spacing w:before="220"/>
        <w:ind w:firstLine="540"/>
        <w:jc w:val="both"/>
      </w:pPr>
      <w:r>
        <w:t xml:space="preserve">5) мероприятия по созданию некапитальной нестационарной причальной инфраструктуры.</w:t>
      </w:r>
    </w:p>
    <w:p>
      <w:pPr>
        <w:pStyle w:val="ConsPlusNormal"/>
        <w:spacing w:before="220"/>
        <w:ind w:firstLine="540"/>
        <w:jc w:val="both"/>
      </w:pPr>
      <w:bookmarkStart w:id="3" w:name="P68"/>
      <w:bookmarkEnd w:id="3"/>
      <w:r>
        <w:t xml:space="preserve">5. Грант предоставляется министерством экономического развития Новосибирской области (далее - МЭР НСО),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на цель и мероприятия, указанные в </w:t>
      </w:r>
      <w:hyperlink w:anchor="P48">
        <w:r>
          <w:rPr>
            <w:color w:val="0000ff"/>
          </w:rPr>
          <w:t xml:space="preserve">пунктах 3</w:t>
        </w:r>
      </w:hyperlink>
      <w:r>
        <w:t xml:space="preserve"> и </w:t>
      </w:r>
      <w:hyperlink w:anchor="P49">
        <w:r>
          <w:rPr>
            <w:color w:val="0000ff"/>
          </w:rPr>
          <w:t xml:space="preserve">4</w:t>
        </w:r>
      </w:hyperlink>
      <w:r>
        <w:t xml:space="preserve"> настоящего Порядка, в размере не более 70% расходов, предусмотренных проектом, но не более 50 млн рублей при условии софинансирования проекта участником отбора в объеме не менее 30% от стоимости проекта.</w:t>
      </w:r>
    </w:p>
    <w:p>
      <w:pPr>
        <w:pStyle w:val="ConsPlusNormal"/>
        <w:spacing w:before="220"/>
        <w:ind w:firstLine="540"/>
        <w:jc w:val="both"/>
      </w:pPr>
      <w:r>
        <w:t xml:space="preserve">6. Способом предоставления грантов является возмещение части затрат на реализацию проекта в рамках мероприятий, предусмотренных </w:t>
      </w:r>
      <w:hyperlink w:anchor="P49">
        <w:r>
          <w:rPr>
            <w:color w:val="0000ff"/>
          </w:rPr>
          <w:t xml:space="preserve">пунктом 4</w:t>
        </w:r>
      </w:hyperlink>
      <w:r>
        <w:t xml:space="preserve"> настоящего Порядка.</w:t>
      </w:r>
    </w:p>
    <w:p>
      <w:pPr>
        <w:pStyle w:val="ConsPlusNormal"/>
        <w:spacing w:before="220"/>
        <w:ind w:firstLine="540"/>
        <w:jc w:val="both"/>
      </w:pPr>
      <w:r>
        <w:t xml:space="preserve">7.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(далее - Минфин РФ).</w:t>
      </w:r>
    </w:p>
    <w:p>
      <w:pPr>
        <w:pStyle w:val="ConsPlusNormal"/>
        <w:spacing w:before="220"/>
        <w:ind w:firstLine="540"/>
        <w:jc w:val="both"/>
      </w:pPr>
      <w:r>
        <w:t xml:space="preserve">8. Конкурсный отбор осуществляется МЭР НСО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ConsPlusNormal"/>
        <w:spacing w:before="220"/>
        <w:ind w:firstLine="540"/>
        <w:jc w:val="both"/>
      </w:pPr>
      <w: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
        <w:spacing w:before="220"/>
        <w:ind w:firstLine="540"/>
        <w:jc w:val="both"/>
      </w:pPr>
      <w:r>
        <w:t xml:space="preserve">Взаимодействие МЭР НСО, а также конкурсной комиссии по отбору общественных инициатив и проектов, направленных на развитие туристской инфраструктуры Новосибирской области (далее - конкурсная комиссия), с участниками конкурсного отбора осуществляется с использованием документов в электронной форме в системе "Электронный бюджет".</w:t>
      </w:r>
    </w:p>
    <w:p>
      <w:pPr>
        <w:pStyle w:val="ConsPlusNormal"/>
        <w:ind w:firstLine="540"/>
        <w:jc w:val="both"/>
      </w:pPr>
    </w:p>
    <w:p>
      <w:pPr>
        <w:pStyle w:val="ConsPlusTitle"/>
        <w:jc w:val="center"/>
        <w:outlineLvl w:val="1"/>
      </w:pPr>
      <w:r>
        <w:t xml:space="preserve">II. Условия и порядок проведения конкурсного отбора</w:t>
      </w:r>
    </w:p>
    <w:p>
      <w:pPr>
        <w:pStyle w:val="ConsPlusNormal"/>
        <w:ind w:firstLine="540"/>
        <w:jc w:val="both"/>
      </w:pPr>
    </w:p>
    <w:p>
      <w:pPr>
        <w:pStyle w:val="ConsPlusNormal"/>
        <w:ind w:firstLine="540"/>
        <w:jc w:val="both"/>
      </w:pPr>
      <w:bookmarkStart w:id="4" w:name="P77"/>
      <w:bookmarkEnd w:id="4"/>
      <w:r>
        <w:t xml:space="preserve">9. Участники конкурсного отбора не ранее чем на первое число месяца, в котором подается заявление о предоставлении гранта, должны соответствовать следующим требованиям:</w:t>
      </w:r>
    </w:p>
    <w:p>
      <w:pPr>
        <w:pStyle w:val="ConsPlusNormal"/>
        <w:spacing w:before="220"/>
        <w:ind w:firstLine="540"/>
        <w:jc w:val="both"/>
      </w:pPr>
      <w:r>
        <w:t xml:space="preserve">1)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Минфин РФ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t xml:space="preserve">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2)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spacing w:before="220"/>
        <w:ind w:firstLine="540"/>
        <w:jc w:val="both"/>
      </w:pPr>
      <w:r>
        <w:t xml:space="preserve">3) не должны находиться в составляемых в рамках реализации полномочий, предусмотренных </w:t>
      </w:r>
      <w:hyperlink r:id="rId15">
        <w:r>
          <w:rPr>
            <w:color w:val="0000ff"/>
          </w:rPr>
          <w:t xml:space="preserve">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spacing w:before="220"/>
        <w:ind w:firstLine="540"/>
        <w:jc w:val="both"/>
      </w:pPr>
      <w:r>
        <w:t xml:space="preserve">4) не должны получать средства из областного бюджета, на основании иных нормативных правовых актов Новосибирской области на цели, установленные </w:t>
      </w:r>
      <w:hyperlink w:anchor="P48">
        <w:r>
          <w:rPr>
            <w:color w:val="0000ff"/>
          </w:rPr>
          <w:t xml:space="preserve">пунктом 3</w:t>
        </w:r>
      </w:hyperlink>
      <w:r>
        <w:t xml:space="preserve"> настоящего Порядка;</w:t>
      </w:r>
    </w:p>
    <w:p>
      <w:pPr>
        <w:pStyle w:val="ConsPlusNormal"/>
        <w:spacing w:before="220"/>
        <w:ind w:firstLine="540"/>
        <w:jc w:val="both"/>
      </w:pPr>
      <w:r>
        <w:t xml:space="preserve">5) не должны являться иностранным агентом в соответствии с Федеральным </w:t>
      </w:r>
      <w:hyperlink r:id="rId16">
        <w:r>
          <w:rPr>
            <w:color w:val="0000ff"/>
          </w:rPr>
          <w:t xml:space="preserve">законом</w:t>
        </w:r>
      </w:hyperlink>
      <w:r>
        <w:t xml:space="preserve"> "О контроле за деятельностью лиц, находящихся под иностранным влиянием";</w:t>
      </w:r>
    </w:p>
    <w:p>
      <w:pPr>
        <w:pStyle w:val="ConsPlusNormal"/>
        <w:spacing w:before="220"/>
        <w:ind w:firstLine="540"/>
        <w:jc w:val="both"/>
      </w:pPr>
      <w:r>
        <w:t xml:space="preserve">6) на едином налоговом счете отсутствует или не превышает размер, определенный </w:t>
      </w:r>
      <w:hyperlink r:id="rId17">
        <w:r>
          <w:rPr>
            <w:color w:val="0000ff"/>
          </w:rPr>
          <w:t xml:space="preserve">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spacing w:before="220"/>
        <w:ind w:firstLine="540"/>
        <w:jc w:val="both"/>
      </w:pPr>
      <w:r>
        <w:t xml:space="preserve">7) 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spacing w:before="220"/>
        <w:ind w:firstLine="540"/>
        <w:jc w:val="both"/>
      </w:pPr>
      <w:r>
        <w:t xml:space="preserve">8) не находиться в процессе реорганизации (за исключением реорганизации в форме присоединения к юридическому лицу, являющемуся грантополучателем (участником конкурсного отбора), другого юридического лица), ликвидации, в отношении него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(в случае, если грантополучателем является юридическое лицо), не прекращать свою деятельность в качестве индивидуального предпринимателя (в случае если грантополучателем является индивидуальный предприниматель);</w:t>
      </w:r>
    </w:p>
    <w:p>
      <w:pPr>
        <w:pStyle w:val="ConsPlusNormal"/>
        <w:spacing w:before="220"/>
        <w:ind w:firstLine="540"/>
        <w:jc w:val="both"/>
      </w:pPr>
      <w:r>
        <w:t xml:space="preserve">9)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(грантополучателя), являющегося юридическим лицом, об индивидуальном предпринимателе, являющимся участником конкурсного отбора (грантополучателем);</w:t>
      </w:r>
    </w:p>
    <w:p>
      <w:pPr>
        <w:pStyle w:val="ConsPlusNormal"/>
        <w:spacing w:before="220"/>
        <w:ind w:firstLine="540"/>
        <w:jc w:val="both"/>
      </w:pPr>
      <w:r>
        <w:t xml:space="preserve">10) иметь основной или дополнительный вид деятельности по кодам общероссийского классификатора видов экономической деятельности: </w:t>
      </w:r>
      <w:hyperlink r:id="rId18">
        <w:r>
          <w:rPr>
            <w:color w:val="0000ff"/>
          </w:rPr>
          <w:t xml:space="preserve">47.64</w:t>
        </w:r>
      </w:hyperlink>
      <w:r>
        <w:t xml:space="preserve">, </w:t>
      </w:r>
      <w:hyperlink r:id="rId19">
        <w:r>
          <w:rPr>
            <w:color w:val="0000ff"/>
          </w:rPr>
          <w:t xml:space="preserve">47.72.2</w:t>
        </w:r>
      </w:hyperlink>
      <w:r>
        <w:t xml:space="preserve">, </w:t>
      </w:r>
      <w:hyperlink r:id="rId20">
        <w:r>
          <w:rPr>
            <w:color w:val="0000ff"/>
          </w:rPr>
          <w:t xml:space="preserve">47.78.3</w:t>
        </w:r>
      </w:hyperlink>
      <w:r>
        <w:t xml:space="preserve">, </w:t>
      </w:r>
      <w:hyperlink r:id="rId21">
        <w:r>
          <w:rPr>
            <w:color w:val="0000ff"/>
          </w:rPr>
          <w:t xml:space="preserve">47.78.5</w:t>
        </w:r>
      </w:hyperlink>
      <w:r>
        <w:t xml:space="preserve">, </w:t>
      </w:r>
      <w:hyperlink r:id="rId22">
        <w:r>
          <w:rPr>
            <w:color w:val="0000ff"/>
          </w:rPr>
          <w:t xml:space="preserve">49.1</w:t>
        </w:r>
      </w:hyperlink>
      <w:r>
        <w:t xml:space="preserve">, </w:t>
      </w:r>
      <w:hyperlink r:id="rId23">
        <w:r>
          <w:rPr>
            <w:color w:val="0000ff"/>
          </w:rPr>
          <w:t xml:space="preserve">49.31.25</w:t>
        </w:r>
      </w:hyperlink>
      <w:r>
        <w:t xml:space="preserve">, </w:t>
      </w:r>
      <w:hyperlink r:id="rId24">
        <w:r>
          <w:rPr>
            <w:color w:val="0000ff"/>
          </w:rPr>
          <w:t xml:space="preserve">49.32</w:t>
        </w:r>
      </w:hyperlink>
      <w:r>
        <w:t xml:space="preserve">, </w:t>
      </w:r>
      <w:hyperlink r:id="rId25">
        <w:r>
          <w:rPr>
            <w:color w:val="0000ff"/>
          </w:rPr>
          <w:t xml:space="preserve">49.39.11</w:t>
        </w:r>
      </w:hyperlink>
      <w:r>
        <w:t xml:space="preserve">, </w:t>
      </w:r>
      <w:hyperlink r:id="rId26">
        <w:r>
          <w:rPr>
            <w:color w:val="0000ff"/>
          </w:rPr>
          <w:t xml:space="preserve">49.39.12</w:t>
        </w:r>
      </w:hyperlink>
      <w:r>
        <w:t xml:space="preserve">, </w:t>
      </w:r>
      <w:hyperlink r:id="rId27">
        <w:r>
          <w:rPr>
            <w:color w:val="0000ff"/>
          </w:rPr>
          <w:t xml:space="preserve">49.39.2</w:t>
        </w:r>
      </w:hyperlink>
      <w:r>
        <w:t xml:space="preserve">, </w:t>
      </w:r>
      <w:hyperlink r:id="rId28">
        <w:r>
          <w:rPr>
            <w:color w:val="0000ff"/>
          </w:rPr>
          <w:t xml:space="preserve">49.39.3</w:t>
        </w:r>
      </w:hyperlink>
      <w:r>
        <w:t xml:space="preserve">, </w:t>
      </w:r>
      <w:hyperlink r:id="rId29">
        <w:r>
          <w:rPr>
            <w:color w:val="0000ff"/>
          </w:rPr>
          <w:t xml:space="preserve">50.1</w:t>
        </w:r>
      </w:hyperlink>
      <w:r>
        <w:t xml:space="preserve">, </w:t>
      </w:r>
      <w:hyperlink r:id="rId30">
        <w:r>
          <w:rPr>
            <w:color w:val="0000ff"/>
          </w:rPr>
          <w:t xml:space="preserve">50.3</w:t>
        </w:r>
      </w:hyperlink>
      <w:r>
        <w:t xml:space="preserve">, </w:t>
      </w:r>
      <w:hyperlink r:id="rId31">
        <w:r>
          <w:rPr>
            <w:color w:val="0000ff"/>
          </w:rPr>
          <w:t xml:space="preserve">51.1</w:t>
        </w:r>
      </w:hyperlink>
      <w:r>
        <w:t xml:space="preserve">, </w:t>
      </w:r>
      <w:hyperlink r:id="rId32">
        <w:r>
          <w:rPr>
            <w:color w:val="0000ff"/>
          </w:rPr>
          <w:t xml:space="preserve">55.1</w:t>
        </w:r>
      </w:hyperlink>
      <w:r>
        <w:t xml:space="preserve">, </w:t>
      </w:r>
      <w:hyperlink r:id="rId33">
        <w:r>
          <w:rPr>
            <w:color w:val="0000ff"/>
          </w:rPr>
          <w:t xml:space="preserve">55.2</w:t>
        </w:r>
      </w:hyperlink>
      <w:r>
        <w:t xml:space="preserve">, </w:t>
      </w:r>
      <w:hyperlink r:id="rId34">
        <w:r>
          <w:rPr>
            <w:color w:val="0000ff"/>
          </w:rPr>
          <w:t xml:space="preserve">55.3</w:t>
        </w:r>
      </w:hyperlink>
      <w:r>
        <w:t xml:space="preserve">, </w:t>
      </w:r>
      <w:hyperlink r:id="rId35">
        <w:r>
          <w:rPr>
            <w:color w:val="0000ff"/>
          </w:rPr>
          <w:t xml:space="preserve">55.9</w:t>
        </w:r>
      </w:hyperlink>
      <w:r>
        <w:t xml:space="preserve">, </w:t>
      </w:r>
      <w:hyperlink r:id="rId36">
        <w:r>
          <w:rPr>
            <w:color w:val="0000ff"/>
          </w:rPr>
          <w:t xml:space="preserve">56.1</w:t>
        </w:r>
      </w:hyperlink>
      <w:r>
        <w:t xml:space="preserve">, </w:t>
      </w:r>
      <w:hyperlink r:id="rId37">
        <w:r>
          <w:rPr>
            <w:color w:val="0000ff"/>
          </w:rPr>
          <w:t xml:space="preserve">56.29.1</w:t>
        </w:r>
      </w:hyperlink>
      <w:r>
        <w:t xml:space="preserve">, </w:t>
      </w:r>
      <w:hyperlink r:id="rId38">
        <w:r>
          <w:rPr>
            <w:color w:val="0000ff"/>
          </w:rPr>
          <w:t xml:space="preserve">56.3</w:t>
        </w:r>
      </w:hyperlink>
      <w:r>
        <w:t xml:space="preserve">, </w:t>
      </w:r>
      <w:hyperlink r:id="rId39">
        <w:r>
          <w:rPr>
            <w:color w:val="0000ff"/>
          </w:rPr>
          <w:t xml:space="preserve">59.14</w:t>
        </w:r>
      </w:hyperlink>
      <w:r>
        <w:t xml:space="preserve">, </w:t>
      </w:r>
      <w:hyperlink r:id="rId40">
        <w:r>
          <w:rPr>
            <w:color w:val="0000ff"/>
          </w:rPr>
          <w:t xml:space="preserve">65.12.3</w:t>
        </w:r>
      </w:hyperlink>
      <w:r>
        <w:t xml:space="preserve">, </w:t>
      </w:r>
      <w:hyperlink r:id="rId41">
        <w:r>
          <w:rPr>
            <w:color w:val="0000ff"/>
          </w:rPr>
          <w:t xml:space="preserve">65.12.6</w:t>
        </w:r>
      </w:hyperlink>
      <w:r>
        <w:t xml:space="preserve">, </w:t>
      </w:r>
      <w:hyperlink r:id="rId42">
        <w:r>
          <w:rPr>
            <w:color w:val="0000ff"/>
          </w:rPr>
          <w:t xml:space="preserve">77.11</w:t>
        </w:r>
      </w:hyperlink>
      <w:r>
        <w:t xml:space="preserve">, </w:t>
      </w:r>
      <w:hyperlink r:id="rId43">
        <w:r>
          <w:rPr>
            <w:color w:val="0000ff"/>
          </w:rPr>
          <w:t xml:space="preserve">77.21</w:t>
        </w:r>
      </w:hyperlink>
      <w:r>
        <w:t xml:space="preserve">, </w:t>
      </w:r>
      <w:hyperlink r:id="rId44">
        <w:r>
          <w:rPr>
            <w:color w:val="0000ff"/>
          </w:rPr>
          <w:t xml:space="preserve">79.1</w:t>
        </w:r>
      </w:hyperlink>
      <w:r>
        <w:t xml:space="preserve">, </w:t>
      </w:r>
      <w:hyperlink r:id="rId45">
        <w:r>
          <w:rPr>
            <w:color w:val="0000ff"/>
          </w:rPr>
          <w:t xml:space="preserve">79.9</w:t>
        </w:r>
      </w:hyperlink>
      <w:r>
        <w:t xml:space="preserve">, </w:t>
      </w:r>
      <w:hyperlink r:id="rId46">
        <w:r>
          <w:rPr>
            <w:color w:val="0000ff"/>
          </w:rPr>
          <w:t xml:space="preserve">82.3</w:t>
        </w:r>
      </w:hyperlink>
      <w:r>
        <w:t xml:space="preserve">, </w:t>
      </w:r>
      <w:hyperlink r:id="rId47">
        <w:r>
          <w:rPr>
            <w:color w:val="0000ff"/>
          </w:rPr>
          <w:t xml:space="preserve">86.90.4</w:t>
        </w:r>
      </w:hyperlink>
      <w:r>
        <w:t xml:space="preserve">, </w:t>
      </w:r>
      <w:hyperlink r:id="rId48">
        <w:r>
          <w:rPr>
            <w:color w:val="0000ff"/>
          </w:rPr>
          <w:t xml:space="preserve">90.01</w:t>
        </w:r>
      </w:hyperlink>
      <w:r>
        <w:t xml:space="preserve">, </w:t>
      </w:r>
      <w:hyperlink r:id="rId49">
        <w:r>
          <w:rPr>
            <w:color w:val="0000ff"/>
          </w:rPr>
          <w:t xml:space="preserve">90.02</w:t>
        </w:r>
      </w:hyperlink>
      <w:r>
        <w:t xml:space="preserve">, </w:t>
      </w:r>
      <w:hyperlink r:id="rId50">
        <w:r>
          <w:rPr>
            <w:color w:val="0000ff"/>
          </w:rPr>
          <w:t xml:space="preserve">90.03</w:t>
        </w:r>
      </w:hyperlink>
      <w:r>
        <w:t xml:space="preserve">, </w:t>
      </w:r>
      <w:hyperlink r:id="rId51">
        <w:r>
          <w:rPr>
            <w:color w:val="0000ff"/>
          </w:rPr>
          <w:t xml:space="preserve">90.04.1</w:t>
        </w:r>
      </w:hyperlink>
      <w:r>
        <w:t xml:space="preserve">, </w:t>
      </w:r>
      <w:hyperlink r:id="rId52">
        <w:r>
          <w:rPr>
            <w:color w:val="0000ff"/>
          </w:rPr>
          <w:t xml:space="preserve">91.02</w:t>
        </w:r>
      </w:hyperlink>
      <w:r>
        <w:t xml:space="preserve">, </w:t>
      </w:r>
      <w:hyperlink r:id="rId53">
        <w:r>
          <w:rPr>
            <w:color w:val="0000ff"/>
          </w:rPr>
          <w:t xml:space="preserve">91.03</w:t>
        </w:r>
      </w:hyperlink>
      <w:r>
        <w:t xml:space="preserve">, </w:t>
      </w:r>
      <w:hyperlink r:id="rId54">
        <w:r>
          <w:rPr>
            <w:color w:val="0000ff"/>
          </w:rPr>
          <w:t xml:space="preserve">91.04</w:t>
        </w:r>
      </w:hyperlink>
      <w:r>
        <w:t xml:space="preserve">, </w:t>
      </w:r>
      <w:hyperlink r:id="rId55">
        <w:r>
          <w:rPr>
            <w:color w:val="0000ff"/>
          </w:rPr>
          <w:t xml:space="preserve">92.1</w:t>
        </w:r>
      </w:hyperlink>
      <w:r>
        <w:t xml:space="preserve">, </w:t>
      </w:r>
      <w:hyperlink r:id="rId56">
        <w:r>
          <w:rPr>
            <w:color w:val="0000ff"/>
          </w:rPr>
          <w:t xml:space="preserve">93.19</w:t>
        </w:r>
      </w:hyperlink>
      <w:r>
        <w:t xml:space="preserve">, </w:t>
      </w:r>
      <w:hyperlink r:id="rId57">
        <w:r>
          <w:rPr>
            <w:color w:val="0000ff"/>
          </w:rPr>
          <w:t xml:space="preserve">93.2</w:t>
        </w:r>
      </w:hyperlink>
      <w:r>
        <w:t xml:space="preserve">, быть зарегистрированным и осуществлять экономическую деятельность на территории Новосибирской области не менее одного года на дату подачи заявки.</w:t>
      </w:r>
    </w:p>
    <w:p>
      <w:pPr>
        <w:pStyle w:val="ConsPlusNormal"/>
        <w:spacing w:before="220"/>
        <w:ind w:firstLine="540"/>
        <w:jc w:val="both"/>
      </w:pPr>
      <w:r>
        <w:t xml:space="preserve">10. Объявление о проведении конкурсного отбора общественных инициатив и проектов, направленных на развитие туристской инфраструктуры Новосибирской области (далее - 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(уполномоченного им лица), размещается на едином портале и на официальном сайте МЭР НСО в информационно-телекоммуникационной сети "Интернет" </w:t>
      </w:r>
      <w:hyperlink r:id="rId58">
        <w:r>
          <w:rPr>
            <w:color w:val="0000ff"/>
          </w:rPr>
          <w:t xml:space="preserve">http://econom.nso.ru</w:t>
        </w:r>
      </w:hyperlink>
      <w:r>
        <w:t xml:space="preserve"> (далее - </w:t>
      </w:r>
      <w:r>
        <w:t xml:space="preserve">официальный сайт) в срок не позднее трех рабочих дней до даты начала конкурсного отбора и содержит следующую информацию:</w:t>
      </w:r>
    </w:p>
    <w:p>
      <w:pPr>
        <w:pStyle w:val="ConsPlusNormal"/>
        <w:spacing w:before="220"/>
        <w:ind w:firstLine="540"/>
        <w:jc w:val="both"/>
      </w:pPr>
      <w:r>
        <w:t xml:space="preserve">1) сроки проведения конкурсного отбора с указанием даты начала подачи и окончания приема заявок об участии в конкурсном отборе общественных инициатив и проектов, направленных на развитие туристской инфраструктуры Новосибирской области (далее - заявка), участников конкурсного отбора, которая не может быть ранее 30-го календарного дня, следующего за днем размещения объявления;</w:t>
      </w:r>
    </w:p>
    <w:p>
      <w:pPr>
        <w:pStyle w:val="ConsPlusNormal"/>
        <w:spacing w:before="220"/>
        <w:ind w:firstLine="540"/>
        <w:jc w:val="both"/>
      </w:pPr>
      <w:r>
        <w:t xml:space="preserve">2) наименование, место нахождения, почтовый адрес, адрес электронной почты МЭР НСО;</w:t>
      </w:r>
    </w:p>
    <w:p>
      <w:pPr>
        <w:pStyle w:val="ConsPlusNormal"/>
        <w:spacing w:before="220"/>
        <w:ind w:firstLine="540"/>
        <w:jc w:val="both"/>
      </w:pPr>
      <w:r>
        <w:t xml:space="preserve">3) результат (результаты) предоставления гранта;</w:t>
      </w:r>
    </w:p>
    <w:p>
      <w:pPr>
        <w:pStyle w:val="ConsPlusNormal"/>
        <w:spacing w:before="220"/>
        <w:ind w:firstLine="540"/>
        <w:jc w:val="both"/>
      </w:pPr>
      <w:r>
        <w:t xml:space="preserve">4) доменное имя и (или) указатели страниц системы "Электронный бюджет";</w:t>
      </w:r>
    </w:p>
    <w:p>
      <w:pPr>
        <w:pStyle w:val="ConsPlusNormal"/>
        <w:spacing w:before="220"/>
        <w:ind w:firstLine="540"/>
        <w:jc w:val="both"/>
      </w:pPr>
      <w:r>
        <w:t xml:space="preserve">5) требования к участникам конкурсного отбора в соответствии с </w:t>
      </w:r>
      <w:hyperlink w:anchor="P77">
        <w:r>
          <w:rPr>
            <w:color w:val="0000ff"/>
          </w:rPr>
          <w:t xml:space="preserve">пунктом 9</w:t>
        </w:r>
      </w:hyperlink>
      <w:r>
        <w:t xml:space="preserve"> настоящего Порядка и к перечню документов, представляемых участниками конкурсного отбора для подтверждения соответствия указанным требованиям;</w:t>
      </w:r>
    </w:p>
    <w:p>
      <w:pPr>
        <w:pStyle w:val="ConsPlusNormal"/>
        <w:spacing w:before="220"/>
        <w:ind w:firstLine="540"/>
        <w:jc w:val="both"/>
      </w:pPr>
      <w:r>
        <w:t xml:space="preserve">6) порядок подачи заявок и требования, предъявляемые к форме и содержанию заявок;</w:t>
      </w:r>
    </w:p>
    <w:p>
      <w:pPr>
        <w:pStyle w:val="ConsPlusNormal"/>
        <w:spacing w:before="220"/>
        <w:ind w:firstLine="540"/>
        <w:jc w:val="both"/>
      </w:pPr>
      <w:r>
        <w:t xml:space="preserve">7) порядок отзыва заявок, порядок их возврата, определяющий в том числе основания для возврата заявок, порядок внесения изменений в заявки;</w:t>
      </w:r>
    </w:p>
    <w:p>
      <w:pPr>
        <w:pStyle w:val="ConsPlusNormal"/>
        <w:spacing w:before="220"/>
        <w:ind w:firstLine="540"/>
        <w:jc w:val="both"/>
      </w:pPr>
      <w:r>
        <w:t xml:space="preserve">8) правила рассмотрения и оценки заявок;</w:t>
      </w:r>
    </w:p>
    <w:p>
      <w:pPr>
        <w:pStyle w:val="ConsPlusNormal"/>
        <w:spacing w:before="220"/>
        <w:ind w:firstLine="540"/>
        <w:jc w:val="both"/>
      </w:pPr>
      <w:r>
        <w:t xml:space="preserve">9) порядок возврата заявок на доработку;</w:t>
      </w:r>
    </w:p>
    <w:p>
      <w:pPr>
        <w:pStyle w:val="ConsPlusNormal"/>
        <w:spacing w:before="220"/>
        <w:ind w:firstLine="540"/>
        <w:jc w:val="both"/>
      </w:pPr>
      <w:r>
        <w:t xml:space="preserve">10) порядок отклонения заявок, а также информацию об основаниях их отклонения;</w:t>
      </w:r>
    </w:p>
    <w:p>
      <w:pPr>
        <w:pStyle w:val="ConsPlusNormal"/>
        <w:spacing w:before="220"/>
        <w:ind w:firstLine="540"/>
        <w:jc w:val="both"/>
      </w:pPr>
      <w:r>
        <w:t xml:space="preserve">11) объем распределяемого гранта в рамках конкурсного отбора, порядок расчета размера гранта, установленный настоящим порядком, правила распределения гранта по результатам конкурсного отбора, которые могут включать максимальный, минимальный размер гранта, предоставляемой грантополучателю (грантополучателям) конкурсного отбора, а также предельное количество грантополучателей конкурсного отбора;</w:t>
      </w:r>
    </w:p>
    <w:p>
      <w:pPr>
        <w:pStyle w:val="ConsPlusNormal"/>
        <w:spacing w:before="220"/>
        <w:ind w:firstLine="540"/>
        <w:jc w:val="both"/>
      </w:pPr>
      <w:r>
        <w:t xml:space="preserve">12) порядок предоставления участникам конкурсного отбора разъяснений положений объявления, даты начала и окончания срока такого предоставления;</w:t>
      </w:r>
    </w:p>
    <w:p>
      <w:pPr>
        <w:pStyle w:val="ConsPlusNormal"/>
        <w:spacing w:before="220"/>
        <w:ind w:firstLine="540"/>
        <w:jc w:val="both"/>
      </w:pPr>
      <w:r>
        <w:t xml:space="preserve">13) срок, в течение которого грантополучатель должен подписать соглашение о предоставлении гранта в форме субсидии из областного бюджета Новосибирской области (далее - соглашение);</w:t>
      </w:r>
    </w:p>
    <w:p>
      <w:pPr>
        <w:pStyle w:val="ConsPlusNormal"/>
        <w:spacing w:before="220"/>
        <w:ind w:firstLine="540"/>
        <w:jc w:val="both"/>
      </w:pPr>
      <w:r>
        <w:t xml:space="preserve">14) условия признания грантополучателя уклонившимся от заключения соглашения;</w:t>
      </w:r>
    </w:p>
    <w:p>
      <w:pPr>
        <w:pStyle w:val="ConsPlusNormal"/>
        <w:spacing w:before="220"/>
        <w:ind w:firstLine="540"/>
        <w:jc w:val="both"/>
      </w:pPr>
      <w:r>
        <w:t xml:space="preserve">15) сроки размещения протокола подведения итогов конкурсного отбора на едином портале и на официальном сайте, которые не могут быть позднее 14-го календарного дня, следующего за днем определения грантополучателей (с соблюдением сроков, установленных </w:t>
      </w:r>
      <w:hyperlink r:id="rId59">
        <w:r>
          <w:rPr>
            <w:color w:val="0000ff"/>
          </w:rPr>
          <w:t xml:space="preserve">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pPr>
        <w:pStyle w:val="ConsPlusNormal"/>
        <w:spacing w:before="220"/>
        <w:ind w:firstLine="540"/>
        <w:jc w:val="both"/>
      </w:pPr>
      <w:bookmarkStart w:id="5" w:name="P104"/>
      <w:bookmarkEnd w:id="5"/>
      <w:r>
        <w:t xml:space="preserve">11. Для участия в конкурсном отборе участник конкурсного отбора представляет в МЭР НСО заявку, которая подписана усиленной квалифицированной электронной подписью руководителя участника конкурсного отбора или уполномоченного им лица и включает подписанные (заверенные) руководителем (лицом, исполняющим его обязанности):</w:t>
      </w:r>
    </w:p>
    <w:p>
      <w:pPr>
        <w:pStyle w:val="ConsPlusNormal"/>
        <w:spacing w:before="220"/>
        <w:ind w:firstLine="540"/>
        <w:jc w:val="both"/>
      </w:pPr>
      <w:r>
        <w:t xml:space="preserve">1) </w:t>
      </w:r>
      <w:hyperlink w:anchor="P240">
        <w:r>
          <w:rPr>
            <w:color w:val="0000ff"/>
          </w:rPr>
          <w:t xml:space="preserve">заявление</w:t>
        </w:r>
      </w:hyperlink>
      <w:r>
        <w:t xml:space="preserve"> о предоставлении гранта по форме согласно приложению N 1 к настоящему Порядку;</w:t>
      </w:r>
    </w:p>
    <w:p>
      <w:pPr>
        <w:pStyle w:val="ConsPlusNormal"/>
        <w:spacing w:before="220"/>
        <w:ind w:firstLine="540"/>
        <w:jc w:val="both"/>
      </w:pPr>
      <w:r>
        <w:t xml:space="preserve">2) характеристику проекта по форме, соответствующей выбранному мероприятию, предусмотренному </w:t>
      </w:r>
      <w:hyperlink w:anchor="P49">
        <w:r>
          <w:rPr>
            <w:color w:val="0000ff"/>
          </w:rPr>
          <w:t xml:space="preserve">пунктом 4</w:t>
        </w:r>
      </w:hyperlink>
      <w:r>
        <w:t xml:space="preserve"> настоящего Порядка, согласно </w:t>
      </w:r>
      <w:hyperlink w:anchor="P469">
        <w:r>
          <w:rPr>
            <w:color w:val="0000ff"/>
          </w:rPr>
          <w:t xml:space="preserve">приложению N 2</w:t>
        </w:r>
      </w:hyperlink>
      <w:r>
        <w:t xml:space="preserve"> к настоящему Порядку;</w:t>
      </w:r>
    </w:p>
    <w:p>
      <w:pPr>
        <w:pStyle w:val="ConsPlusNormal"/>
        <w:spacing w:before="220"/>
        <w:ind w:firstLine="540"/>
        <w:jc w:val="both"/>
      </w:pPr>
      <w:r>
        <w:t xml:space="preserve">3) 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участником конкурсного отбора, с начала реализации проекта в году, в течение которого проводится конкурсный отбор;</w:t>
      </w:r>
    </w:p>
    <w:p>
      <w:pPr>
        <w:pStyle w:val="ConsPlusNormal"/>
        <w:spacing w:before="220"/>
        <w:ind w:firstLine="540"/>
        <w:jc w:val="both"/>
      </w:pPr>
      <w:r>
        <w:t xml:space="preserve">4) участник конкурсного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выписку из Единого государственного реестра недвижимости, справку соответствующей инспекции Федеральной налоговой службы по Новосибирской области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на первое число месяца в котором подается заявка. В случае непредставления участником конкурсного отбора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w:t>
      </w:r>
    </w:p>
    <w:p>
      <w:pPr>
        <w:pStyle w:val="ConsPlusNormal"/>
        <w:spacing w:before="220"/>
        <w:ind w:firstLine="540"/>
        <w:jc w:val="both"/>
      </w:pPr>
      <w:r>
        <w:t xml:space="preserve">12. Участник конкурсного отбора несет ответственность за полноту и достоверность информации и документов, содержащихся в заявке, а также за своевременность их представления.</w:t>
      </w:r>
    </w:p>
    <w:p>
      <w:pPr>
        <w:pStyle w:val="ConsPlusNormal"/>
        <w:spacing w:before="220"/>
        <w:ind w:firstLine="540"/>
        <w:jc w:val="both"/>
      </w:pPr>
      <w:r>
        <w:t xml:space="preserve">13. Участником конкурсного отбора может быть подано не более одной заявки в рамках одного мероприятия (включая его направления), указанного в </w:t>
      </w:r>
      <w:hyperlink w:anchor="P49">
        <w:r>
          <w:rPr>
            <w:color w:val="0000ff"/>
          </w:rPr>
          <w:t xml:space="preserve">пункте 4</w:t>
        </w:r>
      </w:hyperlink>
      <w:r>
        <w:t xml:space="preserve"> настоящего Порядка.</w:t>
      </w:r>
    </w:p>
    <w:p>
      <w:pPr>
        <w:pStyle w:val="ConsPlusNormal"/>
        <w:spacing w:before="220"/>
        <w:ind w:firstLine="540"/>
        <w:jc w:val="both"/>
      </w:pPr>
      <w:r>
        <w:t xml:space="preserve">14.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 и представляются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w:t>
      </w:r>
      <w:hyperlink w:anchor="P104">
        <w:r>
          <w:rPr>
            <w:color w:val="0000ff"/>
          </w:rPr>
          <w:t xml:space="preserve">пунктом 11</w:t>
        </w:r>
      </w:hyperlink>
      <w:r>
        <w:t xml:space="preserve"> настоящего Порядка, и подаются в соответствии с требованиями, указанными в объявлении.</w:t>
      </w:r>
    </w:p>
    <w:p>
      <w:pPr>
        <w:pStyle w:val="ConsPlusNormal"/>
        <w:spacing w:before="220"/>
        <w:ind w:firstLine="540"/>
        <w:jc w:val="both"/>
      </w:pPr>
      <w:r>
        <w:t xml:space="preserve">Датой представления заявки участником конкурсного отбора считается день подписания участником конкурсного отбора заявки с присвоением ей регистрационного номера в системе "Электронный бюджет".</w:t>
      </w:r>
    </w:p>
    <w:p>
      <w:pPr>
        <w:pStyle w:val="ConsPlusNormal"/>
        <w:spacing w:before="220"/>
        <w:ind w:firstLine="540"/>
        <w:jc w:val="both"/>
      </w:pPr>
      <w:r>
        <w:t xml:space="preserve">15. Участник конкурсного отбора вправе в течение срока подачи заявки внести изменения в поданную заявку путем замены или дополнения документов в ранее поданной заявке в порядке, аналогичном порядку формирования заявки участником конкурсного отбора.</w:t>
      </w:r>
    </w:p>
    <w:p>
      <w:pPr>
        <w:pStyle w:val="ConsPlusNormal"/>
        <w:spacing w:before="220"/>
        <w:ind w:firstLine="540"/>
        <w:jc w:val="both"/>
      </w:pPr>
      <w:r>
        <w:t xml:space="preserve">16. Участник конкурсного отбора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w:t>
      </w:r>
    </w:p>
    <w:p>
      <w:pPr>
        <w:pStyle w:val="ConsPlusNormal"/>
        <w:spacing w:before="220"/>
        <w:ind w:firstLine="540"/>
        <w:jc w:val="both"/>
      </w:pPr>
      <w:r>
        <w:t xml:space="preserve">Отзыв заявки не препятствует повторному обращению участника конкурсного отбора для участия в конкурсном отборе, если такая заявка подана не позднее даты и времени окончания приема заявок, предусмотренных в объявлении.</w:t>
      </w:r>
    </w:p>
    <w:p>
      <w:pPr>
        <w:pStyle w:val="ConsPlusNormal"/>
        <w:spacing w:before="220"/>
        <w:ind w:firstLine="540"/>
        <w:jc w:val="both"/>
      </w:pPr>
      <w:bookmarkStart w:id="6" w:name="P116"/>
      <w:bookmarkEnd w:id="6"/>
      <w:r>
        <w:t xml:space="preserve">17. Участник конкурсного отбора со дня размещения объявления на едином портале и не позднее 3-го рабочего дня до даты окончания приема заявок вправе направлять в МЭР НСО запрос </w:t>
      </w:r>
      <w:r>
        <w:t xml:space="preserve">о разъяснении положений объявления путем формирования в системе "Электронный бюджет" соответствующего запроса.</w:t>
      </w:r>
    </w:p>
    <w:p>
      <w:pPr>
        <w:pStyle w:val="ConsPlusNormal"/>
        <w:spacing w:before="220"/>
        <w:ind w:firstLine="540"/>
        <w:jc w:val="both"/>
      </w:pPr>
      <w:r>
        <w:t xml:space="preserve">МЭР НСО в ответ на запрос, указанный в </w:t>
      </w:r>
      <w:hyperlink w:anchor="P116">
        <w:r>
          <w:rPr>
            <w:color w:val="0000ff"/>
          </w:rPr>
          <w:t xml:space="preserve">абзаце первом</w:t>
        </w:r>
      </w:hyperlink>
      <w:r>
        <w:t xml:space="preserve"> настоящего пункта, направляет разъяснение положений объявления в срок, установленный объявлением, но не позднее одного рабочего дня до даты окончания приема заявок путем формирования в системе "Электронный бюджет" соответствующего разъяснения. Представленное МЭР НСО разъяснение положений объявления не должно изменять суть информации, содержащейся в объявлении.</w:t>
      </w:r>
    </w:p>
    <w:p>
      <w:pPr>
        <w:pStyle w:val="ConsPlusNormal"/>
        <w:spacing w:before="220"/>
        <w:ind w:firstLine="540"/>
        <w:jc w:val="both"/>
      </w:pPr>
      <w:r>
        <w:t xml:space="preserve">18. В рамках проведения конкурсного отбора осуществляется рассмотрение заявок конкурсной комиссией на предмет их соответствия требованиям, установленным настоящим Порядком, оценка заявок и их ранжирование в целях формирования рейтинга заявок с присвоением порядковых номеров заявкам по результатам оценки.</w:t>
      </w:r>
    </w:p>
    <w:p>
      <w:pPr>
        <w:pStyle w:val="ConsPlusNormal"/>
        <w:spacing w:before="220"/>
        <w:ind w:firstLine="540"/>
        <w:jc w:val="both"/>
      </w:pPr>
      <w:r>
        <w:t xml:space="preserve">19. Конкурсная комиссия формируется из числа сотрудников МЭР НСО, представителей областных исполнительных органов Новосибирской области и общественных организаций в сфере туризма (по согласованию), в количестве не менее восьми человек. Положение о конкурсной комиссии и ее состав утверждаются приказами МЭР НСО.</w:t>
      </w:r>
    </w:p>
    <w:p>
      <w:pPr>
        <w:pStyle w:val="ConsPlusNormal"/>
        <w:spacing w:before="220"/>
        <w:ind w:firstLine="540"/>
        <w:jc w:val="both"/>
      </w:pPr>
      <w:r>
        <w:t xml:space="preserve">Заседание конкурсной комиссии считается правомочным, если в его работе приняло участие более половины членов конкурсной комиссии.</w:t>
      </w:r>
    </w:p>
    <w:p>
      <w:pPr>
        <w:pStyle w:val="ConsPlusNormal"/>
        <w:spacing w:before="220"/>
        <w:ind w:firstLine="540"/>
        <w:jc w:val="both"/>
      </w:pPr>
      <w:r>
        <w:t xml:space="preserve">20. Не позднее одного рабочего дня, следующего за днем окончания срока подачи заявок, установленного в объявлении, в системе "Электронный бюджет" МЭР НСО и конкурсной комиссии открывается доступ к поданным участниками конкурсного отбора заявкам для их рассмотрения и оценки.</w:t>
      </w:r>
    </w:p>
    <w:p>
      <w:pPr>
        <w:pStyle w:val="ConsPlusNormal"/>
        <w:spacing w:before="220"/>
        <w:ind w:firstLine="540"/>
        <w:jc w:val="both"/>
      </w:pPr>
      <w:r>
        <w:t xml:space="preserve">21. Конкурсная комиссия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pPr>
        <w:pStyle w:val="ConsPlusNormal"/>
        <w:spacing w:before="220"/>
        <w:ind w:firstLine="540"/>
        <w:jc w:val="both"/>
      </w:pPr>
      <w:r>
        <w:t xml:space="preserve">1) регистрационный номер заявки;</w:t>
      </w:r>
    </w:p>
    <w:p>
      <w:pPr>
        <w:pStyle w:val="ConsPlusNormal"/>
        <w:spacing w:before="220"/>
        <w:ind w:firstLine="540"/>
        <w:jc w:val="both"/>
      </w:pPr>
      <w:r>
        <w:t xml:space="preserve">2) дата и время поступления заявки;</w:t>
      </w:r>
    </w:p>
    <w:p>
      <w:pPr>
        <w:pStyle w:val="ConsPlusNormal"/>
        <w:spacing w:before="220"/>
        <w:ind w:firstLine="540"/>
        <w:jc w:val="both"/>
      </w:pPr>
      <w:r>
        <w:t xml:space="preserve">3) полное наименование участника конкурсного отбора;</w:t>
      </w:r>
    </w:p>
    <w:p>
      <w:pPr>
        <w:pStyle w:val="ConsPlusNormal"/>
        <w:spacing w:before="220"/>
        <w:ind w:firstLine="540"/>
        <w:jc w:val="both"/>
      </w:pPr>
      <w:r>
        <w:t xml:space="preserve">4) адрес участника конкурсного отбора;</w:t>
      </w:r>
    </w:p>
    <w:p>
      <w:pPr>
        <w:pStyle w:val="ConsPlusNormal"/>
        <w:spacing w:before="220"/>
        <w:ind w:firstLine="540"/>
        <w:jc w:val="both"/>
      </w:pPr>
      <w:r>
        <w:t xml:space="preserve">5) запрашиваемый участником конкурсного отбора размер гранта.</w:t>
      </w:r>
    </w:p>
    <w:p>
      <w:pPr>
        <w:pStyle w:val="ConsPlusNormal"/>
        <w:spacing w:before="220"/>
        <w:ind w:firstLine="540"/>
        <w:jc w:val="both"/>
      </w:pPr>
      <w:r>
        <w:t xml:space="preserve">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p>
    <w:p>
      <w:pPr>
        <w:pStyle w:val="ConsPlusNormal"/>
        <w:spacing w:before="220"/>
        <w:ind w:firstLine="540"/>
        <w:jc w:val="both"/>
      </w:pPr>
      <w:r>
        <w:t xml:space="preserve">22. В случае если по окончании срока подачи заявок не подано ни одной заявки либо по результатам рассмотрения заявок отклонены все заявки, МЭР НСО в срок не позднее пяти рабочих дней, следующих за днем окончания срока рассмотрения заявок, указанного в объявлении, принимает решение о признании конкурсного отбора несостоявшимся.</w:t>
      </w:r>
    </w:p>
    <w:p>
      <w:pPr>
        <w:pStyle w:val="ConsPlusNormal"/>
        <w:spacing w:before="220"/>
        <w:ind w:firstLine="540"/>
        <w:jc w:val="both"/>
      </w:pPr>
      <w:r>
        <w:t xml:space="preserve">Объявление о признании конкурсного отбора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Новосибирской области (далее - министр) (уполномоченного им лица) и размещается на едином портале, а также на официальном сайте не позднее 1-го </w:t>
      </w:r>
      <w:r>
        <w:t xml:space="preserve">рабочего дня со дня его подписания.</w:t>
      </w:r>
    </w:p>
    <w:p>
      <w:pPr>
        <w:pStyle w:val="ConsPlusNormal"/>
        <w:spacing w:before="220"/>
        <w:ind w:firstLine="540"/>
        <w:jc w:val="both"/>
      </w:pPr>
      <w:r>
        <w:t xml:space="preserve">23. Конкурсная комиссия в течение десяти рабочих дней со дня окончания приема заявок рассматривает заявки и проводит проверку на предмет:</w:t>
      </w:r>
    </w:p>
    <w:p>
      <w:pPr>
        <w:pStyle w:val="ConsPlusNormal"/>
        <w:spacing w:before="220"/>
        <w:ind w:firstLine="540"/>
        <w:jc w:val="both"/>
      </w:pPr>
      <w:r>
        <w:t xml:space="preserve">1) соответствия участников конкурсного отбора требованиям, предусмотренным </w:t>
      </w:r>
      <w:hyperlink w:anchor="P77">
        <w:r>
          <w:rPr>
            <w:color w:val="0000ff"/>
          </w:rPr>
          <w:t xml:space="preserve">пунктом 9</w:t>
        </w:r>
      </w:hyperlink>
      <w:r>
        <w:t xml:space="preserve"> настоящего Порядка;</w:t>
      </w:r>
    </w:p>
    <w:p>
      <w:pPr>
        <w:pStyle w:val="ConsPlusNormal"/>
        <w:spacing w:before="220"/>
        <w:ind w:firstLine="540"/>
        <w:jc w:val="both"/>
      </w:pPr>
      <w:r>
        <w:t xml:space="preserve">2) соответствия поданных заявок требованиям, предусмотренным </w:t>
      </w:r>
      <w:hyperlink w:anchor="P49">
        <w:r>
          <w:rPr>
            <w:color w:val="0000ff"/>
          </w:rPr>
          <w:t xml:space="preserve">пунктами 4</w:t>
        </w:r>
      </w:hyperlink>
      <w:r>
        <w:t xml:space="preserve"> и </w:t>
      </w:r>
      <w:hyperlink w:anchor="P104">
        <w:r>
          <w:rPr>
            <w:color w:val="0000ff"/>
          </w:rPr>
          <w:t xml:space="preserve">11</w:t>
        </w:r>
      </w:hyperlink>
      <w:r>
        <w:t xml:space="preserve"> настоящего Порядка.</w:t>
      </w:r>
    </w:p>
    <w:p>
      <w:pPr>
        <w:pStyle w:val="ConsPlusNormal"/>
        <w:spacing w:before="220"/>
        <w:ind w:firstLine="540"/>
        <w:jc w:val="both"/>
      </w:pPr>
      <w:r>
        <w:t xml:space="preserve">24. Проверка участников конкурсного отбора на соответствие требованиям, определенным </w:t>
      </w:r>
      <w:hyperlink w:anchor="P77">
        <w:r>
          <w:rPr>
            <w:color w:val="0000ff"/>
          </w:rPr>
          <w:t xml:space="preserve">пунктом 9</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конкурсного отбора требованиям, определенным </w:t>
      </w:r>
      <w:hyperlink w:anchor="P77">
        <w:r>
          <w:rPr>
            <w:color w:val="0000ff"/>
          </w:rPr>
          <w:t xml:space="preserve">пунктом 9</w:t>
        </w:r>
      </w:hyperlink>
      <w:r>
        <w:t xml:space="preserve"> настоящего Порядка, осуществляется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
        <w:spacing w:before="220"/>
        <w:ind w:firstLine="540"/>
        <w:jc w:val="both"/>
      </w:pPr>
      <w:r>
        <w:t xml:space="preserve">25. Проверка соответствия участника конкурсного отбора требованиям, установленным </w:t>
      </w:r>
      <w:hyperlink w:anchor="P77">
        <w:r>
          <w:rPr>
            <w:color w:val="0000ff"/>
          </w:rPr>
          <w:t xml:space="preserve">пунктом 9</w:t>
        </w:r>
      </w:hyperlink>
      <w:r>
        <w:t xml:space="preserve"> настоящего порядка, осуществляется на основании документов, представленных в составе заявки, сведений, полученных в рамках межведомственного информационного взаимодействия, а также из государственных информационных систем, открытых и общедоступных информационных ресурсов, являющихся официальными источниками соответствующей информации.</w:t>
      </w:r>
    </w:p>
    <w:p>
      <w:pPr>
        <w:pStyle w:val="ConsPlusNormal"/>
        <w:spacing w:before="220"/>
        <w:ind w:firstLine="540"/>
        <w:jc w:val="both"/>
      </w:pPr>
      <w:r>
        <w:t xml:space="preserve">В целях подтверждения соответствия участника конкурсного отбора требованиям, установленным </w:t>
      </w:r>
      <w:hyperlink w:anchor="P77">
        <w:r>
          <w:rPr>
            <w:color w:val="0000ff"/>
          </w:rPr>
          <w:t xml:space="preserve">пунктом 9</w:t>
        </w:r>
      </w:hyperlink>
      <w:r>
        <w:t xml:space="preserve"> настоящего Порядка, МЭР НСО не вправе требовать от участника конкурсного отбора представления документов и информации при наличии соответствующей информации в государственных информационных системах, доступ к которым у МЭР НСО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по собственной инициативе.</w:t>
      </w:r>
    </w:p>
    <w:p>
      <w:pPr>
        <w:pStyle w:val="ConsPlusNormal"/>
        <w:spacing w:before="220"/>
        <w:ind w:firstLine="540"/>
        <w:jc w:val="both"/>
      </w:pPr>
      <w:r>
        <w:t xml:space="preserve">26. Возврат заявки на доработку не осуществляется.</w:t>
      </w:r>
    </w:p>
    <w:p>
      <w:pPr>
        <w:pStyle w:val="ConsPlusNormal"/>
        <w:spacing w:before="220"/>
        <w:ind w:firstLine="540"/>
        <w:jc w:val="both"/>
      </w:pPr>
      <w:bookmarkStart w:id="7" w:name="P139"/>
      <w:bookmarkEnd w:id="7"/>
      <w:r>
        <w:t xml:space="preserve">27. По результатам рассмотрения заявка отклоняется при наличии следующих оснований для ее отклонения:</w:t>
      </w:r>
    </w:p>
    <w:p>
      <w:pPr>
        <w:pStyle w:val="ConsPlusNormal"/>
        <w:spacing w:before="220"/>
        <w:ind w:firstLine="540"/>
        <w:jc w:val="both"/>
      </w:pPr>
      <w:r>
        <w:t xml:space="preserve">1) несоответствие участника конкурсного отбора требованиям, установленным </w:t>
      </w:r>
      <w:hyperlink w:anchor="P77">
        <w:r>
          <w:rPr>
            <w:color w:val="0000ff"/>
          </w:rPr>
          <w:t xml:space="preserve">пунктом 9</w:t>
        </w:r>
      </w:hyperlink>
      <w:r>
        <w:t xml:space="preserve"> настоящего Порядка;</w:t>
      </w:r>
    </w:p>
    <w:p>
      <w:pPr>
        <w:pStyle w:val="ConsPlusNormal"/>
        <w:spacing w:before="220"/>
        <w:ind w:firstLine="540"/>
        <w:jc w:val="both"/>
      </w:pPr>
      <w:r>
        <w:t xml:space="preserve">2) непредставление (представление не в полном объеме) документов, указанных в объявлении и предусмотренных </w:t>
      </w:r>
      <w:hyperlink w:anchor="P104">
        <w:r>
          <w:rPr>
            <w:color w:val="0000ff"/>
          </w:rPr>
          <w:t xml:space="preserve">пунктом 11</w:t>
        </w:r>
      </w:hyperlink>
      <w:r>
        <w:t xml:space="preserve"> настоящего Порядка, за исключением документов, представляемых участником конкурсного отбора по собственной инициативе;</w:t>
      </w:r>
    </w:p>
    <w:p>
      <w:pPr>
        <w:pStyle w:val="ConsPlusNormal"/>
        <w:spacing w:before="220"/>
        <w:ind w:firstLine="540"/>
        <w:jc w:val="both"/>
      </w:pPr>
      <w:r>
        <w:t xml:space="preserve">3) несоответствие представленных участником конкурсного отбора заявок и (или) документов требованиям, установленным в объявлении и предусмотренным </w:t>
      </w:r>
      <w:hyperlink w:anchor="P49">
        <w:r>
          <w:rPr>
            <w:color w:val="0000ff"/>
          </w:rPr>
          <w:t xml:space="preserve">пунктами 4</w:t>
        </w:r>
      </w:hyperlink>
      <w:r>
        <w:t xml:space="preserve"> и </w:t>
      </w:r>
      <w:hyperlink w:anchor="P104">
        <w:r>
          <w:rPr>
            <w:color w:val="0000ff"/>
          </w:rPr>
          <w:t xml:space="preserve">11</w:t>
        </w:r>
      </w:hyperlink>
      <w:r>
        <w:t xml:space="preserve"> настоящего Порядка, в том числе отсутствие в представленных документах дат, подписей, печатей (при наличии);</w:t>
      </w:r>
    </w:p>
    <w:p>
      <w:pPr>
        <w:pStyle w:val="ConsPlusNormal"/>
        <w:spacing w:before="220"/>
        <w:ind w:firstLine="540"/>
        <w:jc w:val="both"/>
      </w:pPr>
      <w:r>
        <w:t xml:space="preserve">4) недостоверность информации, содержащейся в документах, представленных участником конкурсного отбора в целях подтверждения соответствия требованиям, установленным настоящим Порядком, в том числе информации о месте регистрации и адресе юридического лица или индивидуального предпринимателя;</w:t>
      </w:r>
    </w:p>
    <w:p>
      <w:pPr>
        <w:pStyle w:val="ConsPlusNormal"/>
        <w:spacing w:before="220"/>
        <w:ind w:firstLine="540"/>
        <w:jc w:val="both"/>
      </w:pPr>
      <w:r>
        <w:t xml:space="preserve">5) подача участником конкурсного отбора заявки после даты и (или) времени, определенных для подачи заявок.</w:t>
      </w:r>
    </w:p>
    <w:p>
      <w:pPr>
        <w:pStyle w:val="ConsPlusNormal"/>
        <w:spacing w:before="220"/>
        <w:ind w:firstLine="540"/>
        <w:jc w:val="both"/>
      </w:pPr>
      <w:r>
        <w:t xml:space="preserve">28. По результатам рассмотрения заявок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ConsPlusNormal"/>
        <w:spacing w:before="220"/>
        <w:ind w:firstLine="540"/>
        <w:jc w:val="both"/>
      </w:pPr>
      <w:r>
        <w:t xml:space="preserve">29. Заявки, которые не были отклонены по основаниям, предусмотренным </w:t>
      </w:r>
      <w:hyperlink w:anchor="P139">
        <w:r>
          <w:rPr>
            <w:color w:val="0000ff"/>
          </w:rPr>
          <w:t xml:space="preserve">пунктом 27</w:t>
        </w:r>
      </w:hyperlink>
      <w:r>
        <w:t xml:space="preserve"> настоящего Порядка, допускаются к оценке и ранжированию.</w:t>
      </w:r>
    </w:p>
    <w:p>
      <w:pPr>
        <w:pStyle w:val="ConsPlusNormal"/>
        <w:spacing w:before="220"/>
        <w:ind w:firstLine="540"/>
        <w:jc w:val="both"/>
      </w:pPr>
      <w:r>
        <w:t xml:space="preserve">30. Конкурсная комиссия в течение десяти рабочих дней со дня подписания протокола рассмотрения заявок (далее - протокол) осуществляет оценку допущенных к оценке и ранжированию заявок участников конкурсного отбора в соответствии с критериями оценки, указанными в </w:t>
      </w:r>
      <w:hyperlink w:anchor="P1275">
        <w:r>
          <w:rPr>
            <w:color w:val="0000ff"/>
          </w:rPr>
          <w:t xml:space="preserve">приложении N 3</w:t>
        </w:r>
      </w:hyperlink>
      <w:r>
        <w:t xml:space="preserve"> к настоящему Порядку.</w:t>
      </w:r>
    </w:p>
    <w:p>
      <w:pPr>
        <w:pStyle w:val="ConsPlusNormal"/>
        <w:spacing w:before="220"/>
        <w:ind w:firstLine="540"/>
        <w:jc w:val="both"/>
      </w:pPr>
      <w:r>
        <w:t xml:space="preserve">Подсчет рейтинга для каждой заявки осуществляется членами конкурсной комиссии по каждому из критериев по 5-балльной шкале с занесением данных в оценочную ведомость.</w:t>
      </w:r>
    </w:p>
    <w:p>
      <w:pPr>
        <w:pStyle w:val="ConsPlusNormal"/>
        <w:spacing w:before="220"/>
        <w:ind w:firstLine="540"/>
        <w:jc w:val="both"/>
      </w:pPr>
      <w:r>
        <w:t xml:space="preserve">Каждая заявка оценивается всеми членами конкурсной комиссии по каждому из критериев, установленных в </w:t>
      </w:r>
      <w:hyperlink w:anchor="P1275">
        <w:r>
          <w:rPr>
            <w:color w:val="0000ff"/>
          </w:rPr>
          <w:t xml:space="preserve">приложении N 3</w:t>
        </w:r>
      </w:hyperlink>
      <w:r>
        <w:t xml:space="preserve"> к настоящему Порядку, путем присвоения баллов.</w:t>
      </w:r>
    </w:p>
    <w:p>
      <w:pPr>
        <w:pStyle w:val="ConsPlusNormal"/>
        <w:spacing w:before="220"/>
        <w:ind w:firstLine="540"/>
        <w:jc w:val="both"/>
      </w:pPr>
      <w:r>
        <w:t xml:space="preserve">По итогам присвоения заявкам баллов конкурсная комиссия ранжирует заявки участников конкурсного отбора в порядке убывания количества баллов и очередности поступления заявок на участие в отборе (в случае одинакового количества баллов при оценке заявок на участие в отборе) и составляет итоговый рейтинг заявок с указанием порядковых номеров исходя из ранжирования заявок, который включается в протокол.</w:t>
      </w:r>
    </w:p>
    <w:p>
      <w:pPr>
        <w:pStyle w:val="ConsPlusNormal"/>
        <w:spacing w:before="220"/>
        <w:ind w:firstLine="540"/>
        <w:jc w:val="both"/>
      </w:pPr>
      <w:r>
        <w:t xml:space="preserve">Расчет итогового рейтинга (R) для каждой заявки определяется как сумма показателей критериев оценки общих критериев оценки заявки и дополнительных критериев оценки заявки в зависимости от вида мероприятий проекта, указанных в </w:t>
      </w:r>
      <w:hyperlink w:anchor="P49">
        <w:r>
          <w:rPr>
            <w:color w:val="0000ff"/>
          </w:rPr>
          <w:t xml:space="preserve">пункте 4</w:t>
        </w:r>
      </w:hyperlink>
      <w:r>
        <w:t xml:space="preserve"> настоящего Порядка:</w:t>
      </w:r>
    </w:p>
    <w:p>
      <w:pPr>
        <w:pStyle w:val="ConsPlusNormal"/>
        <w:ind w:firstLine="540"/>
        <w:jc w:val="both"/>
      </w:pPr>
    </w:p>
    <w:p>
      <w:pPr>
        <w:pStyle w:val="ConsPlusNormal"/>
        <w:jc w:val="center"/>
      </w:pPr>
      <w:r>
        <w:rPr>
          <w:position w:val="-11"/>
        </w:rPr>
        <mc:AlternateContent>
          <mc:Choice Requires="wpg">
            <w:drawing>
              <wp:inline xmlns:wp="http://schemas.openxmlformats.org/drawingml/2006/wordprocessingDrawing" distT="0" distB="0" distL="0" distR="0">
                <wp:extent cx="20015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60"/>
                        <a:srcRect/>
                        <a:stretch/>
                      </pic:blipFill>
                      <pic:spPr bwMode="auto">
                        <a:xfrm>
                          <a:off x="0" y="0"/>
                          <a:ext cx="2001520" cy="2832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7.60pt;height:22.30pt;mso-wrap-distance-left:0.00pt;mso-wrap-distance-top:0.00pt;mso-wrap-distance-right:0.00pt;mso-wrap-distance-bottom:0.00pt;" stroked="f">
                <v:path textboxrect="0,0,0,0"/>
                <v:imagedata r:id="rId60" o:title=""/>
              </v:shape>
            </w:pict>
          </mc:Fallback>
        </mc:AlternateContent>
      </w:r>
    </w:p>
    <w:p>
      <w:pPr>
        <w:pStyle w:val="ConsPlusNormal"/>
        <w:ind w:firstLine="540"/>
        <w:jc w:val="both"/>
      </w:pPr>
    </w:p>
    <w:p>
      <w:pPr>
        <w:pStyle w:val="ConsPlusNormal"/>
        <w:ind w:firstLine="540"/>
        <w:jc w:val="both"/>
      </w:pPr>
      <w:r>
        <w:t xml:space="preserve">Ri - итоговый рейтинг, присуждаемый i-й заявке по показателям критериев оценки;</w:t>
      </w:r>
    </w:p>
    <w:p>
      <w:pPr>
        <w:pStyle w:val="ConsPlusNormal"/>
        <w:spacing w:before="220"/>
        <w:ind w:firstLine="540"/>
        <w:jc w:val="both"/>
      </w:pPr>
      <w:r>
        <w:t xml:space="preserve">R i общ - сумма показателей критериев оценки общих критериев оценки заявки по i-й заявке;</w:t>
      </w:r>
    </w:p>
    <w:p>
      <w:pPr>
        <w:pStyle w:val="ConsPlusNormal"/>
        <w:spacing w:before="220"/>
        <w:ind w:firstLine="540"/>
        <w:jc w:val="both"/>
      </w:pPr>
      <w:r>
        <w:t xml:space="preserve">R i доп - сумма показателей критериев оценки дополнительных критериев оценки заявки в зависимости от вида мероприятий проекта, указанных в </w:t>
      </w:r>
      <w:hyperlink w:anchor="P49">
        <w:r>
          <w:rPr>
            <w:color w:val="0000ff"/>
          </w:rPr>
          <w:t xml:space="preserve">пункте 4</w:t>
        </w:r>
      </w:hyperlink>
      <w:r>
        <w:t xml:space="preserve"> настоящего Порядка.</w:t>
      </w:r>
    </w:p>
    <w:p>
      <w:pPr>
        <w:pStyle w:val="ConsPlusNormal"/>
        <w:spacing w:before="220"/>
        <w:ind w:firstLine="540"/>
        <w:jc w:val="both"/>
      </w:pPr>
      <w:r>
        <w:t xml:space="preserve">Первое место занимает заявка с наибольшим рейтингом, последнее - с наименьшим. Если две и более заявок набирают одинаковое количество баллов, то более высокое место получает заявка, ранее зарегистрированная по дате и времени.</w:t>
      </w:r>
    </w:p>
    <w:p>
      <w:pPr>
        <w:pStyle w:val="ConsPlusNormal"/>
        <w:spacing w:before="220"/>
        <w:ind w:firstLine="540"/>
        <w:jc w:val="both"/>
      </w:pPr>
      <w:r>
        <w:t xml:space="preserve">Победителями конкурсного отбора признаются участники конкурсного отбора, заявки </w:t>
      </w:r>
      <w:r>
        <w:t xml:space="preserve">которых расположены первой и последующими в итоговом рейтинге, сумма заявленных размеров гранта по которым не превышает предельного объема средств областного бюджета, доведенных до МЭР НСО на предоставление грантов на соответствующий финансовый год.</w:t>
      </w:r>
    </w:p>
    <w:p>
      <w:pPr>
        <w:pStyle w:val="ConsPlusNormal"/>
        <w:spacing w:before="220"/>
        <w:ind w:firstLine="540"/>
        <w:jc w:val="both"/>
      </w:pPr>
      <w:r>
        <w:t xml:space="preserve">В случае, если совокупный размер грантов, запрашиваемых грантополучателем согласно заявкам, не превышает объема лимитов бюджетных обязательств, доведенных до МЭР НСО в соответствии с </w:t>
      </w:r>
      <w:hyperlink w:anchor="P68">
        <w:r>
          <w:rPr>
            <w:color w:val="0000ff"/>
          </w:rPr>
          <w:t xml:space="preserve">пунктом 5</w:t>
        </w:r>
      </w:hyperlink>
      <w:r>
        <w:t xml:space="preserve"> настоящего Порядка, гранты устанавливаются в запрашиваемых размерах.</w:t>
      </w:r>
    </w:p>
    <w:p>
      <w:pPr>
        <w:pStyle w:val="ConsPlusNormal"/>
        <w:spacing w:before="220"/>
        <w:ind w:firstLine="540"/>
        <w:jc w:val="both"/>
      </w:pPr>
      <w:r>
        <w:t xml:space="preserve">В случае, если совокупный размер грантов, запрашиваемых грантополучателем согласно заявкам, превышает объем лимитов бюджетных обязательств, доведенных до МЭР НСО в соответствии с </w:t>
      </w:r>
      <w:hyperlink w:anchor="P68">
        <w:r>
          <w:rPr>
            <w:color w:val="0000ff"/>
          </w:rPr>
          <w:t xml:space="preserve">пунктом 5</w:t>
        </w:r>
      </w:hyperlink>
      <w:r>
        <w:t xml:space="preserve"> настоящего Порядка, размер предоставляемого гранта определяется конкурсной комиссией в соответствии с итоговым рейтингом и оценочной ведомостью по каждой рассматриваемой заявке и распределяется до полного исчерпания лимитов бюджетных обязательств.</w:t>
      </w:r>
    </w:p>
    <w:p>
      <w:pPr>
        <w:pStyle w:val="ConsPlusNormal"/>
        <w:spacing w:before="220"/>
        <w:ind w:firstLine="540"/>
        <w:jc w:val="both"/>
      </w:pPr>
      <w:r>
        <w:t xml:space="preserve">31. Протокол подведения итогов конкурсного отбора формируется на едином портале автоматически на основании результатов определения победителя (победителей) конкурсного отбора и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размещается на едином портале и на официальном сайте не позднее 1-го рабочего дня, следующего за днем его подписания, и включает следующие сведения:</w:t>
      </w:r>
    </w:p>
    <w:p>
      <w:pPr>
        <w:pStyle w:val="ConsPlusNormal"/>
        <w:spacing w:before="220"/>
        <w:ind w:firstLine="540"/>
        <w:jc w:val="both"/>
      </w:pPr>
      <w:r>
        <w:t xml:space="preserve">1) дату, время и место проведения рассмотрения заявок;</w:t>
      </w:r>
    </w:p>
    <w:p>
      <w:pPr>
        <w:pStyle w:val="ConsPlusNormal"/>
        <w:spacing w:before="220"/>
        <w:ind w:firstLine="540"/>
        <w:jc w:val="both"/>
      </w:pPr>
      <w:r>
        <w:t xml:space="preserve">2) дату, время и место оценки заявок;</w:t>
      </w:r>
    </w:p>
    <w:p>
      <w:pPr>
        <w:pStyle w:val="ConsPlusNormal"/>
        <w:spacing w:before="220"/>
        <w:ind w:firstLine="540"/>
        <w:jc w:val="both"/>
      </w:pPr>
      <w:r>
        <w:t xml:space="preserve">3) информацию об участниках конкурсного отбора, заявки которых были рассмотрены;</w:t>
      </w:r>
    </w:p>
    <w:p>
      <w:pPr>
        <w:pStyle w:val="ConsPlusNormal"/>
        <w:spacing w:before="220"/>
        <w:ind w:firstLine="540"/>
        <w:jc w:val="both"/>
      </w:pPr>
      <w:r>
        <w:t xml:space="preserve">4)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pPr>
        <w:pStyle w:val="ConsPlusNormal"/>
        <w:spacing w:before="220"/>
        <w:ind w:firstLine="540"/>
        <w:jc w:val="both"/>
      </w:pPr>
      <w:r>
        <w:t xml:space="preserve">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pPr>
        <w:pStyle w:val="ConsPlusNormal"/>
        <w:spacing w:before="220"/>
        <w:ind w:firstLine="540"/>
        <w:jc w:val="both"/>
      </w:pPr>
      <w:r>
        <w:t xml:space="preserve">6) наименование грантополучателя (грантополучателей), с которым (которыми) заключается соглашение, и размер предоставляемого ему (им) гранта.</w:t>
      </w:r>
    </w:p>
    <w:p>
      <w:pPr>
        <w:pStyle w:val="ConsPlusNormal"/>
        <w:spacing w:before="220"/>
        <w:ind w:firstLine="540"/>
        <w:jc w:val="both"/>
      </w:pPr>
      <w:r>
        <w:t xml:space="preserve">32. Основаниями для отказа в предоставлении гранта являются:</w:t>
      </w:r>
    </w:p>
    <w:p>
      <w:pPr>
        <w:pStyle w:val="ConsPlusNormal"/>
        <w:spacing w:before="220"/>
        <w:ind w:firstLine="540"/>
        <w:jc w:val="both"/>
      </w:pPr>
      <w:r>
        <w:t xml:space="preserve">1) несоответствие представленных участником конкурсного отбора документов требованиям, определенным в соответствии с </w:t>
      </w:r>
      <w:hyperlink w:anchor="P104">
        <w:r>
          <w:rPr>
            <w:color w:val="0000ff"/>
          </w:rPr>
          <w:t xml:space="preserve">пунктом 11</w:t>
        </w:r>
      </w:hyperlink>
      <w:r>
        <w:t xml:space="preserve"> настоящего Порядка, или непредставление (представление не в полном объеме) указанных документов;</w:t>
      </w:r>
    </w:p>
    <w:p>
      <w:pPr>
        <w:pStyle w:val="ConsPlusNormal"/>
        <w:spacing w:before="220"/>
        <w:ind w:firstLine="540"/>
        <w:jc w:val="both"/>
      </w:pPr>
      <w:r>
        <w:t xml:space="preserve">2) установление факта недостоверности представленной участником конкурсного отбора информации;</w:t>
      </w:r>
    </w:p>
    <w:p>
      <w:pPr>
        <w:pStyle w:val="ConsPlusNormal"/>
        <w:spacing w:before="220"/>
        <w:ind w:firstLine="540"/>
        <w:jc w:val="both"/>
      </w:pPr>
      <w:r>
        <w:t xml:space="preserve">3) распределение в полном объеме бюджетных ассигнований, выделенных МЭР НСО на цели предоставления грантов на текущий год, между грантополучателями.</w:t>
      </w:r>
    </w:p>
    <w:p>
      <w:pPr>
        <w:pStyle w:val="ConsPlusNormal"/>
        <w:spacing w:before="220"/>
        <w:ind w:firstLine="540"/>
        <w:jc w:val="both"/>
      </w:pPr>
      <w:r>
        <w:t xml:space="preserve">Уведомление об отказе в предоставлении гранта направляется МЭР НСО участнику конкурсного отбора в течение пяти рабочих дней со дня подписания протокола подведения итогов конкурсного отбора способом, указанным в заявлении, с указанием оснований принятия решения об отказе в предоставлении гранта.</w:t>
      </w:r>
    </w:p>
    <w:p>
      <w:pPr>
        <w:pStyle w:val="ConsPlusNormal"/>
        <w:spacing w:before="220"/>
        <w:ind w:firstLine="540"/>
        <w:jc w:val="both"/>
      </w:pPr>
      <w:r>
        <w:t xml:space="preserve">33. МЭР НСО в течение пяти рабочих дней со дня подписания протокола подведения итогов конкурсного отбора осуществляет подготовку проекта распоряжения Правительства Новосибирской области о предоставлении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Новосибирской области (далее - распоряжение Правительства НСО), и осуществляет его согласование в соответствии с </w:t>
      </w:r>
      <w:hyperlink r:id="rId61">
        <w:r>
          <w:rPr>
            <w:color w:val="0000ff"/>
          </w:rPr>
          <w:t xml:space="preserve">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w:t>
      </w:r>
    </w:p>
    <w:p>
      <w:pPr>
        <w:pStyle w:val="ConsPlusNormal"/>
        <w:spacing w:before="220"/>
        <w:ind w:firstLine="540"/>
        <w:jc w:val="both"/>
      </w:pPr>
      <w:r>
        <w:t xml:space="preserve">34. МЭР НСО вправе принять решение об отмене проведения конкурсного отбора не позднее чем за 1 рабочий день до даты окончания срока подачи заявок в случае:</w:t>
      </w:r>
    </w:p>
    <w:p>
      <w:pPr>
        <w:pStyle w:val="ConsPlusNormal"/>
        <w:spacing w:before="220"/>
        <w:ind w:firstLine="540"/>
        <w:jc w:val="both"/>
      </w:pPr>
      <w:r>
        <w:t xml:space="preserve">1) уменьшения лимитов бюджетных обязательств на предоставление грантов на соответствующий финансовый год;</w:t>
      </w:r>
    </w:p>
    <w:p>
      <w:pPr>
        <w:pStyle w:val="ConsPlusNormal"/>
        <w:spacing w:before="220"/>
        <w:ind w:firstLine="540"/>
        <w:jc w:val="both"/>
      </w:pPr>
      <w:r>
        <w:t xml:space="preserve">2) внесения изменений в законодательство Российской Федерации, требующих внесения изменений в настоящий Порядок.</w:t>
      </w:r>
    </w:p>
    <w:p>
      <w:pPr>
        <w:pStyle w:val="ConsPlusNormal"/>
        <w:spacing w:before="220"/>
        <w:ind w:firstLine="540"/>
        <w:jc w:val="both"/>
      </w:pPr>
      <w:r>
        <w:t xml:space="preserve">Объявление об отмене конкурсного отбора с указанием причин его отмены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и размещается на едином портале, а также на официальном сайте в день принятия решения об отмене проведения конкурсного отбора.</w:t>
      </w:r>
    </w:p>
    <w:p>
      <w:pPr>
        <w:pStyle w:val="ConsPlusNormal"/>
        <w:ind w:firstLine="540"/>
        <w:jc w:val="both"/>
      </w:pPr>
    </w:p>
    <w:p>
      <w:pPr>
        <w:pStyle w:val="ConsPlusTitle"/>
        <w:jc w:val="center"/>
        <w:outlineLvl w:val="1"/>
      </w:pPr>
      <w:r>
        <w:t xml:space="preserve">III. Условия и порядок предоставления грантов</w:t>
      </w:r>
    </w:p>
    <w:p>
      <w:pPr>
        <w:pStyle w:val="ConsPlusNormal"/>
        <w:ind w:firstLine="540"/>
        <w:jc w:val="both"/>
      </w:pPr>
    </w:p>
    <w:p>
      <w:pPr>
        <w:pStyle w:val="ConsPlusNormal"/>
        <w:ind w:firstLine="540"/>
        <w:jc w:val="both"/>
      </w:pPr>
      <w:bookmarkStart w:id="8" w:name="P182"/>
      <w:bookmarkEnd w:id="8"/>
      <w:r>
        <w:t xml:space="preserve">35. МЭР НСО в течение пятнадцати рабочих дней со дня принятия распоряжения Правительства НСО заключает с победителями конкурсного отбора соглашение.</w:t>
      </w:r>
    </w:p>
    <w:p>
      <w:pPr>
        <w:pStyle w:val="ConsPlusNormal"/>
        <w:spacing w:before="220"/>
        <w:ind w:firstLine="540"/>
        <w:jc w:val="both"/>
      </w:pPr>
      <w:r>
        <w:t xml:space="preserve">Соглашение,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Минфином РФ, подготавливаются (формируются) в системе "Электронный бюджет".</w:t>
      </w:r>
    </w:p>
    <w:p>
      <w:pPr>
        <w:pStyle w:val="ConsPlusNormal"/>
        <w:spacing w:before="220"/>
        <w:ind w:firstLine="540"/>
        <w:jc w:val="both"/>
      </w:pPr>
      <w:r>
        <w:t xml:space="preserve">36. В случае неподписания грантополучателем соглашения в пределах срока, указанного в </w:t>
      </w:r>
      <w:hyperlink w:anchor="P182">
        <w:r>
          <w:rPr>
            <w:color w:val="0000ff"/>
          </w:rPr>
          <w:t xml:space="preserve">абзаце первом пункта 35</w:t>
        </w:r>
      </w:hyperlink>
      <w:r>
        <w:t xml:space="preserve"> настоящего Порядка, он признается уклонившимся от заключения соглашения.</w:t>
      </w:r>
    </w:p>
    <w:p>
      <w:pPr>
        <w:pStyle w:val="ConsPlusNormal"/>
        <w:spacing w:before="220"/>
        <w:ind w:firstLine="540"/>
        <w:jc w:val="both"/>
      </w:pPr>
      <w:r>
        <w:t xml:space="preserve">37. Обязательными условиями для включения в соглашение являются:</w:t>
      </w:r>
    </w:p>
    <w:p>
      <w:pPr>
        <w:pStyle w:val="ConsPlusNormal"/>
        <w:spacing w:before="220"/>
        <w:ind w:firstLine="540"/>
        <w:jc w:val="both"/>
      </w:pPr>
      <w:r>
        <w:t xml:space="preserve">1) цель, размер и условия предоставления гранта;</w:t>
      </w:r>
    </w:p>
    <w:p>
      <w:pPr>
        <w:pStyle w:val="ConsPlusNormal"/>
        <w:spacing w:before="220"/>
        <w:ind w:firstLine="540"/>
        <w:jc w:val="both"/>
      </w:pPr>
      <w:r>
        <w:t xml:space="preserve">2) значения результатов предоставления гранта и сроки их достижения;</w:t>
      </w:r>
    </w:p>
    <w:p>
      <w:pPr>
        <w:pStyle w:val="ConsPlusNormal"/>
        <w:spacing w:before="220"/>
        <w:ind w:firstLine="540"/>
        <w:jc w:val="both"/>
      </w:pPr>
      <w:r>
        <w:t xml:space="preserve">3) размер собственных (заемных) средств грантополучателя, заявленных на реализацию проекта;</w:t>
      </w:r>
    </w:p>
    <w:p>
      <w:pPr>
        <w:pStyle w:val="ConsPlusNormal"/>
        <w:spacing w:before="220"/>
        <w:ind w:firstLine="540"/>
        <w:jc w:val="both"/>
      </w:pPr>
      <w:r>
        <w:t xml:space="preserve">4) порядок, формы и сроки представления грантополучателем отчетности, подтверждающей достижение значений результатов предоставления гранта, реализацию плана мероприятий по достижению результатов предоставления гранта;</w:t>
      </w:r>
    </w:p>
    <w:p>
      <w:pPr>
        <w:pStyle w:val="ConsPlusNormal"/>
        <w:spacing w:before="220"/>
        <w:ind w:firstLine="540"/>
        <w:jc w:val="both"/>
      </w:pPr>
      <w:r>
        <w:t xml:space="preserve">5) условие соответствия грантополучателя требованиям, установленным </w:t>
      </w:r>
      <w:hyperlink w:anchor="P77">
        <w:r>
          <w:rPr>
            <w:color w:val="0000ff"/>
          </w:rPr>
          <w:t xml:space="preserve">пунктом 9</w:t>
        </w:r>
      </w:hyperlink>
      <w:r>
        <w:t xml:space="preserve"> настоящего Порядка, по состоянию на даты рассмотрения заявки и заключения соглашения;</w:t>
      </w:r>
    </w:p>
    <w:p>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МЭР НСО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ConsPlusNormal"/>
        <w:spacing w:before="220"/>
        <w:ind w:firstLine="540"/>
        <w:jc w:val="both"/>
      </w:pPr>
      <w:r>
        <w:t xml:space="preserve">7) обязательство о возврате средств гранта в областной бюджет Новосибирской области в порядке и сроки, установленные настоящим Порядком, в случае нарушения условий предоставления гранта, выявленных в том числе по фактам проверок, проведенных МЭР НСО или органами государственного финансового контроля, а также в случае недостижения значений результатов предоставления гранта;</w:t>
      </w:r>
    </w:p>
    <w:p>
      <w:pPr>
        <w:pStyle w:val="ConsPlusNormal"/>
        <w:spacing w:before="220"/>
        <w:ind w:firstLine="540"/>
        <w:jc w:val="both"/>
      </w:pPr>
      <w:r>
        <w:t xml:space="preserve">8) обязательство по представлению в налоговый орган </w:t>
      </w:r>
      <w:hyperlink r:id="rId62">
        <w:r>
          <w:rPr>
            <w:color w:val="0000ff"/>
          </w:rPr>
          <w:t xml:space="preserve">согласия</w:t>
        </w:r>
      </w:hyperlink>
      <w: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pPr>
        <w:pStyle w:val="ConsPlusNormal"/>
        <w:spacing w:before="220"/>
        <w:ind w:firstLine="540"/>
        <w:jc w:val="both"/>
      </w:pPr>
      <w:r>
        <w:t xml:space="preserve">9) обеспечение сохранности имущества, приобретенного в рамках мероприятий, указанных в </w:t>
      </w:r>
      <w:hyperlink w:anchor="P49">
        <w:r>
          <w:rPr>
            <w:color w:val="0000ff"/>
          </w:rPr>
          <w:t xml:space="preserve">пункте 4</w:t>
        </w:r>
      </w:hyperlink>
      <w:r>
        <w:t xml:space="preserve"> настоящего Порядка (при этом указанное имущество в соответствии с законодательством Российской Федерации не подлежит продаже, дарению, передаче в аренду либо в пользование другим лицам (за исключением передачи в целях временного размещения туристов), обмену или взносу в виде пая, вклада или отчуждению иным образом) в течение трех лет с даты получения возмещения затрат в форме гранта.</w:t>
      </w:r>
    </w:p>
    <w:p>
      <w:pPr>
        <w:pStyle w:val="ConsPlusNormal"/>
        <w:spacing w:before="220"/>
        <w:ind w:firstLine="540"/>
        <w:jc w:val="both"/>
      </w:pPr>
      <w:r>
        <w:t xml:space="preserve">38.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spacing w:before="220"/>
        <w:ind w:firstLine="540"/>
        <w:jc w:val="both"/>
      </w:pPr>
      <w:r>
        <w:t xml:space="preserve">При реорганизации грантополучателя,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3">
        <w:r>
          <w:rPr>
            <w:color w:val="0000ff"/>
          </w:rPr>
          <w:t xml:space="preserve">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областной бюджет.</w:t>
      </w:r>
    </w:p>
    <w:p>
      <w:pPr>
        <w:pStyle w:val="ConsPlusNormal"/>
        <w:spacing w:before="220"/>
        <w:ind w:firstLine="540"/>
        <w:jc w:val="both"/>
      </w:pPr>
      <w: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4">
        <w:r>
          <w:rPr>
            <w:color w:val="0000ff"/>
          </w:rPr>
          <w:t xml:space="preserve">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5">
        <w:r>
          <w:rPr>
            <w:color w:val="0000ff"/>
          </w:rPr>
          <w:t xml:space="preserve">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spacing w:before="220"/>
        <w:ind w:firstLine="540"/>
        <w:jc w:val="both"/>
      </w:pPr>
      <w:r>
        <w:t xml:space="preserve">39. Перечисление гранта осуществляется не позднее 10-го рабочего дня, следующего за днем принятия решения о предоставлении гранта,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pPr>
        <w:pStyle w:val="ConsPlusNormal"/>
        <w:spacing w:before="220"/>
        <w:ind w:firstLine="540"/>
        <w:jc w:val="both"/>
      </w:pPr>
      <w:r>
        <w:t xml:space="preserve">40. Результатом предоставления гранта является реализованный проект в целях достижения </w:t>
      </w:r>
      <w:r>
        <w:t xml:space="preserve">показателя государственной программы РФ "число туристских поездок".</w:t>
      </w:r>
    </w:p>
    <w:p>
      <w:pPr>
        <w:pStyle w:val="ConsPlusNormal"/>
        <w:ind w:firstLine="540"/>
        <w:jc w:val="both"/>
      </w:pPr>
    </w:p>
    <w:p>
      <w:pPr>
        <w:pStyle w:val="ConsPlusTitle"/>
        <w:jc w:val="center"/>
        <w:outlineLvl w:val="1"/>
      </w:pPr>
      <w:r>
        <w:t xml:space="preserve">IV. Требования к отчетности</w:t>
      </w:r>
    </w:p>
    <w:p>
      <w:pPr>
        <w:pStyle w:val="ConsPlusNormal"/>
        <w:ind w:firstLine="540"/>
        <w:jc w:val="both"/>
      </w:pPr>
    </w:p>
    <w:p>
      <w:pPr>
        <w:pStyle w:val="ConsPlusNormal"/>
        <w:ind w:firstLine="540"/>
        <w:jc w:val="both"/>
      </w:pPr>
      <w:bookmarkStart w:id="9" w:name="P203"/>
      <w:bookmarkEnd w:id="9"/>
      <w:r>
        <w:t xml:space="preserve">41. Грантополучатели ежеквартально не позднее пятого рабочего дня, следующего за отчетным месяцем, представляют в МЭР НСО отчеты о достижении значений результатов предоставления гранта и о реализации плана мероприятий по достижению результатов предоставления гранта по формам, определенным типовой формой соглашения, установленной Минфином РФ, в системе "Электронный бюджет".</w:t>
      </w:r>
    </w:p>
    <w:p>
      <w:pPr>
        <w:pStyle w:val="ConsPlusNormal"/>
        <w:spacing w:before="220"/>
        <w:ind w:firstLine="540"/>
        <w:jc w:val="both"/>
      </w:pPr>
      <w:r>
        <w:t xml:space="preserve">42. МЭР НСО осуществляет проверку и принятие отчетов, предусмотренных </w:t>
      </w:r>
      <w:hyperlink w:anchor="P203">
        <w:r>
          <w:rPr>
            <w:color w:val="0000ff"/>
          </w:rPr>
          <w:t xml:space="preserve">пунктом 41</w:t>
        </w:r>
      </w:hyperlink>
      <w:r>
        <w:t xml:space="preserve"> настоящего Порядка, в срок, не превышающий пяти рабочих дней со дня, следующего за днем представления грантополучателем в МЭР НСО таких отчетов.</w:t>
      </w:r>
    </w:p>
    <w:p>
      <w:pPr>
        <w:pStyle w:val="ConsPlusNormal"/>
        <w:ind w:firstLine="540"/>
        <w:jc w:val="both"/>
      </w:pPr>
    </w:p>
    <w:p>
      <w:pPr>
        <w:pStyle w:val="ConsPlusTitle"/>
        <w:jc w:val="center"/>
        <w:outlineLvl w:val="1"/>
      </w:pPr>
      <w:r>
        <w:t xml:space="preserve">V. Контроль (мониторинг) за соблюдением условий и порядка</w:t>
      </w:r>
    </w:p>
    <w:p>
      <w:pPr>
        <w:pStyle w:val="ConsPlusTitle"/>
        <w:jc w:val="center"/>
      </w:pPr>
      <w:r>
        <w:t xml:space="preserve">предоставления гранта и ответственности за их нарушение</w:t>
      </w:r>
    </w:p>
    <w:p>
      <w:pPr>
        <w:pStyle w:val="ConsPlusNormal"/>
        <w:ind w:firstLine="540"/>
        <w:jc w:val="both"/>
      </w:pPr>
    </w:p>
    <w:p>
      <w:pPr>
        <w:pStyle w:val="ConsPlusNormal"/>
        <w:ind w:firstLine="540"/>
        <w:jc w:val="both"/>
      </w:pPr>
      <w:bookmarkStart w:id="10" w:name="P209"/>
      <w:bookmarkEnd w:id="10"/>
      <w:r>
        <w:t xml:space="preserve">43. МЭР НСО осуществляет проверку соблюдения грантополучателями порядка и условий предоставления гранта, в том числе в части достижения результатов предоставления гранта.</w:t>
      </w:r>
    </w:p>
    <w:p>
      <w:pPr>
        <w:pStyle w:val="ConsPlusNormal"/>
        <w:spacing w:before="220"/>
        <w:ind w:firstLine="540"/>
        <w:jc w:val="both"/>
      </w:pPr>
      <w:bookmarkStart w:id="11" w:name="P210"/>
      <w:bookmarkEnd w:id="11"/>
      <w:r>
        <w:t xml:space="preserve">44. Органы государственного финансового контроля осуществляют проверку в соответствии со </w:t>
      </w:r>
      <w:hyperlink r:id="rId66">
        <w:r>
          <w:rPr>
            <w:color w:val="0000ff"/>
          </w:rPr>
          <w:t xml:space="preserve">статьями 268.1</w:t>
        </w:r>
      </w:hyperlink>
      <w:r>
        <w:t xml:space="preserve"> и </w:t>
      </w:r>
      <w:hyperlink r:id="rId67">
        <w:r>
          <w:rPr>
            <w:color w:val="0000ff"/>
          </w:rPr>
          <w:t xml:space="preserve">269.2</w:t>
        </w:r>
      </w:hyperlink>
      <w:r>
        <w:t xml:space="preserve"> Бюджетного кодекса Российской Федерации.</w:t>
      </w:r>
    </w:p>
    <w:p>
      <w:pPr>
        <w:pStyle w:val="ConsPlusNormal"/>
        <w:spacing w:before="220"/>
        <w:ind w:firstLine="540"/>
        <w:jc w:val="both"/>
      </w:pPr>
      <w:r>
        <w:t xml:space="preserve">45. МЭР НСО и Минфин РФ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Минфином РФ. При условии наличия достигнутого результата предоставления гранта и единовременного предоставления гранта мониторинг не проводится.</w:t>
      </w:r>
    </w:p>
    <w:p>
      <w:pPr>
        <w:pStyle w:val="ConsPlusNormal"/>
        <w:spacing w:before="220"/>
        <w:ind w:firstLine="540"/>
        <w:jc w:val="both"/>
      </w:pPr>
      <w:r>
        <w:t xml:space="preserve">46. В случае нарушения получателем гранта условий, установленных при предоставлении гранта, выявленного в том числе по фактам проверок, проведенных в соответствии с </w:t>
      </w:r>
      <w:hyperlink w:anchor="P209">
        <w:r>
          <w:rPr>
            <w:color w:val="0000ff"/>
          </w:rPr>
          <w:t xml:space="preserve">пунктами 43</w:t>
        </w:r>
      </w:hyperlink>
      <w:r>
        <w:t xml:space="preserve">, </w:t>
      </w:r>
      <w:hyperlink w:anchor="P210">
        <w:r>
          <w:rPr>
            <w:color w:val="0000ff"/>
          </w:rPr>
          <w:t xml:space="preserve">44</w:t>
        </w:r>
      </w:hyperlink>
      <w:r>
        <w:t xml:space="preserve"> настоящего Порядка, а также в случае недостижения значений результатов предоставления гранта, грант подлежит возврату МЭР НСО в областной бюджет.</w:t>
      </w:r>
    </w:p>
    <w:p>
      <w:pPr>
        <w:pStyle w:val="ConsPlusNormal"/>
        <w:spacing w:before="220"/>
        <w:ind w:firstLine="540"/>
        <w:jc w:val="both"/>
      </w:pPr>
      <w:r>
        <w:t xml:space="preserve">МЭР НСО в течение десяти рабочих дней со дня обнаружения указанных фактов нарушения направляет грантополучателю письменное уведомление об обнаружении нарушений. Грантополучатель обязан вернуть объем средств, определенный суммой гранта, включая средства, полученные на основании договоров, заключенных с грантополучателем, в областной бюджет в течение 30 дней со дня получения письменного уведомления о возврате гранта. В случае отказа от добровольного возврата взыскание указанных средств осуществляется в соответствии с законодательством Российской Федерации.</w:t>
      </w:r>
    </w:p>
    <w:p>
      <w:pPr>
        <w:pStyle w:val="ConsPlusNormal"/>
        <w:spacing w:before="220"/>
        <w:ind w:firstLine="540"/>
        <w:jc w:val="both"/>
      </w:pPr>
      <w:r>
        <w:t xml:space="preserve">47. В случае, если фактические значения результата предоставления гранта за отчетный финансовый год ниже установленных в Соглашении вследствие обстоятельств непреодолимой силы, послуживших основанием для введения режима повышенной готовности или режима чрезвычайной ситуации, при предоставлении грантополучателем документов, подтверждающих наступление указанных обстоятельств (событий), возврат гранта не осуществляется.</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1</w:t>
      </w:r>
    </w:p>
    <w:p>
      <w:pPr>
        <w:pStyle w:val="ConsPlusNormal"/>
        <w:jc w:val="right"/>
      </w:pPr>
      <w:r>
        <w:t xml:space="preserve">к Порядку</w:t>
      </w:r>
    </w:p>
    <w:p>
      <w:pPr>
        <w:pStyle w:val="ConsPlusNormal"/>
        <w:jc w:val="right"/>
      </w:pPr>
      <w:r>
        <w:t xml:space="preserve">предоставления грантов в форме субсидий</w:t>
      </w:r>
    </w:p>
    <w:p>
      <w:pPr>
        <w:pStyle w:val="ConsPlusNormal"/>
        <w:jc w:val="right"/>
      </w:pPr>
      <w:r>
        <w:t xml:space="preserve">из областного бюджета Новосибирской</w:t>
      </w:r>
    </w:p>
    <w:p>
      <w:pPr>
        <w:pStyle w:val="ConsPlusNormal"/>
        <w:jc w:val="right"/>
      </w:pPr>
      <w:r>
        <w:t xml:space="preserve">области на оказание государственной</w:t>
      </w:r>
    </w:p>
    <w:p>
      <w:pPr>
        <w:pStyle w:val="ConsPlusNormal"/>
        <w:jc w:val="right"/>
      </w:pPr>
      <w:r>
        <w:t xml:space="preserve">поддержки общественных инициатив</w:t>
      </w:r>
    </w:p>
    <w:p>
      <w:pPr>
        <w:pStyle w:val="ConsPlusNormal"/>
        <w:jc w:val="right"/>
      </w:pPr>
      <w:r>
        <w:t xml:space="preserve">и проектов юридических лиц (за</w:t>
      </w:r>
    </w:p>
    <w:p>
      <w:pPr>
        <w:pStyle w:val="ConsPlusNormal"/>
        <w:jc w:val="right"/>
      </w:pPr>
      <w:r>
        <w:t xml:space="preserve">исключением некоммерческих</w:t>
      </w:r>
    </w:p>
    <w:p>
      <w:pPr>
        <w:pStyle w:val="ConsPlusNormal"/>
        <w:jc w:val="right"/>
      </w:pPr>
      <w:r>
        <w:t xml:space="preserve">организаций, являющихся</w:t>
      </w:r>
    </w:p>
    <w:p>
      <w:pPr>
        <w:pStyle w:val="ConsPlusNormal"/>
        <w:jc w:val="right"/>
      </w:pPr>
      <w:r>
        <w:t xml:space="preserve">государственными (муниципальными)</w:t>
      </w:r>
    </w:p>
    <w:p>
      <w:pPr>
        <w:pStyle w:val="ConsPlusNormal"/>
        <w:jc w:val="right"/>
      </w:pPr>
      <w:r>
        <w:t xml:space="preserve">учреждениями) и индивидуальных</w:t>
      </w:r>
    </w:p>
    <w:p>
      <w:pPr>
        <w:pStyle w:val="ConsPlusNormal"/>
        <w:jc w:val="right"/>
      </w:pPr>
      <w:r>
        <w:t xml:space="preserve">предпринимателей, направленных на</w:t>
      </w:r>
    </w:p>
    <w:p>
      <w:pPr>
        <w:pStyle w:val="ConsPlusNormal"/>
        <w:jc w:val="right"/>
      </w:pPr>
      <w:r>
        <w:t xml:space="preserve">развитие туристской инфраструктуры</w:t>
      </w:r>
    </w:p>
    <w:p>
      <w:pPr>
        <w:pStyle w:val="ConsPlusNormal"/>
        <w:jc w:val="right"/>
      </w:pPr>
      <w:r>
        <w:t xml:space="preserve">Новосибирской области</w:t>
      </w:r>
    </w:p>
    <w:p>
      <w:pPr>
        <w:pStyle w:val="ConsPlusNormal"/>
        <w:ind w:firstLine="540"/>
        <w:jc w:val="both"/>
      </w:pPr>
    </w:p>
    <w:p>
      <w:pPr>
        <w:pStyle w:val="ConsPlusNormal"/>
        <w:jc w:val="right"/>
      </w:pPr>
      <w:r>
        <w:t xml:space="preserve">(Оформляется на бланке организации)</w:t>
      </w:r>
    </w:p>
    <w:p>
      <w:pPr>
        <w:pStyle w:val="ConsPlusNormal"/>
        <w:ind w:firstLine="540"/>
        <w:jc w:val="both"/>
      </w:pPr>
    </w:p>
    <w:p>
      <w:pPr>
        <w:pStyle w:val="ConsPlusNonformat"/>
        <w:jc w:val="both"/>
      </w:pPr>
      <w:r>
        <w:t xml:space="preserve">Дата _________________________               </w:t>
      </w:r>
      <w:r>
        <w:t xml:space="preserve">В</w:t>
      </w:r>
      <w:r>
        <w:t xml:space="preserve"> министерство экономического</w:t>
      </w:r>
    </w:p>
    <w:p>
      <w:pPr>
        <w:pStyle w:val="ConsPlusNonformat"/>
        <w:jc w:val="both"/>
      </w:pPr>
      <w:r>
        <w:t xml:space="preserve">Исходящий номер ______________               развития Новосибирской области</w:t>
      </w:r>
    </w:p>
    <w:p>
      <w:pPr>
        <w:pStyle w:val="ConsPlusNonformat"/>
        <w:jc w:val="both"/>
      </w:pPr>
    </w:p>
    <w:p>
      <w:pPr>
        <w:pStyle w:val="ConsPlusNonformat"/>
        <w:jc w:val="both"/>
      </w:pPr>
      <w:bookmarkStart w:id="12" w:name="P240"/>
      <w:bookmarkEnd w:id="12"/>
      <w:r>
        <w:t xml:space="preserve">                                 ЗАЯВЛЕНИЕ</w:t>
      </w:r>
    </w:p>
    <w:p>
      <w:pPr>
        <w:pStyle w:val="ConsPlusNonformat"/>
        <w:jc w:val="both"/>
      </w:pPr>
      <w:r>
        <w:t xml:space="preserve">      о предоставлении грантов в форме субсидий из областного бюджета</w:t>
      </w:r>
    </w:p>
    <w:p>
      <w:pPr>
        <w:pStyle w:val="ConsPlusNonformat"/>
        <w:jc w:val="both"/>
      </w:pPr>
      <w:r>
        <w:t xml:space="preserve">        Новосибирской области на оказание государственной поддержки</w:t>
      </w:r>
    </w:p>
    <w:p>
      <w:pPr>
        <w:pStyle w:val="ConsPlusNonformat"/>
        <w:jc w:val="both"/>
      </w:pPr>
      <w:r>
        <w:t xml:space="preserve">     общественных инициатив и проектов юридических лиц (за исключением</w:t>
      </w:r>
    </w:p>
    <w:p>
      <w:pPr>
        <w:pStyle w:val="ConsPlusNonformat"/>
        <w:jc w:val="both"/>
      </w:pPr>
      <w:r>
        <w:t xml:space="preserve">          некоммерческих организаций, являющихся государственными</w:t>
      </w:r>
    </w:p>
    <w:p>
      <w:pPr>
        <w:pStyle w:val="ConsPlusNonformat"/>
        <w:jc w:val="both"/>
      </w:pPr>
      <w:r>
        <w:t xml:space="preserve">              (муниципальными) учреждениями) и индивидуальных</w:t>
      </w:r>
    </w:p>
    <w:p>
      <w:pPr>
        <w:pStyle w:val="ConsPlusNonformat"/>
        <w:jc w:val="both"/>
      </w:pPr>
      <w:r>
        <w:t xml:space="preserve">                предпринимателей, направленных на развитие</w:t>
      </w:r>
    </w:p>
    <w:p>
      <w:pPr>
        <w:pStyle w:val="ConsPlusNonformat"/>
        <w:jc w:val="both"/>
      </w:pPr>
      <w:r>
        <w:t xml:space="preserve">              туристской инфраструктуры Новосибирской области</w:t>
      </w:r>
    </w:p>
    <w:p>
      <w:pPr>
        <w:pStyle w:val="ConsPlusNonformat"/>
        <w:jc w:val="both"/>
      </w:pPr>
    </w:p>
    <w:p>
      <w:pPr>
        <w:pStyle w:val="ConsPlusNonformat"/>
        <w:jc w:val="both"/>
      </w:pPr>
      <w:r>
        <w:t xml:space="preserve">___________________________________________________________________________</w:t>
      </w:r>
    </w:p>
    <w:p>
      <w:pPr>
        <w:pStyle w:val="ConsPlusNonformat"/>
        <w:jc w:val="both"/>
      </w:pPr>
      <w:r>
        <w:t xml:space="preserve">   (наименование организации или фамилия, имя, отчество (последнее - при</w:t>
      </w:r>
    </w:p>
    <w:p>
      <w:pPr>
        <w:pStyle w:val="ConsPlusNonformat"/>
        <w:jc w:val="both"/>
      </w:pPr>
      <w:r>
        <w:t xml:space="preserve">                 наличии) индивидуального предпринимателя)</w:t>
      </w:r>
    </w:p>
    <w:p>
      <w:pPr>
        <w:pStyle w:val="ConsPlusNonformat"/>
        <w:jc w:val="both"/>
      </w:pPr>
      <w:r>
        <w:t xml:space="preserve">___________________________________________________________________________</w:t>
      </w:r>
    </w:p>
    <w:p>
      <w:pPr>
        <w:pStyle w:val="ConsPlusNonformat"/>
        <w:jc w:val="both"/>
      </w:pPr>
      <w:r>
        <w:t xml:space="preserve">           (номер контактного телефона, адрес электронной почты)</w:t>
      </w:r>
    </w:p>
    <w:p>
      <w:pPr>
        <w:pStyle w:val="ConsPlusNonformat"/>
        <w:jc w:val="both"/>
      </w:pPr>
      <w:r>
        <w:t xml:space="preserve">___________________________________________________________________________</w:t>
      </w:r>
    </w:p>
    <w:p>
      <w:pPr>
        <w:pStyle w:val="ConsPlusNonformat"/>
        <w:jc w:val="both"/>
      </w:pPr>
      <w:r>
        <w:t xml:space="preserve">        (юридический адрес/фактический адрес юридического лица/ИП)</w:t>
      </w:r>
    </w:p>
    <w:p>
      <w:pPr>
        <w:pStyle w:val="ConsPlusNonformat"/>
        <w:jc w:val="both"/>
      </w:pPr>
      <w:r>
        <w:t xml:space="preserve">в лице ____________________________________________________________________</w:t>
      </w:r>
    </w:p>
    <w:p>
      <w:pPr>
        <w:pStyle w:val="ConsPlusNonformat"/>
        <w:jc w:val="both"/>
      </w:pPr>
      <w:r>
        <w:t xml:space="preserve">                 (наименование должности, фамилия, имя, отчество</w:t>
      </w:r>
    </w:p>
    <w:p>
      <w:pPr>
        <w:pStyle w:val="ConsPlusNonformat"/>
        <w:jc w:val="both"/>
      </w:pPr>
      <w:r>
        <w:t xml:space="preserve">                     (последнее - при наличии) руководителя)</w:t>
      </w:r>
    </w:p>
    <w:p>
      <w:pPr>
        <w:pStyle w:val="ConsPlusNonformat"/>
        <w:jc w:val="both"/>
      </w:pPr>
      <w:r>
        <w:t xml:space="preserve">___________________________________________________________________________</w:t>
      </w:r>
    </w:p>
    <w:p>
      <w:pPr>
        <w:pStyle w:val="ConsPlusNonformat"/>
        <w:jc w:val="both"/>
      </w:pPr>
      <w:r>
        <w:t xml:space="preserve">                                   (ИНН)</w:t>
      </w:r>
    </w:p>
    <w:p>
      <w:pPr>
        <w:pStyle w:val="ConsPlusNonformat"/>
        <w:jc w:val="both"/>
      </w:pPr>
      <w:r>
        <w:t xml:space="preserve">___________________________________________________________________________</w:t>
      </w:r>
    </w:p>
    <w:p>
      <w:pPr>
        <w:pStyle w:val="ConsPlusNonformat"/>
        <w:jc w:val="both"/>
      </w:pPr>
      <w:r>
        <w:t xml:space="preserve">                  ОГРН (для юридического лица) или ОГРНИП</w:t>
      </w:r>
    </w:p>
    <w:p>
      <w:pPr>
        <w:pStyle w:val="ConsPlusNonformat"/>
        <w:jc w:val="both"/>
      </w:pPr>
      <w:r>
        <w:t xml:space="preserve">                   (для индивидуального предпринимателя)</w:t>
      </w:r>
    </w:p>
    <w:p>
      <w:pPr>
        <w:pStyle w:val="ConsPlusNonformat"/>
        <w:jc w:val="both"/>
      </w:pPr>
      <w:r>
        <w:t xml:space="preserve">___________________________________________________________________________</w:t>
      </w:r>
    </w:p>
    <w:p>
      <w:pPr>
        <w:pStyle w:val="ConsPlusNonformat"/>
        <w:jc w:val="both"/>
      </w:pPr>
      <w:r>
        <w:t xml:space="preserve">            (основной вид экономической деятельности участника)</w:t>
      </w:r>
    </w:p>
    <w:p>
      <w:pPr>
        <w:pStyle w:val="ConsPlusNonformat"/>
        <w:jc w:val="both"/>
      </w:pPr>
      <w:r>
        <w:t xml:space="preserve">___________________________________________________________________________</w:t>
      </w:r>
    </w:p>
    <w:p>
      <w:pPr>
        <w:pStyle w:val="ConsPlusNonformat"/>
        <w:jc w:val="both"/>
      </w:pPr>
      <w:r>
        <w:t xml:space="preserve">        (дополнительные виды экономической деятельности участника)</w:t>
      </w:r>
    </w:p>
    <w:p>
      <w:pPr>
        <w:pStyle w:val="ConsPlusNonformat"/>
        <w:jc w:val="both"/>
      </w:pPr>
      <w:r>
        <w:t xml:space="preserve">просит  предоставить</w:t>
      </w:r>
      <w:r>
        <w:t xml:space="preserve">  в  2024  году  грант  в  форме субсидии из областного</w:t>
      </w:r>
    </w:p>
    <w:p>
      <w:pPr>
        <w:pStyle w:val="ConsPlusNonformat"/>
        <w:jc w:val="both"/>
      </w:pPr>
      <w:r>
        <w:t xml:space="preserve">бюджета   Новосибирской   </w:t>
      </w:r>
      <w:r>
        <w:t xml:space="preserve">области  на</w:t>
      </w:r>
      <w:r>
        <w:t xml:space="preserve">  оказание  государственной  поддержки</w:t>
      </w:r>
    </w:p>
    <w:p>
      <w:pPr>
        <w:pStyle w:val="ConsPlusNonformat"/>
        <w:jc w:val="both"/>
      </w:pPr>
      <w:r>
        <w:t xml:space="preserve">общественных   инициатив   и   </w:t>
      </w:r>
      <w:r>
        <w:t xml:space="preserve">проектов  юридических</w:t>
      </w:r>
      <w:r>
        <w:t xml:space="preserve">  лиц  (за  исключением</w:t>
      </w:r>
    </w:p>
    <w:p>
      <w:pPr>
        <w:pStyle w:val="ConsPlusNonformat"/>
        <w:jc w:val="both"/>
      </w:pPr>
      <w:r>
        <w:t xml:space="preserve">некоммерческих  организаций</w:t>
      </w:r>
      <w:r>
        <w:t xml:space="preserve">,  являющихся  государственными (муниципальными)</w:t>
      </w:r>
    </w:p>
    <w:p>
      <w:pPr>
        <w:pStyle w:val="ConsPlusNonformat"/>
        <w:jc w:val="both"/>
      </w:pPr>
      <w:r>
        <w:t xml:space="preserve">учреждениями)  и</w:t>
      </w:r>
      <w:r>
        <w:t xml:space="preserve">  индивидуальных предпринимателей, направленных на развитие</w:t>
      </w:r>
    </w:p>
    <w:p>
      <w:pPr>
        <w:pStyle w:val="ConsPlusNonformat"/>
        <w:jc w:val="both"/>
      </w:pPr>
      <w:r>
        <w:t xml:space="preserve">туристской инфраструктуры Новосибирской области.</w:t>
      </w:r>
    </w:p>
    <w:p>
      <w:pPr>
        <w:pStyle w:val="ConsPlusNonformat"/>
        <w:jc w:val="both"/>
      </w:pPr>
      <w:r>
        <w:t xml:space="preserve">    Объем запрашиваемой субсидии на реализацию проекта составляет: ________</w:t>
      </w:r>
    </w:p>
    <w:p>
      <w:pPr>
        <w:pStyle w:val="ConsPlusNonformat"/>
        <w:jc w:val="both"/>
      </w:pPr>
      <w:r>
        <w:t xml:space="preserve">___________________________________________________________________ рублей.</w:t>
      </w:r>
    </w:p>
    <w:p>
      <w:pPr>
        <w:pStyle w:val="ConsPlusNonformat"/>
        <w:jc w:val="both"/>
      </w:pPr>
      <w:r>
        <w:t xml:space="preserve">    Размер   собственных   средств   участника   </w:t>
      </w:r>
      <w:r>
        <w:t xml:space="preserve">конкурса,  вкладываемых</w:t>
      </w:r>
      <w:r>
        <w:t xml:space="preserve">  в</w:t>
      </w:r>
    </w:p>
    <w:p>
      <w:pPr>
        <w:pStyle w:val="ConsPlusNonformat"/>
        <w:jc w:val="both"/>
      </w:pPr>
      <w:r>
        <w:t xml:space="preserve">реализацию проекта, составляет: ___________________________________________</w:t>
      </w:r>
    </w:p>
    <w:p>
      <w:pPr>
        <w:pStyle w:val="ConsPlusNonformat"/>
        <w:jc w:val="both"/>
      </w:pPr>
      <w:r>
        <w:t xml:space="preserve">___________________________________________________________________ рублей.</w:t>
      </w:r>
    </w:p>
    <w:p>
      <w:pPr>
        <w:pStyle w:val="ConsPlusNonformat"/>
        <w:jc w:val="both"/>
      </w:pPr>
      <w:r>
        <w:t xml:space="preserve">    Банковские реквизиты для оказания финансовой поддержки: _______________</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nformat"/>
        <w:jc w:val="both"/>
      </w:pPr>
      <w:r>
        <w:t xml:space="preserve">___________________________________________________________________________</w:t>
      </w:r>
    </w:p>
    <w:p>
      <w:pPr>
        <w:pStyle w:val="ConsPlusNormal"/>
        <w:ind w:firstLine="540"/>
        <w:jc w:val="both"/>
      </w:pPr>
    </w:p>
    <w:p>
      <w:pPr>
        <w:pStyle w:val="ConsPlusNormal"/>
        <w:ind w:firstLine="540"/>
        <w:jc w:val="both"/>
      </w:pPr>
      <w:r>
        <w:t xml:space="preserve">Настоящим подтверждаю, что:</w:t>
      </w:r>
    </w:p>
    <w:p>
      <w:pPr>
        <w:pStyle w:val="ConsPlusNormal"/>
        <w:spacing w:before="220"/>
        <w:ind w:firstLine="540"/>
        <w:jc w:val="both"/>
      </w:pPr>
      <w:r>
        <w:t xml:space="preserve">на едином налоговом счете отсутствует или не превышает размер, определенный </w:t>
      </w:r>
      <w:hyperlink r:id="rId68">
        <w:r>
          <w:rPr>
            <w:color w:val="0000ff"/>
          </w:rPr>
          <w:t xml:space="preserve">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spacing w:before="220"/>
        <w:ind w:firstLine="540"/>
        <w:jc w:val="both"/>
      </w:pPr>
      <w:r>
        <w:t xml:space="preserve">отсутствует просроченная задолженность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pPr>
        <w:pStyle w:val="ConsPlusNormal"/>
        <w:spacing w:before="220"/>
        <w:ind w:firstLine="540"/>
        <w:jc w:val="both"/>
      </w:pPr>
      <w: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являющегося юридическим лицом, получателе гранта - индивидуальном предпринимателе отсутствуют в реестре дисквалифицированных лиц;</w:t>
      </w:r>
    </w:p>
    <w:p>
      <w:pPr>
        <w:pStyle w:val="ConsPlusNormal"/>
        <w:spacing w:before="220"/>
        <w:ind w:firstLine="540"/>
        <w:jc w:val="both"/>
      </w:pPr>
      <w:r>
        <w:t xml:space="preserve">получатель гранта не находится в процессе реорганизации (за исключением реорганизации в форме присоединения к юридическому лицу - получателю гранта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случае, если получателем гранта является юридическое лицо); не прекратил свою деятельность в качестве индивидуального предпринимателя (в случае если получателем гранта является индивидуальный предприниматель);</w:t>
      </w:r>
    </w:p>
    <w:p>
      <w:pPr>
        <w:pStyle w:val="ConsPlusNormal"/>
        <w:spacing w:before="220"/>
        <w:ind w:firstLine="540"/>
        <w:jc w:val="both"/>
      </w:pPr>
      <w:r>
        <w:t xml:space="preserve">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ind w:firstLine="540"/>
        <w:jc w:val="both"/>
      </w:pPr>
      <w:r>
        <w:t xml:space="preserve">получатель гранта не получал средства из областного бюджета Новосибирской области на основании иных нормативных правовых актов Новосибирской области на цель, установленную </w:t>
      </w:r>
      <w:hyperlink w:anchor="P48">
        <w:r>
          <w:rPr>
            <w:color w:val="0000ff"/>
          </w:rPr>
          <w:t xml:space="preserve">пунктом 3</w:t>
        </w:r>
      </w:hyperlink>
      <w:r>
        <w:t xml:space="preserve"> Порядка;</w:t>
      </w:r>
    </w:p>
    <w:p>
      <w:pPr>
        <w:pStyle w:val="ConsPlusNormal"/>
        <w:spacing w:before="220"/>
        <w:ind w:firstLine="540"/>
        <w:jc w:val="both"/>
      </w:pPr>
      <w:r>
        <w:t xml:space="preserve">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spacing w:before="220"/>
        <w:ind w:firstLine="540"/>
        <w:jc w:val="both"/>
      </w:pPr>
      <w:r>
        <w:t xml:space="preserve">получатель гранта не находится в составляемых в рамках реализации полномочий, предусмотренных </w:t>
      </w:r>
      <w:hyperlink r:id="rId69">
        <w:r>
          <w:rPr>
            <w:color w:val="0000ff"/>
          </w:rPr>
          <w:t xml:space="preserve">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spacing w:before="220"/>
        <w:ind w:firstLine="540"/>
        <w:jc w:val="both"/>
      </w:pPr>
      <w:r>
        <w:t xml:space="preserve">получатель гранта не является иностранным агентом в соответствии с Федеральным </w:t>
      </w:r>
      <w:hyperlink r:id="rId70">
        <w:r>
          <w:rPr>
            <w:color w:val="0000ff"/>
          </w:rPr>
          <w:t xml:space="preserve">законом</w:t>
        </w:r>
      </w:hyperlink>
      <w:r>
        <w:t xml:space="preserve"> от 14.07.2022 N 255-ФЗ "О контроле за деятельностью лиц, находящихся под иностранным </w:t>
      </w:r>
      <w:r>
        <w:t xml:space="preserve">влиянием";</w:t>
      </w:r>
    </w:p>
    <w:p>
      <w:pPr>
        <w:pStyle w:val="ConsPlusNormal"/>
        <w:spacing w:before="220"/>
        <w:ind w:firstLine="540"/>
        <w:jc w:val="both"/>
      </w:pPr>
      <w:r>
        <w:t xml:space="preserve">получатель гранта имеет основной или дополнительный вид деятельности по кодам общероссийского классификатора видов экономической деятельности: </w:t>
      </w:r>
      <w:hyperlink r:id="rId71">
        <w:r>
          <w:rPr>
            <w:color w:val="0000ff"/>
          </w:rPr>
          <w:t xml:space="preserve">47.64</w:t>
        </w:r>
      </w:hyperlink>
      <w:r>
        <w:t xml:space="preserve">, </w:t>
      </w:r>
      <w:hyperlink r:id="rId72">
        <w:r>
          <w:rPr>
            <w:color w:val="0000ff"/>
          </w:rPr>
          <w:t xml:space="preserve">47.72.2</w:t>
        </w:r>
      </w:hyperlink>
      <w:r>
        <w:t xml:space="preserve">, </w:t>
      </w:r>
      <w:hyperlink r:id="rId73">
        <w:r>
          <w:rPr>
            <w:color w:val="0000ff"/>
          </w:rPr>
          <w:t xml:space="preserve">47.78.3</w:t>
        </w:r>
      </w:hyperlink>
      <w:r>
        <w:t xml:space="preserve">, </w:t>
      </w:r>
      <w:hyperlink r:id="rId74">
        <w:r>
          <w:rPr>
            <w:color w:val="0000ff"/>
          </w:rPr>
          <w:t xml:space="preserve">47.78.5</w:t>
        </w:r>
      </w:hyperlink>
      <w:r>
        <w:t xml:space="preserve">, </w:t>
      </w:r>
      <w:hyperlink r:id="rId75">
        <w:r>
          <w:rPr>
            <w:color w:val="0000ff"/>
          </w:rPr>
          <w:t xml:space="preserve">49.1</w:t>
        </w:r>
      </w:hyperlink>
      <w:r>
        <w:t xml:space="preserve">, </w:t>
      </w:r>
      <w:hyperlink r:id="rId76">
        <w:r>
          <w:rPr>
            <w:color w:val="0000ff"/>
          </w:rPr>
          <w:t xml:space="preserve">49.31.25</w:t>
        </w:r>
      </w:hyperlink>
      <w:r>
        <w:t xml:space="preserve">, </w:t>
      </w:r>
      <w:hyperlink r:id="rId77">
        <w:r>
          <w:rPr>
            <w:color w:val="0000ff"/>
          </w:rPr>
          <w:t xml:space="preserve">49.32</w:t>
        </w:r>
      </w:hyperlink>
      <w:r>
        <w:t xml:space="preserve">, </w:t>
      </w:r>
      <w:hyperlink r:id="rId78">
        <w:r>
          <w:rPr>
            <w:color w:val="0000ff"/>
          </w:rPr>
          <w:t xml:space="preserve">49.39.11</w:t>
        </w:r>
      </w:hyperlink>
      <w:r>
        <w:t xml:space="preserve">, </w:t>
      </w:r>
      <w:hyperlink r:id="rId79">
        <w:r>
          <w:rPr>
            <w:color w:val="0000ff"/>
          </w:rPr>
          <w:t xml:space="preserve">49.39.12</w:t>
        </w:r>
      </w:hyperlink>
      <w:r>
        <w:t xml:space="preserve">, </w:t>
      </w:r>
      <w:hyperlink r:id="rId80">
        <w:r>
          <w:rPr>
            <w:color w:val="0000ff"/>
          </w:rPr>
          <w:t xml:space="preserve">49.39.2</w:t>
        </w:r>
      </w:hyperlink>
      <w:r>
        <w:t xml:space="preserve">, </w:t>
      </w:r>
      <w:hyperlink r:id="rId81">
        <w:r>
          <w:rPr>
            <w:color w:val="0000ff"/>
          </w:rPr>
          <w:t xml:space="preserve">49.39.3</w:t>
        </w:r>
      </w:hyperlink>
      <w:r>
        <w:t xml:space="preserve">, </w:t>
      </w:r>
      <w:hyperlink r:id="rId82">
        <w:r>
          <w:rPr>
            <w:color w:val="0000ff"/>
          </w:rPr>
          <w:t xml:space="preserve">50.1</w:t>
        </w:r>
      </w:hyperlink>
      <w:r>
        <w:t xml:space="preserve">, </w:t>
      </w:r>
      <w:hyperlink r:id="rId83">
        <w:r>
          <w:rPr>
            <w:color w:val="0000ff"/>
          </w:rPr>
          <w:t xml:space="preserve">50.3</w:t>
        </w:r>
      </w:hyperlink>
      <w:r>
        <w:t xml:space="preserve">, </w:t>
      </w:r>
      <w:hyperlink r:id="rId84">
        <w:r>
          <w:rPr>
            <w:color w:val="0000ff"/>
          </w:rPr>
          <w:t xml:space="preserve">51.1</w:t>
        </w:r>
      </w:hyperlink>
      <w:r>
        <w:t xml:space="preserve">, </w:t>
      </w:r>
      <w:hyperlink r:id="rId85">
        <w:r>
          <w:rPr>
            <w:color w:val="0000ff"/>
          </w:rPr>
          <w:t xml:space="preserve">55.1</w:t>
        </w:r>
      </w:hyperlink>
      <w:r>
        <w:t xml:space="preserve">, </w:t>
      </w:r>
      <w:hyperlink r:id="rId86">
        <w:r>
          <w:rPr>
            <w:color w:val="0000ff"/>
          </w:rPr>
          <w:t xml:space="preserve">55.2</w:t>
        </w:r>
      </w:hyperlink>
      <w:r>
        <w:t xml:space="preserve">, </w:t>
      </w:r>
      <w:hyperlink r:id="rId87">
        <w:r>
          <w:rPr>
            <w:color w:val="0000ff"/>
          </w:rPr>
          <w:t xml:space="preserve">55.3</w:t>
        </w:r>
      </w:hyperlink>
      <w:r>
        <w:t xml:space="preserve">, </w:t>
      </w:r>
      <w:hyperlink r:id="rId88">
        <w:r>
          <w:rPr>
            <w:color w:val="0000ff"/>
          </w:rPr>
          <w:t xml:space="preserve">55.9</w:t>
        </w:r>
      </w:hyperlink>
      <w:r>
        <w:t xml:space="preserve">, </w:t>
      </w:r>
      <w:hyperlink r:id="rId89">
        <w:r>
          <w:rPr>
            <w:color w:val="0000ff"/>
          </w:rPr>
          <w:t xml:space="preserve">56.1</w:t>
        </w:r>
      </w:hyperlink>
      <w:r>
        <w:t xml:space="preserve">, </w:t>
      </w:r>
      <w:hyperlink r:id="rId90">
        <w:r>
          <w:rPr>
            <w:color w:val="0000ff"/>
          </w:rPr>
          <w:t xml:space="preserve">56.29.1</w:t>
        </w:r>
      </w:hyperlink>
      <w:r>
        <w:t xml:space="preserve">, </w:t>
      </w:r>
      <w:hyperlink r:id="rId91">
        <w:r>
          <w:rPr>
            <w:color w:val="0000ff"/>
          </w:rPr>
          <w:t xml:space="preserve">56.3</w:t>
        </w:r>
      </w:hyperlink>
      <w:r>
        <w:t xml:space="preserve">, </w:t>
      </w:r>
      <w:hyperlink r:id="rId92">
        <w:r>
          <w:rPr>
            <w:color w:val="0000ff"/>
          </w:rPr>
          <w:t xml:space="preserve">59.14</w:t>
        </w:r>
      </w:hyperlink>
      <w:r>
        <w:t xml:space="preserve">, </w:t>
      </w:r>
      <w:hyperlink r:id="rId93">
        <w:r>
          <w:rPr>
            <w:color w:val="0000ff"/>
          </w:rPr>
          <w:t xml:space="preserve">65.12.3</w:t>
        </w:r>
      </w:hyperlink>
      <w:r>
        <w:t xml:space="preserve">, </w:t>
      </w:r>
      <w:hyperlink r:id="rId94">
        <w:r>
          <w:rPr>
            <w:color w:val="0000ff"/>
          </w:rPr>
          <w:t xml:space="preserve">65.12.6</w:t>
        </w:r>
      </w:hyperlink>
      <w:r>
        <w:t xml:space="preserve">, </w:t>
      </w:r>
      <w:hyperlink r:id="rId95">
        <w:r>
          <w:rPr>
            <w:color w:val="0000ff"/>
          </w:rPr>
          <w:t xml:space="preserve">77.11</w:t>
        </w:r>
      </w:hyperlink>
      <w:r>
        <w:t xml:space="preserve">, </w:t>
      </w:r>
      <w:hyperlink r:id="rId96">
        <w:r>
          <w:rPr>
            <w:color w:val="0000ff"/>
          </w:rPr>
          <w:t xml:space="preserve">77.21</w:t>
        </w:r>
      </w:hyperlink>
      <w:r>
        <w:t xml:space="preserve">, </w:t>
      </w:r>
      <w:hyperlink r:id="rId97">
        <w:r>
          <w:rPr>
            <w:color w:val="0000ff"/>
          </w:rPr>
          <w:t xml:space="preserve">79.1</w:t>
        </w:r>
      </w:hyperlink>
      <w:r>
        <w:t xml:space="preserve">, </w:t>
      </w:r>
      <w:hyperlink r:id="rId98">
        <w:r>
          <w:rPr>
            <w:color w:val="0000ff"/>
          </w:rPr>
          <w:t xml:space="preserve">79.9</w:t>
        </w:r>
      </w:hyperlink>
      <w:r>
        <w:t xml:space="preserve">, </w:t>
      </w:r>
      <w:hyperlink r:id="rId99">
        <w:r>
          <w:rPr>
            <w:color w:val="0000ff"/>
          </w:rPr>
          <w:t xml:space="preserve">82.3</w:t>
        </w:r>
      </w:hyperlink>
      <w:r>
        <w:t xml:space="preserve">, </w:t>
      </w:r>
      <w:hyperlink r:id="rId100">
        <w:r>
          <w:rPr>
            <w:color w:val="0000ff"/>
          </w:rPr>
          <w:t xml:space="preserve">86.90.4</w:t>
        </w:r>
      </w:hyperlink>
      <w:r>
        <w:t xml:space="preserve">, </w:t>
      </w:r>
      <w:hyperlink r:id="rId101">
        <w:r>
          <w:rPr>
            <w:color w:val="0000ff"/>
          </w:rPr>
          <w:t xml:space="preserve">90.01</w:t>
        </w:r>
      </w:hyperlink>
      <w:r>
        <w:t xml:space="preserve">, </w:t>
      </w:r>
      <w:hyperlink r:id="rId102">
        <w:r>
          <w:rPr>
            <w:color w:val="0000ff"/>
          </w:rPr>
          <w:t xml:space="preserve">90.02</w:t>
        </w:r>
      </w:hyperlink>
      <w:r>
        <w:t xml:space="preserve">, </w:t>
      </w:r>
      <w:hyperlink r:id="rId103">
        <w:r>
          <w:rPr>
            <w:color w:val="0000ff"/>
          </w:rPr>
          <w:t xml:space="preserve">90.03</w:t>
        </w:r>
      </w:hyperlink>
      <w:r>
        <w:t xml:space="preserve">, </w:t>
      </w:r>
      <w:hyperlink r:id="rId104">
        <w:r>
          <w:rPr>
            <w:color w:val="0000ff"/>
          </w:rPr>
          <w:t xml:space="preserve">90.04.1</w:t>
        </w:r>
      </w:hyperlink>
      <w:r>
        <w:t xml:space="preserve">, </w:t>
      </w:r>
      <w:hyperlink r:id="rId105">
        <w:r>
          <w:rPr>
            <w:color w:val="0000ff"/>
          </w:rPr>
          <w:t xml:space="preserve">91.02</w:t>
        </w:r>
      </w:hyperlink>
      <w:r>
        <w:t xml:space="preserve">, </w:t>
      </w:r>
      <w:hyperlink r:id="rId106">
        <w:r>
          <w:rPr>
            <w:color w:val="0000ff"/>
          </w:rPr>
          <w:t xml:space="preserve">91.03</w:t>
        </w:r>
      </w:hyperlink>
      <w:r>
        <w:t xml:space="preserve">, </w:t>
      </w:r>
      <w:hyperlink r:id="rId107">
        <w:r>
          <w:rPr>
            <w:color w:val="0000ff"/>
          </w:rPr>
          <w:t xml:space="preserve">91.04</w:t>
        </w:r>
      </w:hyperlink>
      <w:r>
        <w:t xml:space="preserve">, </w:t>
      </w:r>
      <w:hyperlink r:id="rId108">
        <w:r>
          <w:rPr>
            <w:color w:val="0000ff"/>
          </w:rPr>
          <w:t xml:space="preserve">92.1</w:t>
        </w:r>
      </w:hyperlink>
      <w:r>
        <w:t xml:space="preserve">, </w:t>
      </w:r>
      <w:hyperlink r:id="rId109">
        <w:r>
          <w:rPr>
            <w:color w:val="0000ff"/>
          </w:rPr>
          <w:t xml:space="preserve">93.19</w:t>
        </w:r>
      </w:hyperlink>
      <w:r>
        <w:t xml:space="preserve">, </w:t>
      </w:r>
      <w:hyperlink r:id="rId110">
        <w:r>
          <w:rPr>
            <w:color w:val="0000ff"/>
          </w:rPr>
          <w:t xml:space="preserve">93.2</w:t>
        </w:r>
      </w:hyperlink>
      <w:r>
        <w:t xml:space="preserve">, быть зарегистрированным и осуществлять экономическую деятельность на территории Новосибирской области не менее одного года на дату подачи заявки.</w:t>
      </w:r>
    </w:p>
    <w:p>
      <w:pPr>
        <w:pStyle w:val="ConsPlusNormal"/>
        <w:ind w:firstLine="540"/>
        <w:jc w:val="both"/>
      </w:pPr>
    </w:p>
    <w:p>
      <w:pPr>
        <w:pStyle w:val="ConsPlusNonformat"/>
        <w:jc w:val="both"/>
      </w:pPr>
      <w:r>
        <w:t xml:space="preserve">                          1. Информация о проекте</w:t>
      </w:r>
    </w:p>
    <w:p>
      <w:pPr>
        <w:pStyle w:val="ConsPlusNonformat"/>
        <w:jc w:val="both"/>
      </w:pPr>
      <w:r>
        <w:t xml:space="preserve">        юридических лиц (за исключением некоммерческих организаций,</w:t>
      </w:r>
    </w:p>
    <w:p>
      <w:pPr>
        <w:pStyle w:val="ConsPlusNonformat"/>
        <w:jc w:val="both"/>
      </w:pPr>
      <w:r>
        <w:t xml:space="preserve">       являющихся государственными (муниципальными) учреждениями) и</w:t>
      </w:r>
    </w:p>
    <w:p>
      <w:pPr>
        <w:pStyle w:val="ConsPlusNonformat"/>
        <w:jc w:val="both"/>
      </w:pPr>
      <w:r>
        <w:t xml:space="preserve">         индивидуальных предпринимателей, направленных на развитие</w:t>
      </w:r>
    </w:p>
    <w:p>
      <w:pPr>
        <w:pStyle w:val="ConsPlusNonformat"/>
        <w:jc w:val="both"/>
      </w:pPr>
      <w:r>
        <w:t xml:space="preserve">              туристской инфраструктуры Новосибирской области</w:t>
      </w:r>
    </w:p>
    <w:p>
      <w:pPr>
        <w:pStyle w:val="ConsPlusNonformat"/>
        <w:jc w:val="both"/>
      </w:pPr>
    </w:p>
    <w:p>
      <w:pPr>
        <w:pStyle w:val="ConsPlusNonformat"/>
        <w:jc w:val="both"/>
      </w:pPr>
      <w:r>
        <w:t xml:space="preserve">1.1. Название проекта ____________________________________________________.</w:t>
      </w:r>
    </w:p>
    <w:p>
      <w:pPr>
        <w:pStyle w:val="ConsPlusNonformat"/>
        <w:jc w:val="both"/>
      </w:pPr>
      <w:r>
        <w:t xml:space="preserve">1.2. Срок реализации проекта _____________________________________________.</w:t>
      </w:r>
    </w:p>
    <w:p>
      <w:pPr>
        <w:pStyle w:val="ConsPlusNonformat"/>
        <w:jc w:val="both"/>
      </w:pPr>
      <w:r>
        <w:t xml:space="preserve">1.3. Общая стоимость проекта ______________________________________ рублей.</w:t>
      </w:r>
    </w:p>
    <w:p>
      <w:pPr>
        <w:pStyle w:val="ConsPlusNonformat"/>
        <w:jc w:val="both"/>
      </w:pPr>
      <w:r>
        <w:t xml:space="preserve">1.4. Объем запрашиваемой суммы на реализацию проекта составляет ___________</w:t>
      </w:r>
    </w:p>
    <w:p>
      <w:pPr>
        <w:pStyle w:val="ConsPlusNonformat"/>
        <w:jc w:val="both"/>
      </w:pPr>
      <w:r>
        <w:t xml:space="preserve">___________________________________________________________________ рублей.</w:t>
      </w:r>
    </w:p>
    <w:p>
      <w:pPr>
        <w:pStyle w:val="ConsPlusNonformat"/>
        <w:jc w:val="both"/>
      </w:pPr>
      <w:r>
        <w:t xml:space="preserve">1.5.   Размер   собственных   </w:t>
      </w:r>
      <w:r>
        <w:t xml:space="preserve">средств  организации</w:t>
      </w:r>
      <w:r>
        <w:t xml:space="preserve">  юридического  лица  (за</w:t>
      </w:r>
    </w:p>
    <w:p>
      <w:pPr>
        <w:pStyle w:val="ConsPlusNonformat"/>
        <w:jc w:val="both"/>
      </w:pPr>
      <w:r>
        <w:t xml:space="preserve">исключением   некоммерческих   </w:t>
      </w:r>
      <w:r>
        <w:t xml:space="preserve">организаций,   </w:t>
      </w:r>
      <w:r>
        <w:t xml:space="preserve">являющихся   государственными</w:t>
      </w:r>
    </w:p>
    <w:p>
      <w:pPr>
        <w:pStyle w:val="ConsPlusNonformat"/>
        <w:jc w:val="both"/>
      </w:pPr>
      <w:r>
        <w:t xml:space="preserve">(</w:t>
      </w:r>
      <w:r>
        <w:t xml:space="preserve">муниципальными)   </w:t>
      </w:r>
      <w:r>
        <w:t xml:space="preserve">  учреждениями),     индивидуального    предпринимателя,</w:t>
      </w:r>
    </w:p>
    <w:p>
      <w:pPr>
        <w:pStyle w:val="ConsPlusNonformat"/>
        <w:jc w:val="both"/>
      </w:pPr>
      <w:r>
        <w:t xml:space="preserve">вкладываемых в реализацию проекта, составляет _____________________________</w:t>
      </w:r>
    </w:p>
    <w:p>
      <w:pPr>
        <w:pStyle w:val="ConsPlusNonformat"/>
        <w:jc w:val="both"/>
      </w:pPr>
      <w:r>
        <w:t xml:space="preserve">___________________________________________________________________ рублей.</w:t>
      </w:r>
    </w:p>
    <w:p>
      <w:pPr>
        <w:pStyle w:val="ConsPlusNonformat"/>
        <w:jc w:val="both"/>
      </w:pPr>
      <w:r>
        <w:t xml:space="preserve">1.6. Доля софинансирования к сумме субсидии ____________________ процентов.</w:t>
      </w:r>
    </w:p>
    <w:p>
      <w:pPr>
        <w:pStyle w:val="ConsPlusNonformat"/>
        <w:jc w:val="both"/>
      </w:pPr>
      <w:r>
        <w:t xml:space="preserve">1.7. Направление затрат, на возмещение части затрат на реализацию проекта в</w:t>
      </w:r>
    </w:p>
    <w:p>
      <w:pPr>
        <w:pStyle w:val="ConsPlusNonformat"/>
        <w:jc w:val="both"/>
      </w:pPr>
      <w:r>
        <w:t xml:space="preserve">рамках которых предоставляется грант ______________________________________</w:t>
      </w:r>
    </w:p>
    <w:p>
      <w:pPr>
        <w:pStyle w:val="ConsPlusNonformat"/>
        <w:jc w:val="both"/>
      </w:pPr>
      <w:r>
        <w:t xml:space="preserve">__________________________________________________________________________.</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4252"/>
        <w:gridCol w:w="1417"/>
        <w:gridCol w:w="2551"/>
      </w:tblGrid>
      <w:tr>
        <w:tc>
          <w:tcPr>
            <w:tcW w:w="5102" w:type="dxa"/>
            <w:gridSpan w:val="2"/>
          </w:tcPr>
          <w:p>
            <w:pPr>
              <w:pStyle w:val="ConsPlusNormal"/>
              <w:jc w:val="center"/>
            </w:pPr>
            <w:r>
              <w:t xml:space="preserve">Наименование результата предоставления субсидии</w:t>
            </w:r>
          </w:p>
        </w:tc>
        <w:tc>
          <w:tcPr>
            <w:tcW w:w="1417" w:type="dxa"/>
          </w:tcPr>
          <w:p>
            <w:pPr>
              <w:pStyle w:val="ConsPlusNormal"/>
              <w:jc w:val="center"/>
            </w:pPr>
            <w:r>
              <w:t xml:space="preserve">Единица измерения</w:t>
            </w:r>
          </w:p>
        </w:tc>
        <w:tc>
          <w:tcPr>
            <w:tcW w:w="2551" w:type="dxa"/>
          </w:tcPr>
          <w:p>
            <w:pPr>
              <w:pStyle w:val="ConsPlusNormal"/>
              <w:jc w:val="center"/>
            </w:pPr>
            <w:r>
              <w:t xml:space="preserve">Планируемое значение результата предоставления субсидии</w:t>
            </w:r>
          </w:p>
        </w:tc>
      </w:tr>
      <w:tr>
        <w:tc>
          <w:tcPr>
            <w:tcW w:w="850" w:type="dxa"/>
          </w:tcPr>
          <w:p>
            <w:pPr>
              <w:pStyle w:val="ConsPlusNormal"/>
              <w:jc w:val="center"/>
            </w:pPr>
            <w:r>
              <w:t xml:space="preserve">1.7.1</w:t>
            </w:r>
          </w:p>
        </w:tc>
        <w:tc>
          <w:tcPr>
            <w:tcW w:w="8220" w:type="dxa"/>
            <w:gridSpan w:val="3"/>
          </w:tcPr>
          <w:p>
            <w:pPr>
              <w:pStyle w:val="ConsPlusNormal"/>
              <w:jc w:val="both"/>
            </w:pPr>
            <w:r>
              <w:t xml:space="preserve">Результаты проекта для направления "Создание и (или) развитие пляжей на берегах морей, рек, озер, водохранилищ или иных водных объектов"</w:t>
            </w:r>
          </w:p>
        </w:tc>
      </w:tr>
      <w:tr>
        <w:tc>
          <w:tcPr>
            <w:tcW w:w="850" w:type="dxa"/>
          </w:tcPr>
          <w:p>
            <w:pPr>
              <w:pStyle w:val="ConsPlusNormal"/>
              <w:jc w:val="center"/>
            </w:pPr>
            <w:r>
              <w:t xml:space="preserve">1.7.1.1</w:t>
            </w:r>
          </w:p>
        </w:tc>
        <w:tc>
          <w:tcPr>
            <w:tcW w:w="4252" w:type="dxa"/>
          </w:tcPr>
          <w:p>
            <w:pPr>
              <w:pStyle w:val="ConsPlusNormal"/>
              <w:jc w:val="both"/>
            </w:pPr>
            <w:r>
              <w:t xml:space="preserve">Количество созданных или обустроенных пляжей в соответствии с требованиями национального стандарта Российской Федерации ГОСТ Р 55698-2013 "Туристские услуги. Услуги пляжей. Общие требования", введенного в действие </w:t>
            </w:r>
            <w:hyperlink r:id="rId111">
              <w:r>
                <w:rPr>
                  <w:color w:val="0000ff"/>
                </w:rPr>
                <w:t xml:space="preserve">приказом</w:t>
              </w:r>
            </w:hyperlink>
            <w:r>
              <w:t xml:space="preserve"> Росстандарта от 08.11.2013 N 1345-ст, за исключением берегозащитных, противооползневых и других защитных мероприятий, а также мероприятий по очистке дна акватории</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1.7.1.2</w:t>
            </w:r>
          </w:p>
        </w:tc>
        <w:tc>
          <w:tcPr>
            <w:tcW w:w="4252" w:type="dxa"/>
          </w:tcPr>
          <w:p>
            <w:pPr>
              <w:pStyle w:val="ConsPlusNormal"/>
              <w:jc w:val="both"/>
            </w:pPr>
            <w:r>
              <w:t xml:space="preserve">Количество единиц приобретенного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w:t>
            </w:r>
            <w:r>
              <w:t xml:space="preserve">ограниченными возможностями здоровья</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1.7.1.3</w:t>
            </w:r>
          </w:p>
        </w:tc>
        <w:tc>
          <w:tcPr>
            <w:tcW w:w="4252" w:type="dxa"/>
          </w:tcPr>
          <w:p>
            <w:pPr>
              <w:pStyle w:val="ConsPlusNormal"/>
              <w:jc w:val="both"/>
            </w:pPr>
            <w:r>
              <w:t xml:space="preserve">Количество обустроенных детских и спортивных зон отдыха</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1.7.1.4</w:t>
            </w:r>
          </w:p>
        </w:tc>
        <w:tc>
          <w:tcPr>
            <w:tcW w:w="4252" w:type="dxa"/>
          </w:tcPr>
          <w:p>
            <w:pPr>
              <w:pStyle w:val="ConsPlusNormal"/>
              <w:jc w:val="both"/>
            </w:pPr>
            <w:r>
              <w:t xml:space="preserve">Количество созданных пунктов общественного питания (некапитальное строительство)</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1.7.2</w:t>
            </w:r>
          </w:p>
        </w:tc>
        <w:tc>
          <w:tcPr>
            <w:tcW w:w="8220" w:type="dxa"/>
            <w:gridSpan w:val="3"/>
          </w:tcPr>
          <w:p>
            <w:pPr>
              <w:pStyle w:val="ConsPlusNormal"/>
              <w:jc w:val="both"/>
            </w:pPr>
            <w:r>
              <w:t xml:space="preserve">Результаты проекта для направления "Создание и (или) развитие национальных туристских маршрутов"</w:t>
            </w:r>
          </w:p>
        </w:tc>
      </w:tr>
      <w:tr>
        <w:tc>
          <w:tcPr>
            <w:tcW w:w="850" w:type="dxa"/>
          </w:tcPr>
          <w:p>
            <w:pPr>
              <w:pStyle w:val="ConsPlusNormal"/>
              <w:jc w:val="center"/>
            </w:pPr>
            <w:r>
              <w:t xml:space="preserve">1.7.2.1</w:t>
            </w:r>
          </w:p>
        </w:tc>
        <w:tc>
          <w:tcPr>
            <w:tcW w:w="4252" w:type="dxa"/>
          </w:tcPr>
          <w:p>
            <w:pPr>
              <w:pStyle w:val="ConsPlusNormal"/>
              <w:jc w:val="both"/>
            </w:pPr>
            <w:r>
              <w:t xml:space="preserve">Количество обустроенных и модернизированных туристских ресурсов в составе национального туристского маршрута, включая их адаптацию к потребностям лиц с ограниченными возможностями здоровья</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1.7.2.2</w:t>
            </w:r>
          </w:p>
        </w:tc>
        <w:tc>
          <w:tcPr>
            <w:tcW w:w="4252" w:type="dxa"/>
          </w:tcPr>
          <w:p>
            <w:pPr>
              <w:pStyle w:val="ConsPlusNormal"/>
              <w:jc w:val="both"/>
            </w:pPr>
            <w:r>
              <w:t xml:space="preserve">Количество изготовленных и установленных элементов системы навигации на национальном туристском маршруте</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1.7.2.3</w:t>
            </w:r>
          </w:p>
        </w:tc>
        <w:tc>
          <w:tcPr>
            <w:tcW w:w="4252" w:type="dxa"/>
          </w:tcPr>
          <w:p>
            <w:pPr>
              <w:pStyle w:val="ConsPlusNormal"/>
              <w:jc w:val="both"/>
            </w:pPr>
            <w:r>
              <w:t xml:space="preserve">Количество установленных или обустроенных туристских информационных центров (формы некапитального строительства)</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1.7.2.4</w:t>
            </w:r>
          </w:p>
        </w:tc>
        <w:tc>
          <w:tcPr>
            <w:tcW w:w="4252" w:type="dxa"/>
          </w:tcPr>
          <w:p>
            <w:pPr>
              <w:pStyle w:val="ConsPlusNormal"/>
              <w:jc w:val="both"/>
            </w:pPr>
            <w:r>
              <w:t xml:space="preserve">Количество приобретенных и установленных санитарных модулей</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1.7.3</w:t>
            </w:r>
          </w:p>
        </w:tc>
        <w:tc>
          <w:tcPr>
            <w:tcW w:w="8220" w:type="dxa"/>
            <w:gridSpan w:val="3"/>
          </w:tcPr>
          <w:p>
            <w:pPr>
              <w:pStyle w:val="ConsPlusNormal"/>
              <w:jc w:val="both"/>
            </w:pPr>
            <w:r>
              <w:t xml:space="preserve">Результаты проекта для направления "Развитие инфраструктуры туризма"</w:t>
            </w:r>
          </w:p>
        </w:tc>
      </w:tr>
      <w:tr>
        <w:tc>
          <w:tcPr>
            <w:tcW w:w="850" w:type="dxa"/>
          </w:tcPr>
          <w:p>
            <w:pPr>
              <w:pStyle w:val="ConsPlusNormal"/>
              <w:jc w:val="center"/>
            </w:pPr>
            <w:r>
              <w:t xml:space="preserve">1.7.3.1</w:t>
            </w:r>
          </w:p>
        </w:tc>
        <w:tc>
          <w:tcPr>
            <w:tcW w:w="4252" w:type="dxa"/>
          </w:tcPr>
          <w:p>
            <w:pPr>
              <w:pStyle w:val="ConsPlusNormal"/>
              <w:jc w:val="both"/>
            </w:pPr>
            <w:r>
              <w:t xml:space="preserve">Количество разработанных новых туристских маршрутов (включая маркировку, навигацию, обеспечение безопасности, организацию выделенных зон отдыха)</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1.7.3.2</w:t>
            </w:r>
          </w:p>
        </w:tc>
        <w:tc>
          <w:tcPr>
            <w:tcW w:w="4252" w:type="dxa"/>
          </w:tcPr>
          <w:p>
            <w:pPr>
              <w:pStyle w:val="ConsPlusNormal"/>
              <w:jc w:val="both"/>
            </w:pPr>
            <w:r>
              <w:t xml:space="preserve">Количество приобретенного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1.7.3.3</w:t>
            </w:r>
          </w:p>
        </w:tc>
        <w:tc>
          <w:tcPr>
            <w:tcW w:w="4252" w:type="dxa"/>
          </w:tcPr>
          <w:p>
            <w:pPr>
              <w:pStyle w:val="ConsPlusNormal"/>
              <w:jc w:val="both"/>
            </w:pPr>
            <w:r>
              <w:t xml:space="preserve">Количество организованных круглогодичного функционирования плавательных бассейнов и расширение их доступности, в том числе за счет приобретения систем подогрева, теплообменных устройств, а также </w:t>
            </w:r>
            <w:r>
              <w:t xml:space="preserve">приобретения мобильных погружных устройств для лиц с ограниченными возможностями здоровья</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1.7.3.4</w:t>
            </w:r>
          </w:p>
        </w:tc>
        <w:tc>
          <w:tcPr>
            <w:tcW w:w="4252" w:type="dxa"/>
          </w:tcPr>
          <w:p>
            <w:pPr>
              <w:pStyle w:val="ConsPlusNormal"/>
              <w:jc w:val="both"/>
            </w:pPr>
            <w:r>
              <w:t xml:space="preserve">Количество созданных электронных путеводителей по туристским маршрутам, в том числе мобильных приложений и аудиогидов</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1.7.3.5</w:t>
            </w:r>
          </w:p>
        </w:tc>
        <w:tc>
          <w:tcPr>
            <w:tcW w:w="4252" w:type="dxa"/>
          </w:tcPr>
          <w:p>
            <w:pPr>
              <w:pStyle w:val="ConsPlusNormal"/>
              <w:jc w:val="both"/>
            </w:pPr>
            <w:r>
              <w:t xml:space="preserve">Количество реализованных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безбарьерной среды, среды для лиц с ограниченными возможностями здоровья по зрению и слуху</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1.7.4</w:t>
            </w:r>
          </w:p>
        </w:tc>
        <w:tc>
          <w:tcPr>
            <w:tcW w:w="8220" w:type="dxa"/>
            <w:gridSpan w:val="3"/>
          </w:tcPr>
          <w:p>
            <w:pPr>
              <w:pStyle w:val="ConsPlusNormal"/>
              <w:jc w:val="both"/>
            </w:pPr>
            <w:r>
              <w:t xml:space="preserve">Результаты проекта для направления "Создание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tc>
      </w:tr>
      <w:tr>
        <w:tc>
          <w:tcPr>
            <w:tcW w:w="850" w:type="dxa"/>
          </w:tcPr>
          <w:p>
            <w:pPr>
              <w:pStyle w:val="ConsPlusNormal"/>
              <w:jc w:val="center"/>
            </w:pPr>
            <w:r>
              <w:t xml:space="preserve">1.7.4.1</w:t>
            </w:r>
          </w:p>
        </w:tc>
        <w:tc>
          <w:tcPr>
            <w:tcW w:w="4252" w:type="dxa"/>
          </w:tcPr>
          <w:p>
            <w:pPr>
              <w:pStyle w:val="ConsPlusNormal"/>
              <w:jc w:val="both"/>
            </w:pPr>
            <w:r>
              <w:t xml:space="preserve">Количество созданных объектов кемпинг-размещения, кемпстоянок, а также приобретенных кемпинговых палаток</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1.7.4.2</w:t>
            </w:r>
          </w:p>
        </w:tc>
        <w:tc>
          <w:tcPr>
            <w:tcW w:w="4252" w:type="dxa"/>
          </w:tcPr>
          <w:p>
            <w:pPr>
              <w:pStyle w:val="ConsPlusNormal"/>
              <w:jc w:val="both"/>
            </w:pPr>
            <w:r>
              <w:t xml:space="preserve">Количество приобретенного оборудования, используемого для организации пребывания (ночлега), включающих обустройство жилой и рекреационной зон на объектах кемпинг-размещения, кемпстоянках</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1.7.4.3</w:t>
            </w:r>
          </w:p>
        </w:tc>
        <w:tc>
          <w:tcPr>
            <w:tcW w:w="4252" w:type="dxa"/>
          </w:tcPr>
          <w:p>
            <w:pPr>
              <w:pStyle w:val="ConsPlusNormal"/>
              <w:jc w:val="both"/>
            </w:pPr>
            <w:r>
              <w:t xml:space="preserve">Количество приобретенного оборудования для организации санитарных узлов (мест общего пользования) на объектах кемпинг-размещения, кемпстоянках</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1.7.4.4</w:t>
            </w:r>
          </w:p>
        </w:tc>
        <w:tc>
          <w:tcPr>
            <w:tcW w:w="4252" w:type="dxa"/>
          </w:tcPr>
          <w:p>
            <w:pPr>
              <w:pStyle w:val="ConsPlusNormal"/>
              <w:jc w:val="both"/>
            </w:pPr>
            <w:r>
              <w:t xml:space="preserve">Количество приобретенного оборудования для обеспечения доступа лиц с ограниченными возможностями здоровья на объектах кемпинг-размещения, кемпстоянках</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1.7.4.5</w:t>
            </w:r>
          </w:p>
        </w:tc>
        <w:tc>
          <w:tcPr>
            <w:tcW w:w="4252" w:type="dxa"/>
          </w:tcPr>
          <w:p>
            <w:pPr>
              <w:pStyle w:val="ConsPlusNormal"/>
              <w:jc w:val="both"/>
            </w:pPr>
            <w:r>
              <w:t xml:space="preserve">Количество приобретенного оборудования для создания системы визуальной информации и навигации на объектах кемпинг-размещения, кемпстоянок</w:t>
            </w:r>
          </w:p>
        </w:tc>
        <w:tc>
          <w:tcPr>
            <w:tcW w:w="1417" w:type="dxa"/>
          </w:tcPr>
          <w:p>
            <w:pPr>
              <w:pStyle w:val="ConsPlusNormal"/>
              <w:jc w:val="center"/>
            </w:pPr>
            <w:r>
              <w:t xml:space="preserve">единиц</w:t>
            </w:r>
          </w:p>
        </w:tc>
        <w:tc>
          <w:tcPr>
            <w:tcW w:w="2551" w:type="dxa"/>
          </w:tcPr>
          <w:p>
            <w:pPr>
              <w:pStyle w:val="ConsPlusNormal"/>
            </w:pPr>
          </w:p>
        </w:tc>
      </w:tr>
      <w:tr>
        <w:tc>
          <w:tcPr>
            <w:tcW w:w="850" w:type="dxa"/>
          </w:tcPr>
          <w:p>
            <w:pPr>
              <w:pStyle w:val="ConsPlusNormal"/>
              <w:jc w:val="center"/>
            </w:pPr>
            <w:r>
              <w:t xml:space="preserve">1.7.5</w:t>
            </w:r>
          </w:p>
        </w:tc>
        <w:tc>
          <w:tcPr>
            <w:tcW w:w="8220" w:type="dxa"/>
            <w:gridSpan w:val="3"/>
          </w:tcPr>
          <w:p>
            <w:pPr>
              <w:pStyle w:val="ConsPlusNormal"/>
              <w:jc w:val="both"/>
            </w:pPr>
            <w:r>
              <w:t xml:space="preserve">Результаты проекта для направления "Создание некапитальной нестационарной причальной инфраструктуры"</w:t>
            </w:r>
          </w:p>
        </w:tc>
      </w:tr>
      <w:tr>
        <w:tc>
          <w:tcPr>
            <w:tcW w:w="850" w:type="dxa"/>
          </w:tcPr>
          <w:p>
            <w:pPr>
              <w:pStyle w:val="ConsPlusNormal"/>
              <w:jc w:val="center"/>
            </w:pPr>
            <w:r>
              <w:t xml:space="preserve">1.7.5.1</w:t>
            </w:r>
          </w:p>
        </w:tc>
        <w:tc>
          <w:tcPr>
            <w:tcW w:w="4252" w:type="dxa"/>
          </w:tcPr>
          <w:p>
            <w:pPr>
              <w:pStyle w:val="ConsPlusNormal"/>
              <w:jc w:val="both"/>
            </w:pPr>
            <w:r>
              <w:t xml:space="preserve">Количество созданной некапитальной нестационарной причальной инфраструктуры</w:t>
            </w:r>
          </w:p>
        </w:tc>
        <w:tc>
          <w:tcPr>
            <w:tcW w:w="1417" w:type="dxa"/>
          </w:tcPr>
          <w:p>
            <w:pPr>
              <w:pStyle w:val="ConsPlusNormal"/>
              <w:jc w:val="center"/>
            </w:pPr>
            <w:r>
              <w:t xml:space="preserve">единиц</w:t>
            </w:r>
          </w:p>
        </w:tc>
        <w:tc>
          <w:tcPr>
            <w:tcW w:w="2551" w:type="dxa"/>
          </w:tcPr>
          <w:p>
            <w:pPr>
              <w:pStyle w:val="ConsPlusNormal"/>
            </w:pPr>
          </w:p>
        </w:tc>
      </w:tr>
    </w:tbl>
    <w:p>
      <w:pPr>
        <w:pStyle w:val="ConsPlusNormal"/>
        <w:ind w:firstLine="540"/>
        <w:jc w:val="both"/>
      </w:pPr>
    </w:p>
    <w:p>
      <w:pPr>
        <w:pStyle w:val="ConsPlusNonformat"/>
        <w:jc w:val="both"/>
      </w:pPr>
      <w:r>
        <w:t xml:space="preserve">1.8. Результатом предоставления субсидии является: ________________________</w:t>
      </w:r>
    </w:p>
    <w:p>
      <w:pPr>
        <w:pStyle w:val="ConsPlusNonformat"/>
        <w:jc w:val="both"/>
      </w:pPr>
      <w:r>
        <w:t xml:space="preserve">__________________________________________________________________________.</w:t>
      </w:r>
    </w:p>
    <w:p>
      <w:pPr>
        <w:pStyle w:val="ConsPlusNonformat"/>
        <w:jc w:val="both"/>
      </w:pPr>
    </w:p>
    <w:p>
      <w:pPr>
        <w:pStyle w:val="ConsPlusNonformat"/>
        <w:jc w:val="both"/>
      </w:pPr>
      <w:r>
        <w:t xml:space="preserve">    Даю       согласие       на       публикацию    </w:t>
      </w:r>
      <w:r>
        <w:t xml:space="preserve">   (</w:t>
      </w:r>
      <w:r>
        <w:t xml:space="preserve">размещение)       в</w:t>
      </w:r>
    </w:p>
    <w:p>
      <w:pPr>
        <w:pStyle w:val="ConsPlusNonformat"/>
        <w:jc w:val="both"/>
      </w:pPr>
      <w:r>
        <w:t xml:space="preserve">информационно-телекоммуникационной    сети    "Интернет"    информации   об</w:t>
      </w:r>
    </w:p>
    <w:p>
      <w:pPr>
        <w:pStyle w:val="ConsPlusNonformat"/>
        <w:jc w:val="both"/>
      </w:pPr>
      <w:r>
        <w:t xml:space="preserve">организации  (</w:t>
      </w:r>
      <w:r>
        <w:t xml:space="preserve">индивидуальном  предпринимателе), о подаваемом им предложении</w:t>
      </w:r>
    </w:p>
    <w:p>
      <w:pPr>
        <w:pStyle w:val="ConsPlusNonformat"/>
        <w:jc w:val="both"/>
      </w:pPr>
      <w:r>
        <w:t xml:space="preserve">(заявке), иной информации, связанной с соответствующим отбором.</w:t>
      </w:r>
    </w:p>
    <w:p>
      <w:pPr>
        <w:pStyle w:val="ConsPlusNonformat"/>
        <w:jc w:val="both"/>
      </w:pPr>
      <w:r>
        <w:t xml:space="preserve">    </w:t>
      </w:r>
      <w:r>
        <w:t xml:space="preserve">Даю  согласие</w:t>
      </w:r>
      <w:r>
        <w:t xml:space="preserve"> на обработку сведений/персональных данных, содержащихся в</w:t>
      </w:r>
    </w:p>
    <w:p>
      <w:pPr>
        <w:pStyle w:val="ConsPlusNonformat"/>
        <w:jc w:val="both"/>
      </w:pPr>
      <w:r>
        <w:t xml:space="preserve">представленных  документах</w:t>
      </w:r>
      <w:r>
        <w:t xml:space="preserve">,  для  целей  рассмотрения  заявки,  в том числе</w:t>
      </w:r>
    </w:p>
    <w:p>
      <w:pPr>
        <w:pStyle w:val="ConsPlusNonformat"/>
        <w:jc w:val="both"/>
      </w:pPr>
      <w:r>
        <w:t xml:space="preserve">получения  дополнительных</w:t>
      </w:r>
      <w:r>
        <w:t xml:space="preserve">  сведений  на основе сообщенных, и предоставления</w:t>
      </w:r>
    </w:p>
    <w:p>
      <w:pPr>
        <w:pStyle w:val="ConsPlusNonformat"/>
        <w:jc w:val="both"/>
      </w:pPr>
      <w:r>
        <w:t xml:space="preserve">финансовой поддержки в соответствии с </w:t>
      </w:r>
      <w:hyperlink r:id="rId112">
        <w:r>
          <w:rPr>
            <w:color w:val="0000ff"/>
          </w:rPr>
          <w:t xml:space="preserve">частью 4 статьи 9</w:t>
        </w:r>
      </w:hyperlink>
      <w:r>
        <w:t xml:space="preserve"> Федерального закона</w:t>
      </w:r>
    </w:p>
    <w:p>
      <w:pPr>
        <w:pStyle w:val="ConsPlusNonformat"/>
        <w:jc w:val="both"/>
      </w:pPr>
      <w:r>
        <w:t xml:space="preserve">от  27</w:t>
      </w:r>
      <w:r>
        <w:t xml:space="preserve">  июля 2006 года N 152-ФЗ "О персональных данных". Настоящее согласие</w:t>
      </w:r>
    </w:p>
    <w:p>
      <w:pPr>
        <w:pStyle w:val="ConsPlusNonformat"/>
        <w:jc w:val="both"/>
      </w:pPr>
      <w:r>
        <w:t xml:space="preserve">на обработку персональных данных действует со дня его подписания до дня его</w:t>
      </w:r>
    </w:p>
    <w:p>
      <w:pPr>
        <w:pStyle w:val="ConsPlusNonformat"/>
        <w:jc w:val="both"/>
      </w:pPr>
      <w:r>
        <w:t xml:space="preserve">отзыва в письменной форме.</w:t>
      </w:r>
    </w:p>
    <w:p>
      <w:pPr>
        <w:pStyle w:val="ConsPlusNonformat"/>
        <w:jc w:val="both"/>
      </w:pPr>
      <w:r>
        <w:t xml:space="preserve">    </w:t>
      </w:r>
      <w:r>
        <w:t xml:space="preserve">К  настоящему</w:t>
      </w:r>
      <w:r>
        <w:t xml:space="preserve">  заявлению  на  участие в конкурсе прилагаются документы,</w:t>
      </w:r>
    </w:p>
    <w:p>
      <w:pPr>
        <w:pStyle w:val="ConsPlusNonformat"/>
        <w:jc w:val="both"/>
      </w:pPr>
      <w:r>
        <w:t xml:space="preserve">являющиеся неотъемлемой частью настоящего заявления.</w:t>
      </w:r>
    </w:p>
    <w:p>
      <w:pPr>
        <w:pStyle w:val="ConsPlusNonformat"/>
        <w:jc w:val="both"/>
      </w:pPr>
      <w:r>
        <w:t xml:space="preserve">    Подтверждаю   достоверность   </w:t>
      </w:r>
      <w:r>
        <w:t xml:space="preserve">информации,   </w:t>
      </w:r>
      <w:r>
        <w:t xml:space="preserve">указанной   в  заявлении  и</w:t>
      </w:r>
    </w:p>
    <w:p>
      <w:pPr>
        <w:pStyle w:val="ConsPlusNonformat"/>
        <w:jc w:val="both"/>
      </w:pPr>
      <w:r>
        <w:t xml:space="preserve">прилагаемых документах.</w:t>
      </w:r>
    </w:p>
    <w:p>
      <w:pPr>
        <w:pStyle w:val="ConsPlusNonformat"/>
        <w:jc w:val="both"/>
      </w:pPr>
    </w:p>
    <w:p>
      <w:pPr>
        <w:pStyle w:val="ConsPlusNonformat"/>
        <w:jc w:val="both"/>
      </w:pPr>
      <w:r>
        <w:t xml:space="preserve">┌───┐</w:t>
      </w:r>
    </w:p>
    <w:p>
      <w:pPr>
        <w:pStyle w:val="ConsPlusNonformat"/>
        <w:jc w:val="both"/>
      </w:pPr>
      <w:r>
        <w:t xml:space="preserve">│   │ </w:t>
      </w:r>
      <w:r>
        <w:t xml:space="preserve">Даю  согласие</w:t>
      </w:r>
      <w:r>
        <w:t xml:space="preserve"> на уменьшение размера субсидии в случае недостаточности</w:t>
      </w:r>
    </w:p>
    <w:p>
      <w:pPr>
        <w:pStyle w:val="ConsPlusNonformat"/>
        <w:jc w:val="both"/>
      </w:pPr>
      <w:r>
        <w:t xml:space="preserve">└───┘ лимитов бюджетных обязательств, доведенных до МЭР НСО.</w:t>
      </w:r>
    </w:p>
    <w:p>
      <w:pPr>
        <w:pStyle w:val="ConsPlusNonformat"/>
        <w:jc w:val="both"/>
      </w:pPr>
      <w:r>
        <w:t xml:space="preserve">┌───┐</w:t>
      </w:r>
    </w:p>
    <w:p>
      <w:pPr>
        <w:pStyle w:val="ConsPlusNonformat"/>
        <w:jc w:val="both"/>
      </w:pPr>
      <w:r>
        <w:t xml:space="preserve">│   │ Не   даю   согласие   на   уменьшение   размера   </w:t>
      </w:r>
      <w:r>
        <w:t xml:space="preserve">субсидии  в</w:t>
      </w:r>
      <w:r>
        <w:t xml:space="preserve">  случае</w:t>
      </w:r>
    </w:p>
    <w:p>
      <w:pPr>
        <w:pStyle w:val="ConsPlusNonformat"/>
        <w:jc w:val="both"/>
      </w:pPr>
      <w:r>
        <w:t xml:space="preserve">└───┘ </w:t>
      </w:r>
      <w:r>
        <w:t xml:space="preserve">недостаточности  лимитов</w:t>
      </w:r>
      <w:r>
        <w:t xml:space="preserve">  бюджетных  обязательств,  доведенных до МЭР</w:t>
      </w:r>
    </w:p>
    <w:p>
      <w:pPr>
        <w:pStyle w:val="ConsPlusNonformat"/>
        <w:jc w:val="both"/>
      </w:pPr>
      <w:r>
        <w:t xml:space="preserve">      НСО.</w:t>
      </w:r>
    </w:p>
    <w:p>
      <w:pPr>
        <w:pStyle w:val="ConsPlusNonformat"/>
        <w:jc w:val="both"/>
      </w:pPr>
    </w:p>
    <w:p>
      <w:pPr>
        <w:pStyle w:val="ConsPlusNonformat"/>
        <w:jc w:val="both"/>
      </w:pPr>
      <w:r>
        <w:t xml:space="preserve">    </w:t>
      </w:r>
      <w:r>
        <w:t xml:space="preserve">Информацию,  связанную</w:t>
      </w:r>
      <w:r>
        <w:t xml:space="preserve">  с  участием в отборе и получением гранта, прошу</w:t>
      </w:r>
    </w:p>
    <w:p>
      <w:pPr>
        <w:pStyle w:val="ConsPlusNonformat"/>
        <w:jc w:val="both"/>
      </w:pPr>
      <w:r>
        <w:t xml:space="preserve">направить следующим способом: ____________________________________________.</w:t>
      </w:r>
    </w:p>
    <w:p>
      <w:pPr>
        <w:pStyle w:val="ConsPlusNonformat"/>
        <w:jc w:val="both"/>
      </w:pPr>
    </w:p>
    <w:p>
      <w:pPr>
        <w:pStyle w:val="ConsPlusNonformat"/>
        <w:jc w:val="both"/>
      </w:pPr>
      <w:r>
        <w:t xml:space="preserve">Руководитель юридического лица</w:t>
      </w:r>
    </w:p>
    <w:p>
      <w:pPr>
        <w:pStyle w:val="ConsPlusNonformat"/>
        <w:jc w:val="both"/>
      </w:pPr>
      <w:r>
        <w:t xml:space="preserve">(лицо, исполняющее обязанности</w:t>
      </w:r>
    </w:p>
    <w:p>
      <w:pPr>
        <w:pStyle w:val="ConsPlusNonformat"/>
        <w:jc w:val="both"/>
      </w:pPr>
      <w:r>
        <w:t xml:space="preserve">руководителя) или</w:t>
      </w:r>
    </w:p>
    <w:p>
      <w:pPr>
        <w:pStyle w:val="ConsPlusNonformat"/>
        <w:jc w:val="both"/>
      </w:pPr>
      <w:r>
        <w:t xml:space="preserve">индивидуальный предприниматель _____________ ______________________________</w:t>
      </w:r>
    </w:p>
    <w:p>
      <w:pPr>
        <w:pStyle w:val="ConsPlusNonformat"/>
        <w:jc w:val="both"/>
      </w:pPr>
      <w:r>
        <w:t xml:space="preserve">                                 (</w:t>
      </w:r>
      <w:r>
        <w:t xml:space="preserve">подпись)   </w:t>
      </w:r>
      <w:r>
        <w:t xml:space="preserve">   (фамилия, имя, отчество</w:t>
      </w:r>
    </w:p>
    <w:p>
      <w:pPr>
        <w:pStyle w:val="ConsPlusNonformat"/>
        <w:jc w:val="both"/>
      </w:pPr>
      <w:r>
        <w:t xml:space="preserve">                                               (последнее - при наличии))</w:t>
      </w:r>
    </w:p>
    <w:p>
      <w:pPr>
        <w:pStyle w:val="ConsPlusNonformat"/>
        <w:jc w:val="both"/>
      </w:pPr>
    </w:p>
    <w:p>
      <w:pPr>
        <w:pStyle w:val="ConsPlusNonformat"/>
        <w:jc w:val="both"/>
      </w:pPr>
      <w:r>
        <w:t xml:space="preserve">М.П. (при наличии)</w:t>
      </w:r>
    </w:p>
    <w:p>
      <w:pPr>
        <w:pStyle w:val="ConsPlusNonformat"/>
        <w:jc w:val="both"/>
      </w:pPr>
    </w:p>
    <w:p>
      <w:pPr>
        <w:pStyle w:val="ConsPlusNonformat"/>
        <w:jc w:val="both"/>
      </w:pPr>
      <w:r>
        <w:t xml:space="preserve">"____" _______________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2</w:t>
      </w:r>
    </w:p>
    <w:p>
      <w:pPr>
        <w:pStyle w:val="ConsPlusNormal"/>
        <w:jc w:val="right"/>
      </w:pPr>
      <w:r>
        <w:t xml:space="preserve">к Порядку</w:t>
      </w:r>
    </w:p>
    <w:p>
      <w:pPr>
        <w:pStyle w:val="ConsPlusNormal"/>
        <w:jc w:val="right"/>
      </w:pPr>
      <w:r>
        <w:t xml:space="preserve">предоставления грантов в форме субсидий</w:t>
      </w:r>
    </w:p>
    <w:p>
      <w:pPr>
        <w:pStyle w:val="ConsPlusNormal"/>
        <w:jc w:val="right"/>
      </w:pPr>
      <w:r>
        <w:t xml:space="preserve">из областного бюджета Новосибирской</w:t>
      </w:r>
    </w:p>
    <w:p>
      <w:pPr>
        <w:pStyle w:val="ConsPlusNormal"/>
        <w:jc w:val="right"/>
      </w:pPr>
      <w:r>
        <w:t xml:space="preserve">области на оказание государственной</w:t>
      </w:r>
    </w:p>
    <w:p>
      <w:pPr>
        <w:pStyle w:val="ConsPlusNormal"/>
        <w:jc w:val="right"/>
      </w:pPr>
      <w:r>
        <w:t xml:space="preserve">поддержки общественных инициатив</w:t>
      </w:r>
    </w:p>
    <w:p>
      <w:pPr>
        <w:pStyle w:val="ConsPlusNormal"/>
        <w:jc w:val="right"/>
      </w:pPr>
      <w:r>
        <w:t xml:space="preserve">и проектов юридических лиц (за</w:t>
      </w:r>
    </w:p>
    <w:p>
      <w:pPr>
        <w:pStyle w:val="ConsPlusNormal"/>
        <w:jc w:val="right"/>
      </w:pPr>
      <w:r>
        <w:t xml:space="preserve">исключением некоммерческих</w:t>
      </w:r>
    </w:p>
    <w:p>
      <w:pPr>
        <w:pStyle w:val="ConsPlusNormal"/>
        <w:jc w:val="right"/>
      </w:pPr>
      <w:r>
        <w:t xml:space="preserve">организаций, являющихся</w:t>
      </w:r>
    </w:p>
    <w:p>
      <w:pPr>
        <w:pStyle w:val="ConsPlusNormal"/>
        <w:jc w:val="right"/>
      </w:pPr>
      <w:r>
        <w:t xml:space="preserve">государственными (муниципальными)</w:t>
      </w:r>
    </w:p>
    <w:p>
      <w:pPr>
        <w:pStyle w:val="ConsPlusNormal"/>
        <w:jc w:val="right"/>
      </w:pPr>
      <w:r>
        <w:t xml:space="preserve">учреждениями) и индивидуальных</w:t>
      </w:r>
    </w:p>
    <w:p>
      <w:pPr>
        <w:pStyle w:val="ConsPlusNormal"/>
        <w:jc w:val="right"/>
      </w:pPr>
      <w:r>
        <w:t xml:space="preserve">предпринимателей, направленных на</w:t>
      </w:r>
    </w:p>
    <w:p>
      <w:pPr>
        <w:pStyle w:val="ConsPlusNormal"/>
        <w:jc w:val="right"/>
      </w:pPr>
      <w:r>
        <w:t xml:space="preserve">развитие туристской инфраструктуры</w:t>
      </w:r>
    </w:p>
    <w:p>
      <w:pPr>
        <w:pStyle w:val="ConsPlusNormal"/>
        <w:jc w:val="right"/>
      </w:pPr>
      <w:r>
        <w:t xml:space="preserve">Новосибирской области</w:t>
      </w:r>
    </w:p>
    <w:p>
      <w:pPr>
        <w:pStyle w:val="ConsPlusNormal"/>
        <w:ind w:firstLine="540"/>
        <w:jc w:val="both"/>
      </w:pPr>
    </w:p>
    <w:p>
      <w:pPr>
        <w:pStyle w:val="ConsPlusNormal"/>
        <w:jc w:val="center"/>
        <w:outlineLvl w:val="2"/>
      </w:pPr>
      <w:bookmarkStart w:id="13" w:name="P469"/>
      <w:bookmarkEnd w:id="13"/>
      <w:r>
        <w:t xml:space="preserve">ХАРАКТЕРИСТИКА ПРОЕКТА</w:t>
      </w:r>
    </w:p>
    <w:p>
      <w:pPr>
        <w:pStyle w:val="ConsPlusNormal"/>
        <w:jc w:val="center"/>
      </w:pPr>
      <w:r>
        <w:t xml:space="preserve">(для мероприятия "Создание и (или) развитие пляжей</w:t>
      </w:r>
    </w:p>
    <w:p>
      <w:pPr>
        <w:pStyle w:val="ConsPlusNormal"/>
        <w:jc w:val="center"/>
      </w:pPr>
      <w:r>
        <w:t xml:space="preserve">на берегах морей, рек, озер, водохранилищ</w:t>
      </w:r>
    </w:p>
    <w:p>
      <w:pPr>
        <w:pStyle w:val="ConsPlusNormal"/>
        <w:jc w:val="center"/>
      </w:pPr>
      <w:r>
        <w:t xml:space="preserve">или иных водных объектов")</w:t>
      </w:r>
    </w:p>
    <w:p>
      <w:pPr>
        <w:pStyle w:val="ConsPlusNormal"/>
        <w:ind w:firstLine="540"/>
        <w:jc w:val="both"/>
      </w:pPr>
    </w:p>
    <w:p>
      <w:pPr>
        <w:pStyle w:val="ConsPlusNormal"/>
        <w:jc w:val="center"/>
        <w:outlineLvl w:val="3"/>
      </w:pPr>
      <w:r>
        <w:t xml:space="preserve">1. Информация об участнике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5102"/>
        <w:gridCol w:w="3402"/>
      </w:tblGrid>
      <w:tr>
        <w:tc>
          <w:tcPr>
            <w:tcW w:w="567" w:type="dxa"/>
          </w:tcPr>
          <w:p>
            <w:pPr>
              <w:pStyle w:val="ConsPlusNormal"/>
              <w:jc w:val="center"/>
            </w:pPr>
            <w:r>
              <w:t xml:space="preserve">N п/п</w:t>
            </w:r>
          </w:p>
        </w:tc>
        <w:tc>
          <w:tcPr>
            <w:tcW w:w="5102" w:type="dxa"/>
          </w:tcPr>
          <w:p>
            <w:pPr>
              <w:pStyle w:val="ConsPlusNormal"/>
              <w:jc w:val="center"/>
            </w:pPr>
            <w:r>
              <w:t xml:space="preserve">Запрашиваемая информация</w:t>
            </w:r>
          </w:p>
        </w:tc>
        <w:tc>
          <w:tcPr>
            <w:tcW w:w="3402" w:type="dxa"/>
          </w:tcPr>
          <w:p>
            <w:pPr>
              <w:pStyle w:val="ConsPlusNormal"/>
              <w:jc w:val="center"/>
            </w:pPr>
            <w:r>
              <w:t xml:space="preserve">Информация об участнике проекта</w:t>
            </w:r>
          </w:p>
        </w:tc>
      </w:tr>
      <w:tr>
        <w:tc>
          <w:tcPr>
            <w:tcW w:w="567" w:type="dxa"/>
          </w:tcPr>
          <w:p>
            <w:pPr>
              <w:pStyle w:val="ConsPlusNormal"/>
              <w:jc w:val="center"/>
            </w:pPr>
            <w:r>
              <w:t xml:space="preserve">1.1</w:t>
            </w:r>
          </w:p>
        </w:tc>
        <w:tc>
          <w:tcPr>
            <w:tcW w:w="5102" w:type="dxa"/>
          </w:tcPr>
          <w:p>
            <w:pPr>
              <w:pStyle w:val="ConsPlusNormal"/>
              <w:jc w:val="both"/>
            </w:pPr>
            <w:r>
              <w:t xml:space="preserve">Полное наименование юридического лица или фамилия, имя, отчество (при наличии) индивидуального предпринимателя</w:t>
            </w:r>
          </w:p>
        </w:tc>
        <w:tc>
          <w:tcPr>
            <w:tcW w:w="3402" w:type="dxa"/>
          </w:tcPr>
          <w:p>
            <w:pPr>
              <w:pStyle w:val="ConsPlusNormal"/>
            </w:pPr>
          </w:p>
        </w:tc>
      </w:tr>
      <w:tr>
        <w:tc>
          <w:tcPr>
            <w:tcW w:w="567" w:type="dxa"/>
          </w:tcPr>
          <w:p>
            <w:pPr>
              <w:pStyle w:val="ConsPlusNormal"/>
              <w:jc w:val="center"/>
            </w:pPr>
            <w:r>
              <w:t xml:space="preserve">1.2</w:t>
            </w:r>
          </w:p>
        </w:tc>
        <w:tc>
          <w:tcPr>
            <w:tcW w:w="5102" w:type="dxa"/>
          </w:tcPr>
          <w:p>
            <w:pPr>
              <w:pStyle w:val="ConsPlusNormal"/>
              <w:jc w:val="both"/>
            </w:pPr>
            <w:r>
              <w:t xml:space="preserve">Контактное лицо по реализации проекта: фамилия, имя, отчество (при наличии), контактный телефон, адрес электронной почты</w:t>
            </w:r>
          </w:p>
        </w:tc>
        <w:tc>
          <w:tcPr>
            <w:tcW w:w="3402" w:type="dxa"/>
          </w:tcPr>
          <w:p>
            <w:pPr>
              <w:pStyle w:val="ConsPlusNormal"/>
            </w:pPr>
          </w:p>
        </w:tc>
      </w:tr>
    </w:tbl>
    <w:p>
      <w:pPr>
        <w:pStyle w:val="ConsPlusNormal"/>
        <w:ind w:firstLine="540"/>
        <w:jc w:val="both"/>
      </w:pPr>
    </w:p>
    <w:p>
      <w:pPr>
        <w:pStyle w:val="ConsPlusNormal"/>
        <w:jc w:val="center"/>
        <w:outlineLvl w:val="3"/>
      </w:pPr>
      <w:r>
        <w:t xml:space="preserve">2. Информация о проекте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3118"/>
        <w:gridCol w:w="1689"/>
        <w:gridCol w:w="1984"/>
        <w:gridCol w:w="1701"/>
      </w:tblGrid>
      <w:tr>
        <w:tc>
          <w:tcPr>
            <w:tcW w:w="567" w:type="dxa"/>
          </w:tcPr>
          <w:p>
            <w:pPr>
              <w:pStyle w:val="ConsPlusNormal"/>
              <w:jc w:val="center"/>
            </w:pPr>
            <w:r>
              <w:t xml:space="preserve">N п/п</w:t>
            </w:r>
          </w:p>
        </w:tc>
        <w:tc>
          <w:tcPr>
            <w:tcW w:w="3118" w:type="dxa"/>
          </w:tcPr>
          <w:p>
            <w:pPr>
              <w:pStyle w:val="ConsPlusNormal"/>
              <w:jc w:val="center"/>
            </w:pPr>
            <w:r>
              <w:t xml:space="preserve">Наименование раздела</w:t>
            </w:r>
          </w:p>
        </w:tc>
        <w:tc>
          <w:tcPr>
            <w:tcW w:w="5374" w:type="dxa"/>
            <w:gridSpan w:val="3"/>
          </w:tcPr>
          <w:p>
            <w:pPr>
              <w:pStyle w:val="ConsPlusNormal"/>
              <w:jc w:val="center"/>
            </w:pPr>
            <w:r>
              <w:t xml:space="preserve">Информация о проекте</w:t>
            </w:r>
          </w:p>
        </w:tc>
      </w:tr>
      <w:tr>
        <w:tc>
          <w:tcPr>
            <w:tcW w:w="567" w:type="dxa"/>
          </w:tcPr>
          <w:p>
            <w:pPr>
              <w:pStyle w:val="ConsPlusNormal"/>
              <w:jc w:val="center"/>
            </w:pPr>
            <w:r>
              <w:t xml:space="preserve">2.1</w:t>
            </w:r>
          </w:p>
        </w:tc>
        <w:tc>
          <w:tcPr>
            <w:tcW w:w="3118" w:type="dxa"/>
          </w:tcPr>
          <w:p>
            <w:pPr>
              <w:pStyle w:val="ConsPlusNormal"/>
              <w:jc w:val="both"/>
            </w:pPr>
            <w:r>
              <w:t xml:space="preserve">Наименование проекта</w:t>
            </w:r>
          </w:p>
        </w:tc>
        <w:tc>
          <w:tcPr>
            <w:tcW w:w="5374" w:type="dxa"/>
            <w:gridSpan w:val="3"/>
          </w:tcPr>
          <w:p>
            <w:pPr>
              <w:pStyle w:val="ConsPlusNormal"/>
            </w:pPr>
          </w:p>
        </w:tc>
      </w:tr>
      <w:tr>
        <w:tc>
          <w:tcPr>
            <w:tcW w:w="567" w:type="dxa"/>
          </w:tcPr>
          <w:p>
            <w:pPr>
              <w:pStyle w:val="ConsPlusNormal"/>
              <w:jc w:val="center"/>
            </w:pPr>
            <w:r>
              <w:t xml:space="preserve">2.2</w:t>
            </w:r>
          </w:p>
        </w:tc>
        <w:tc>
          <w:tcPr>
            <w:tcW w:w="3118" w:type="dxa"/>
          </w:tcPr>
          <w:p>
            <w:pPr>
              <w:pStyle w:val="ConsPlusNormal"/>
              <w:jc w:val="both"/>
            </w:pPr>
            <w:r>
              <w:t xml:space="preserve">Цели проекта</w:t>
            </w:r>
          </w:p>
        </w:tc>
        <w:tc>
          <w:tcPr>
            <w:tcW w:w="5374" w:type="dxa"/>
            <w:gridSpan w:val="3"/>
          </w:tcPr>
          <w:p>
            <w:pPr>
              <w:pStyle w:val="ConsPlusNormal"/>
            </w:pPr>
          </w:p>
        </w:tc>
      </w:tr>
      <w:tr>
        <w:tc>
          <w:tcPr>
            <w:tcW w:w="567" w:type="dxa"/>
          </w:tcPr>
          <w:p>
            <w:pPr>
              <w:pStyle w:val="ConsPlusNormal"/>
              <w:jc w:val="center"/>
            </w:pPr>
            <w:r>
              <w:t xml:space="preserve">2.3</w:t>
            </w:r>
          </w:p>
        </w:tc>
        <w:tc>
          <w:tcPr>
            <w:tcW w:w="3118" w:type="dxa"/>
          </w:tcPr>
          <w:p>
            <w:pPr>
              <w:pStyle w:val="ConsPlusNormal"/>
              <w:jc w:val="both"/>
            </w:pPr>
            <w:r>
              <w:t xml:space="preserve">Задачи проекта</w:t>
            </w:r>
          </w:p>
        </w:tc>
        <w:tc>
          <w:tcPr>
            <w:tcW w:w="5374" w:type="dxa"/>
            <w:gridSpan w:val="3"/>
          </w:tcPr>
          <w:p>
            <w:pPr>
              <w:pStyle w:val="ConsPlusNormal"/>
            </w:pPr>
          </w:p>
        </w:tc>
      </w:tr>
      <w:tr>
        <w:tc>
          <w:tcPr>
            <w:tcW w:w="567" w:type="dxa"/>
          </w:tcPr>
          <w:p>
            <w:pPr>
              <w:pStyle w:val="ConsPlusNormal"/>
              <w:jc w:val="center"/>
            </w:pPr>
            <w:r>
              <w:t xml:space="preserve">2.4</w:t>
            </w:r>
          </w:p>
        </w:tc>
        <w:tc>
          <w:tcPr>
            <w:tcW w:w="3118" w:type="dxa"/>
          </w:tcPr>
          <w:p>
            <w:pPr>
              <w:pStyle w:val="ConsPlusNormal"/>
              <w:jc w:val="both"/>
            </w:pPr>
            <w:r>
              <w:t xml:space="preserve">Срок реализации проекта</w:t>
            </w:r>
          </w:p>
        </w:tc>
        <w:tc>
          <w:tcPr>
            <w:tcW w:w="5374" w:type="dxa"/>
            <w:gridSpan w:val="3"/>
          </w:tcPr>
          <w:p>
            <w:pPr>
              <w:pStyle w:val="ConsPlusNormal"/>
            </w:pPr>
          </w:p>
        </w:tc>
      </w:tr>
      <w:tr>
        <w:tc>
          <w:tcPr>
            <w:tcW w:w="567" w:type="dxa"/>
          </w:tcPr>
          <w:p>
            <w:pPr>
              <w:pStyle w:val="ConsPlusNormal"/>
              <w:jc w:val="center"/>
            </w:pPr>
            <w:r>
              <w:t xml:space="preserve">2.5</w:t>
            </w:r>
          </w:p>
        </w:tc>
        <w:tc>
          <w:tcPr>
            <w:tcW w:w="3118" w:type="dxa"/>
          </w:tcPr>
          <w:p>
            <w:pPr>
              <w:pStyle w:val="ConsPlusNormal"/>
              <w:jc w:val="both"/>
            </w:pPr>
            <w:r>
              <w:t xml:space="preserve">Описание проекта</w:t>
            </w:r>
          </w:p>
        </w:tc>
        <w:tc>
          <w:tcPr>
            <w:tcW w:w="5374" w:type="dxa"/>
            <w:gridSpan w:val="3"/>
          </w:tcPr>
          <w:p>
            <w:pPr>
              <w:pStyle w:val="ConsPlusNormal"/>
              <w:jc w:val="both"/>
            </w:pPr>
            <w:r>
              <w:t xml:space="preserve">1. Концепция (идея) проекта.</w:t>
            </w:r>
          </w:p>
          <w:p>
            <w:pPr>
              <w:pStyle w:val="ConsPlusNormal"/>
              <w:jc w:val="both"/>
            </w:pPr>
            <w:r>
              <w:t xml:space="preserve">2. Описание планируемых мероприятий в рамках реализации проекта.</w:t>
            </w:r>
          </w:p>
          <w:p>
            <w:pPr>
              <w:pStyle w:val="ConsPlusNormal"/>
              <w:jc w:val="both"/>
            </w:pPr>
            <w:r>
              <w:t xml:space="preserve">3. Актуальность, значимость проекта, обоснование необходимости реализации проекта, мероприятий.</w:t>
            </w:r>
          </w:p>
          <w:p>
            <w:pPr>
              <w:pStyle w:val="ConsPlusNormal"/>
              <w:jc w:val="both"/>
            </w:pPr>
            <w:r>
              <w:t xml:space="preserve">4. Планируемое ежегодное количество посетителей пляжа в течение трех лет с года реализации проекта (в летний сезон)</w:t>
            </w:r>
          </w:p>
        </w:tc>
      </w:tr>
      <w:tr>
        <w:tc>
          <w:tcPr>
            <w:tcW w:w="567" w:type="dxa"/>
          </w:tcPr>
          <w:p>
            <w:pPr>
              <w:pStyle w:val="ConsPlusNormal"/>
              <w:jc w:val="center"/>
            </w:pPr>
            <w:r>
              <w:t xml:space="preserve">2.6</w:t>
            </w:r>
          </w:p>
        </w:tc>
        <w:tc>
          <w:tcPr>
            <w:tcW w:w="3118" w:type="dxa"/>
          </w:tcPr>
          <w:p>
            <w:pPr>
              <w:pStyle w:val="ConsPlusNormal"/>
              <w:jc w:val="both"/>
            </w:pPr>
            <w:r>
              <w:t xml:space="preserve">Наименование пляжа (при наличии)</w:t>
            </w:r>
          </w:p>
        </w:tc>
        <w:tc>
          <w:tcPr>
            <w:tcW w:w="5374" w:type="dxa"/>
            <w:gridSpan w:val="3"/>
          </w:tcPr>
          <w:p>
            <w:pPr>
              <w:pStyle w:val="ConsPlusNormal"/>
            </w:pPr>
          </w:p>
        </w:tc>
      </w:tr>
      <w:tr>
        <w:tc>
          <w:tcPr>
            <w:tcW w:w="567" w:type="dxa"/>
          </w:tcPr>
          <w:p>
            <w:pPr>
              <w:pStyle w:val="ConsPlusNormal"/>
              <w:jc w:val="center"/>
            </w:pPr>
            <w:r>
              <w:t xml:space="preserve">2.7</w:t>
            </w:r>
          </w:p>
        </w:tc>
        <w:tc>
          <w:tcPr>
            <w:tcW w:w="3118" w:type="dxa"/>
          </w:tcPr>
          <w:p>
            <w:pPr>
              <w:pStyle w:val="ConsPlusNormal"/>
              <w:jc w:val="both"/>
            </w:pPr>
            <w:r>
              <w:t xml:space="preserve">Фактический адрес пляжа (местонахождение), название водоема, на берегу которого </w:t>
            </w:r>
            <w:r>
              <w:t xml:space="preserve">располагается пляж</w:t>
            </w:r>
          </w:p>
        </w:tc>
        <w:tc>
          <w:tcPr>
            <w:tcW w:w="5374" w:type="dxa"/>
            <w:gridSpan w:val="3"/>
          </w:tcPr>
          <w:p>
            <w:pPr>
              <w:pStyle w:val="ConsPlusNormal"/>
            </w:pPr>
          </w:p>
        </w:tc>
      </w:tr>
      <w:tr>
        <w:tc>
          <w:tcPr>
            <w:tcW w:w="567" w:type="dxa"/>
          </w:tcPr>
          <w:p>
            <w:pPr>
              <w:pStyle w:val="ConsPlusNormal"/>
              <w:jc w:val="center"/>
            </w:pPr>
            <w:r>
              <w:t xml:space="preserve">2.8</w:t>
            </w:r>
          </w:p>
        </w:tc>
        <w:tc>
          <w:tcPr>
            <w:tcW w:w="3118" w:type="dxa"/>
          </w:tcPr>
          <w:p>
            <w:pPr>
              <w:pStyle w:val="ConsPlusNormal"/>
              <w:jc w:val="both"/>
            </w:pPr>
            <w:r>
              <w:t xml:space="preserve">Тип пляжа по местонахождению (загородный/городской)</w:t>
            </w:r>
          </w:p>
        </w:tc>
        <w:tc>
          <w:tcPr>
            <w:tcW w:w="5374" w:type="dxa"/>
            <w:gridSpan w:val="3"/>
          </w:tcPr>
          <w:p>
            <w:pPr>
              <w:pStyle w:val="ConsPlusNormal"/>
            </w:pPr>
          </w:p>
        </w:tc>
      </w:tr>
      <w:tr>
        <w:tc>
          <w:tcPr>
            <w:tcW w:w="567" w:type="dxa"/>
          </w:tcPr>
          <w:p>
            <w:pPr>
              <w:pStyle w:val="ConsPlusNormal"/>
              <w:jc w:val="center"/>
            </w:pPr>
            <w:r>
              <w:t xml:space="preserve">2.9</w:t>
            </w:r>
          </w:p>
        </w:tc>
        <w:tc>
          <w:tcPr>
            <w:tcW w:w="3118" w:type="dxa"/>
          </w:tcPr>
          <w:p>
            <w:pPr>
              <w:pStyle w:val="ConsPlusNormal"/>
              <w:jc w:val="both"/>
            </w:pPr>
            <w:r>
              <w:t xml:space="preserve">Площадь пляжа (кв. метров)</w:t>
            </w:r>
          </w:p>
        </w:tc>
        <w:tc>
          <w:tcPr>
            <w:tcW w:w="5374" w:type="dxa"/>
            <w:gridSpan w:val="3"/>
          </w:tcPr>
          <w:p>
            <w:pPr>
              <w:pStyle w:val="ConsPlusNormal"/>
            </w:pPr>
          </w:p>
        </w:tc>
      </w:tr>
      <w:tr>
        <w:tc>
          <w:tcPr>
            <w:tcW w:w="567" w:type="dxa"/>
          </w:tcPr>
          <w:p>
            <w:pPr>
              <w:pStyle w:val="ConsPlusNormal"/>
              <w:jc w:val="center"/>
            </w:pPr>
            <w:r>
              <w:t xml:space="preserve">2.10</w:t>
            </w:r>
          </w:p>
        </w:tc>
        <w:tc>
          <w:tcPr>
            <w:tcW w:w="3118" w:type="dxa"/>
          </w:tcPr>
          <w:p>
            <w:pPr>
              <w:pStyle w:val="ConsPlusNormal"/>
              <w:jc w:val="both"/>
            </w:pPr>
            <w:r>
              <w:t xml:space="preserve">Длина пляжа (метров)</w:t>
            </w:r>
          </w:p>
        </w:tc>
        <w:tc>
          <w:tcPr>
            <w:tcW w:w="5374" w:type="dxa"/>
            <w:gridSpan w:val="3"/>
          </w:tcPr>
          <w:p>
            <w:pPr>
              <w:pStyle w:val="ConsPlusNormal"/>
            </w:pPr>
          </w:p>
        </w:tc>
      </w:tr>
      <w:tr>
        <w:tc>
          <w:tcPr>
            <w:tcW w:w="567" w:type="dxa"/>
          </w:tcPr>
          <w:p>
            <w:pPr>
              <w:pStyle w:val="ConsPlusNormal"/>
              <w:jc w:val="center"/>
            </w:pPr>
            <w:r>
              <w:t xml:space="preserve">2.11</w:t>
            </w:r>
          </w:p>
        </w:tc>
        <w:tc>
          <w:tcPr>
            <w:tcW w:w="3118" w:type="dxa"/>
          </w:tcPr>
          <w:p>
            <w:pPr>
              <w:pStyle w:val="ConsPlusNormal"/>
              <w:jc w:val="both"/>
            </w:pPr>
            <w:r>
              <w:t xml:space="preserve">Ширина пляжа (метров)</w:t>
            </w:r>
          </w:p>
        </w:tc>
        <w:tc>
          <w:tcPr>
            <w:tcW w:w="5374" w:type="dxa"/>
            <w:gridSpan w:val="3"/>
          </w:tcPr>
          <w:p>
            <w:pPr>
              <w:pStyle w:val="ConsPlusNormal"/>
            </w:pPr>
          </w:p>
        </w:tc>
      </w:tr>
      <w:tr>
        <w:tc>
          <w:tcPr>
            <w:tcW w:w="567" w:type="dxa"/>
          </w:tcPr>
          <w:p>
            <w:pPr>
              <w:pStyle w:val="ConsPlusNormal"/>
              <w:jc w:val="center"/>
            </w:pPr>
            <w:r>
              <w:t xml:space="preserve">2.12</w:t>
            </w:r>
          </w:p>
        </w:tc>
        <w:tc>
          <w:tcPr>
            <w:tcW w:w="3118" w:type="dxa"/>
          </w:tcPr>
          <w:p>
            <w:pPr>
              <w:pStyle w:val="ConsPlusNormal"/>
              <w:jc w:val="both"/>
            </w:pPr>
            <w:r>
              <w:t xml:space="preserve">Максимальная вместимость пляжа (количество человек)</w:t>
            </w:r>
          </w:p>
        </w:tc>
        <w:tc>
          <w:tcPr>
            <w:tcW w:w="5374" w:type="dxa"/>
            <w:gridSpan w:val="3"/>
          </w:tcPr>
          <w:p>
            <w:pPr>
              <w:pStyle w:val="ConsPlusNormal"/>
            </w:pPr>
          </w:p>
        </w:tc>
      </w:tr>
      <w:tr>
        <w:tc>
          <w:tcPr>
            <w:tcW w:w="567" w:type="dxa"/>
          </w:tcPr>
          <w:p>
            <w:pPr>
              <w:pStyle w:val="ConsPlusNormal"/>
              <w:jc w:val="center"/>
            </w:pPr>
            <w:r>
              <w:t xml:space="preserve">2.13</w:t>
            </w:r>
          </w:p>
        </w:tc>
        <w:tc>
          <w:tcPr>
            <w:tcW w:w="3118" w:type="dxa"/>
          </w:tcPr>
          <w:p>
            <w:pPr>
              <w:pStyle w:val="ConsPlusNormal"/>
              <w:jc w:val="both"/>
            </w:pPr>
            <w:r>
              <w:t xml:space="preserve">Состав грунта (песок, галька, иное)</w:t>
            </w:r>
          </w:p>
        </w:tc>
        <w:tc>
          <w:tcPr>
            <w:tcW w:w="5374" w:type="dxa"/>
            <w:gridSpan w:val="3"/>
          </w:tcPr>
          <w:p>
            <w:pPr>
              <w:pStyle w:val="ConsPlusNormal"/>
            </w:pPr>
          </w:p>
        </w:tc>
      </w:tr>
      <w:tr>
        <w:tc>
          <w:tcPr>
            <w:tcW w:w="567" w:type="dxa"/>
            <w:vMerge w:val="restart"/>
          </w:tcPr>
          <w:p>
            <w:pPr>
              <w:pStyle w:val="ConsPlusNormal"/>
              <w:jc w:val="center"/>
            </w:pPr>
            <w:r>
              <w:t xml:space="preserve">2.14</w:t>
            </w:r>
          </w:p>
        </w:tc>
        <w:tc>
          <w:tcPr>
            <w:tcW w:w="3118" w:type="dxa"/>
            <w:vMerge w:val="restart"/>
          </w:tcPr>
          <w:p>
            <w:pPr>
              <w:pStyle w:val="ConsPlusNormal"/>
              <w:jc w:val="both"/>
            </w:pPr>
            <w:r>
              <w:t xml:space="preserve">Информация о земельных участках, на территории которых реализуется проект</w:t>
            </w:r>
          </w:p>
        </w:tc>
        <w:tc>
          <w:tcPr>
            <w:tcW w:w="1689" w:type="dxa"/>
          </w:tcPr>
          <w:p>
            <w:pPr>
              <w:pStyle w:val="ConsPlusNormal"/>
              <w:jc w:val="both"/>
            </w:pPr>
            <w:r>
              <w:t xml:space="preserve">Кадастровый номер земельного участка</w:t>
            </w:r>
          </w:p>
        </w:tc>
        <w:tc>
          <w:tcPr>
            <w:tcW w:w="1984" w:type="dxa"/>
          </w:tcPr>
          <w:p>
            <w:pPr>
              <w:pStyle w:val="ConsPlusNormal"/>
              <w:jc w:val="both"/>
            </w:pPr>
            <w:r>
              <w:t xml:space="preserve">Наименование и реквизиты документов, подтверждающих права собственности (пользования, владения) на земельный участок</w:t>
            </w:r>
          </w:p>
        </w:tc>
        <w:tc>
          <w:tcPr>
            <w:tcW w:w="1701" w:type="dxa"/>
          </w:tcPr>
          <w:p>
            <w:pPr>
              <w:pStyle w:val="ConsPlusNormal"/>
              <w:jc w:val="both"/>
            </w:pPr>
            <w:r>
              <w:t xml:space="preserve">Вид разрешенного использования земельного участка</w:t>
            </w: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tcPr>
          <w:p>
            <w:pPr>
              <w:pStyle w:val="ConsPlusNormal"/>
              <w:jc w:val="center"/>
            </w:pPr>
            <w:r>
              <w:t xml:space="preserve">2.15</w:t>
            </w:r>
          </w:p>
        </w:tc>
        <w:tc>
          <w:tcPr>
            <w:tcW w:w="3118" w:type="dxa"/>
          </w:tcPr>
          <w:p>
            <w:pPr>
              <w:pStyle w:val="ConsPlusNormal"/>
              <w:jc w:val="both"/>
            </w:pPr>
            <w:r>
              <w:t xml:space="preserve">Информация о классификации пляжа</w:t>
            </w:r>
          </w:p>
        </w:tc>
        <w:tc>
          <w:tcPr>
            <w:tcW w:w="5374" w:type="dxa"/>
            <w:gridSpan w:val="3"/>
          </w:tcPr>
          <w:p>
            <w:pPr>
              <w:pStyle w:val="ConsPlusNormal"/>
              <w:jc w:val="both"/>
            </w:pPr>
            <w:r>
              <w:t xml:space="preserve">указать дату проведения и порядковый номер в Федеральном перечне классифицированных туристских объектов/не проводилась</w:t>
            </w:r>
          </w:p>
        </w:tc>
      </w:tr>
      <w:tr>
        <w:tc>
          <w:tcPr>
            <w:tcW w:w="567" w:type="dxa"/>
          </w:tcPr>
          <w:p>
            <w:pPr>
              <w:pStyle w:val="ConsPlusNormal"/>
              <w:jc w:val="center"/>
            </w:pPr>
            <w:r>
              <w:t xml:space="preserve">2.16</w:t>
            </w:r>
          </w:p>
        </w:tc>
        <w:tc>
          <w:tcPr>
            <w:tcW w:w="3118" w:type="dxa"/>
          </w:tcPr>
          <w:p>
            <w:pPr>
              <w:pStyle w:val="ConsPlusNormal"/>
              <w:jc w:val="both"/>
            </w:pPr>
            <w:r>
              <w:t xml:space="preserve">Наличие санитарно-эпидемиологических заключений</w:t>
            </w:r>
          </w:p>
        </w:tc>
        <w:tc>
          <w:tcPr>
            <w:tcW w:w="5374" w:type="dxa"/>
            <w:gridSpan w:val="3"/>
          </w:tcPr>
          <w:p>
            <w:pPr>
              <w:pStyle w:val="ConsPlusNormal"/>
              <w:jc w:val="both"/>
            </w:pPr>
            <w:r>
              <w:t xml:space="preserve">получение санитарно-эпидемиологического заключения, выполненного аккредитованной организацией</w:t>
            </w:r>
          </w:p>
        </w:tc>
      </w:tr>
      <w:tr>
        <w:tc>
          <w:tcPr>
            <w:tcW w:w="567" w:type="dxa"/>
          </w:tcPr>
          <w:p>
            <w:pPr>
              <w:pStyle w:val="ConsPlusNormal"/>
              <w:jc w:val="center"/>
            </w:pPr>
            <w:r>
              <w:t xml:space="preserve">2.17</w:t>
            </w:r>
          </w:p>
        </w:tc>
        <w:tc>
          <w:tcPr>
            <w:tcW w:w="3118" w:type="dxa"/>
          </w:tcPr>
          <w:p>
            <w:pPr>
              <w:pStyle w:val="ConsPlusNormal"/>
              <w:jc w:val="both"/>
            </w:pPr>
            <w:r>
              <w:t xml:space="preserve">Наличие средств размещения вблизи пляжа</w:t>
            </w:r>
          </w:p>
        </w:tc>
        <w:tc>
          <w:tcPr>
            <w:tcW w:w="5374" w:type="dxa"/>
            <w:gridSpan w:val="3"/>
          </w:tcPr>
          <w:p>
            <w:pPr>
              <w:pStyle w:val="ConsPlusNormal"/>
              <w:jc w:val="both"/>
            </w:pPr>
            <w:r>
              <w:t xml:space="preserve">указать название средства размещения, количество номеров, мест и расстояние до него в метрах</w:t>
            </w:r>
          </w:p>
        </w:tc>
      </w:tr>
      <w:tr>
        <w:tc>
          <w:tcPr>
            <w:tcW w:w="567" w:type="dxa"/>
          </w:tcPr>
          <w:p>
            <w:pPr>
              <w:pStyle w:val="ConsPlusNormal"/>
              <w:jc w:val="center"/>
            </w:pPr>
            <w:r>
              <w:t xml:space="preserve">2.18</w:t>
            </w:r>
          </w:p>
        </w:tc>
        <w:tc>
          <w:tcPr>
            <w:tcW w:w="3118" w:type="dxa"/>
          </w:tcPr>
          <w:p>
            <w:pPr>
              <w:pStyle w:val="ConsPlusNormal"/>
              <w:jc w:val="both"/>
            </w:pPr>
            <w:r>
              <w:t xml:space="preserve">Наличие пунктов питания вблизи пляжа</w:t>
            </w:r>
          </w:p>
        </w:tc>
        <w:tc>
          <w:tcPr>
            <w:tcW w:w="5374" w:type="dxa"/>
            <w:gridSpan w:val="3"/>
          </w:tcPr>
          <w:p>
            <w:pPr>
              <w:pStyle w:val="ConsPlusNormal"/>
              <w:jc w:val="both"/>
            </w:pPr>
            <w:r>
              <w:t xml:space="preserve">указать название пункта питания и расстояние до него в метрах</w:t>
            </w:r>
          </w:p>
        </w:tc>
      </w:tr>
      <w:tr>
        <w:tc>
          <w:tcPr>
            <w:tcW w:w="567" w:type="dxa"/>
          </w:tcPr>
          <w:p>
            <w:pPr>
              <w:pStyle w:val="ConsPlusNormal"/>
              <w:jc w:val="center"/>
            </w:pPr>
            <w:r>
              <w:t xml:space="preserve">2.19</w:t>
            </w:r>
          </w:p>
        </w:tc>
        <w:tc>
          <w:tcPr>
            <w:tcW w:w="3118" w:type="dxa"/>
          </w:tcPr>
          <w:p>
            <w:pPr>
              <w:pStyle w:val="ConsPlusNormal"/>
              <w:jc w:val="both"/>
            </w:pPr>
            <w:r>
              <w:t xml:space="preserve">Наличие зон на пляже</w:t>
            </w:r>
          </w:p>
        </w:tc>
        <w:tc>
          <w:tcPr>
            <w:tcW w:w="5374" w:type="dxa"/>
            <w:gridSpan w:val="3"/>
          </w:tcPr>
          <w:p>
            <w:pPr>
              <w:pStyle w:val="ConsPlusNormal"/>
              <w:jc w:val="both"/>
            </w:pPr>
            <w:r>
              <w:t xml:space="preserve">указать информацию о создании в рамках проекта/наличии на пляже следующих зон:</w:t>
            </w:r>
          </w:p>
          <w:p>
            <w:pPr>
              <w:pStyle w:val="ConsPlusNormal"/>
              <w:jc w:val="both"/>
            </w:pPr>
            <w:r>
              <w:t xml:space="preserve">входной;</w:t>
            </w:r>
          </w:p>
          <w:p>
            <w:pPr>
              <w:pStyle w:val="ConsPlusNormal"/>
              <w:jc w:val="both"/>
            </w:pPr>
            <w:r>
              <w:t xml:space="preserve">зоны озеленения;</w:t>
            </w:r>
          </w:p>
          <w:p>
            <w:pPr>
              <w:pStyle w:val="ConsPlusNormal"/>
              <w:jc w:val="both"/>
            </w:pPr>
            <w:r>
              <w:t xml:space="preserve">зоны отдыха (наличие шезлонгов, матрасов, зонтов и т.д., покрытие песком, галькой, травой, бетонными плитами);</w:t>
            </w:r>
          </w:p>
          <w:p>
            <w:pPr>
              <w:pStyle w:val="ConsPlusNormal"/>
              <w:jc w:val="both"/>
            </w:pPr>
            <w:r>
              <w:t xml:space="preserve">зона для отдыха туристов (зоны для купания туристов, для серферов, виндсерферов, лодок, моторных судов, для купания детей и не умеющих плавать и др.);</w:t>
            </w:r>
          </w:p>
          <w:p>
            <w:pPr>
              <w:pStyle w:val="ConsPlusNormal"/>
              <w:jc w:val="both"/>
            </w:pPr>
            <w:r>
              <w:t xml:space="preserve">зоны обслуживания (прокат шезлонгов, зонтов и т.д., услуги питания); спортивной зоны (площадки для игры в пляжный волейбол, бадминтон, кегли и другие виды спорта);</w:t>
            </w:r>
          </w:p>
          <w:p>
            <w:pPr>
              <w:pStyle w:val="ConsPlusNormal"/>
              <w:jc w:val="both"/>
            </w:pPr>
            <w:r>
              <w:t xml:space="preserve">детская зона (песочницы, грибки, карусели, горки и т.д.);</w:t>
            </w:r>
          </w:p>
          <w:p>
            <w:pPr>
              <w:pStyle w:val="ConsPlusNormal"/>
              <w:jc w:val="both"/>
            </w:pPr>
            <w:r>
              <w:t xml:space="preserve">зона для водных судов</w:t>
            </w:r>
          </w:p>
        </w:tc>
      </w:tr>
      <w:tr>
        <w:tc>
          <w:tcPr>
            <w:tcW w:w="567" w:type="dxa"/>
          </w:tcPr>
          <w:p>
            <w:pPr>
              <w:pStyle w:val="ConsPlusNormal"/>
              <w:jc w:val="center"/>
            </w:pPr>
            <w:r>
              <w:t xml:space="preserve">2.20</w:t>
            </w:r>
          </w:p>
        </w:tc>
        <w:tc>
          <w:tcPr>
            <w:tcW w:w="3118" w:type="dxa"/>
          </w:tcPr>
          <w:p>
            <w:pPr>
              <w:pStyle w:val="ConsPlusNormal"/>
              <w:jc w:val="both"/>
            </w:pPr>
            <w:r>
              <w:t xml:space="preserve">Наличие условий для приема и обслуживания туристов с ограниченными физическими возможностями</w:t>
            </w:r>
          </w:p>
        </w:tc>
        <w:tc>
          <w:tcPr>
            <w:tcW w:w="5374" w:type="dxa"/>
            <w:gridSpan w:val="3"/>
          </w:tcPr>
          <w:p>
            <w:pPr>
              <w:pStyle w:val="ConsPlusNormal"/>
              <w:jc w:val="both"/>
            </w:pPr>
            <w:r>
              <w:t xml:space="preserve">указать наличие условий (наличие проходных дорожек и других удобств для инвалидов)</w:t>
            </w:r>
          </w:p>
        </w:tc>
      </w:tr>
      <w:tr>
        <w:tc>
          <w:tcPr>
            <w:tcW w:w="567" w:type="dxa"/>
          </w:tcPr>
          <w:p>
            <w:pPr>
              <w:pStyle w:val="ConsPlusNormal"/>
              <w:jc w:val="center"/>
            </w:pPr>
            <w:r>
              <w:t xml:space="preserve">2.21</w:t>
            </w:r>
          </w:p>
        </w:tc>
        <w:tc>
          <w:tcPr>
            <w:tcW w:w="3118" w:type="dxa"/>
          </w:tcPr>
          <w:p>
            <w:pPr>
              <w:pStyle w:val="ConsPlusNormal"/>
              <w:jc w:val="both"/>
            </w:pPr>
            <w:r>
              <w:t xml:space="preserve">Количество санитарных объектов на территории пляжа, единиц</w:t>
            </w:r>
          </w:p>
        </w:tc>
        <w:tc>
          <w:tcPr>
            <w:tcW w:w="5374" w:type="dxa"/>
            <w:gridSpan w:val="3"/>
          </w:tcPr>
          <w:p>
            <w:pPr>
              <w:pStyle w:val="ConsPlusNormal"/>
              <w:jc w:val="both"/>
            </w:pPr>
            <w:r>
              <w:t xml:space="preserve">указать наличие туалетов/биотуалетов, раздевалок (кабин для переодевания), душей и душевых, устройств для мытья ног, урн для мусора</w:t>
            </w:r>
          </w:p>
        </w:tc>
      </w:tr>
      <w:tr>
        <w:tc>
          <w:tcPr>
            <w:tcW w:w="567" w:type="dxa"/>
          </w:tcPr>
          <w:p>
            <w:pPr>
              <w:pStyle w:val="ConsPlusNormal"/>
              <w:jc w:val="center"/>
            </w:pPr>
            <w:r>
              <w:t xml:space="preserve">2.22</w:t>
            </w:r>
          </w:p>
        </w:tc>
        <w:tc>
          <w:tcPr>
            <w:tcW w:w="3118" w:type="dxa"/>
          </w:tcPr>
          <w:p>
            <w:pPr>
              <w:pStyle w:val="ConsPlusNormal"/>
              <w:jc w:val="both"/>
            </w:pPr>
            <w:r>
              <w:t xml:space="preserve">Пешеходная инфраструктура в рамках проекта</w:t>
            </w:r>
          </w:p>
        </w:tc>
        <w:tc>
          <w:tcPr>
            <w:tcW w:w="5374" w:type="dxa"/>
            <w:gridSpan w:val="3"/>
          </w:tcPr>
          <w:p>
            <w:pPr>
              <w:pStyle w:val="ConsPlusNormal"/>
              <w:jc w:val="both"/>
            </w:pPr>
            <w:r>
              <w:t xml:space="preserve">указать информацию о создании в рамках проекта/наличии или отсутствии обустроенных пешеходных дорожек (количество, протяженность)</w:t>
            </w:r>
          </w:p>
        </w:tc>
      </w:tr>
      <w:tr>
        <w:tc>
          <w:tcPr>
            <w:tcW w:w="567" w:type="dxa"/>
          </w:tcPr>
          <w:p>
            <w:pPr>
              <w:pStyle w:val="ConsPlusNormal"/>
              <w:jc w:val="center"/>
            </w:pPr>
            <w:r>
              <w:t xml:space="preserve">2.23</w:t>
            </w:r>
          </w:p>
        </w:tc>
        <w:tc>
          <w:tcPr>
            <w:tcW w:w="3118" w:type="dxa"/>
          </w:tcPr>
          <w:p>
            <w:pPr>
              <w:pStyle w:val="ConsPlusNormal"/>
              <w:jc w:val="both"/>
            </w:pPr>
            <w:r>
              <w:t xml:space="preserve">Наличие вблизи пляжа стоянки (парковки) для автотранспорта</w:t>
            </w:r>
          </w:p>
        </w:tc>
        <w:tc>
          <w:tcPr>
            <w:tcW w:w="5374" w:type="dxa"/>
            <w:gridSpan w:val="3"/>
          </w:tcPr>
          <w:p>
            <w:pPr>
              <w:pStyle w:val="ConsPlusNormal"/>
              <w:jc w:val="both"/>
            </w:pPr>
            <w:r>
              <w:t xml:space="preserve">указать площадь стоянки (парковки) и расстояние до нее (метров)</w:t>
            </w:r>
          </w:p>
        </w:tc>
      </w:tr>
      <w:tr>
        <w:tc>
          <w:tcPr>
            <w:tcW w:w="567" w:type="dxa"/>
          </w:tcPr>
          <w:p>
            <w:pPr>
              <w:pStyle w:val="ConsPlusNormal"/>
              <w:jc w:val="center"/>
            </w:pPr>
            <w:r>
              <w:t xml:space="preserve">2.24</w:t>
            </w:r>
          </w:p>
        </w:tc>
        <w:tc>
          <w:tcPr>
            <w:tcW w:w="3118" w:type="dxa"/>
          </w:tcPr>
          <w:p>
            <w:pPr>
              <w:pStyle w:val="ConsPlusNormal"/>
              <w:jc w:val="both"/>
            </w:pPr>
            <w:r>
              <w:t xml:space="preserve">Обеспечение безопасности отдыхающих на пляже</w:t>
            </w:r>
          </w:p>
        </w:tc>
        <w:tc>
          <w:tcPr>
            <w:tcW w:w="5374" w:type="dxa"/>
            <w:gridSpan w:val="3"/>
          </w:tcPr>
          <w:p>
            <w:pPr>
              <w:pStyle w:val="ConsPlusNormal"/>
              <w:jc w:val="both"/>
            </w:pPr>
            <w:r>
              <w:t xml:space="preserve">наличие на пляже/предусмотрено проектом:</w:t>
            </w:r>
          </w:p>
          <w:p>
            <w:pPr>
              <w:pStyle w:val="ConsPlusNormal"/>
              <w:jc w:val="both"/>
            </w:pPr>
            <w:r>
              <w:t xml:space="preserve">1. Спасательное оборудование и инвентарь (да/нет).</w:t>
            </w:r>
          </w:p>
          <w:p>
            <w:pPr>
              <w:pStyle w:val="ConsPlusNormal"/>
              <w:jc w:val="both"/>
            </w:pPr>
            <w:r>
              <w:t xml:space="preserve">2. Медицинское оборудование (да/нет).</w:t>
            </w:r>
          </w:p>
          <w:p>
            <w:pPr>
              <w:pStyle w:val="ConsPlusNormal"/>
              <w:jc w:val="both"/>
            </w:pPr>
            <w:r>
              <w:t xml:space="preserve">3. Пункт оказания первой медицинской помощи (да/нет)</w:t>
            </w:r>
          </w:p>
        </w:tc>
      </w:tr>
      <w:tr>
        <w:tc>
          <w:tcPr>
            <w:tcW w:w="567" w:type="dxa"/>
          </w:tcPr>
          <w:p>
            <w:pPr>
              <w:pStyle w:val="ConsPlusNormal"/>
              <w:jc w:val="center"/>
            </w:pPr>
            <w:r>
              <w:t xml:space="preserve">2.25</w:t>
            </w:r>
          </w:p>
        </w:tc>
        <w:tc>
          <w:tcPr>
            <w:tcW w:w="3118" w:type="dxa"/>
          </w:tcPr>
          <w:p>
            <w:pPr>
              <w:pStyle w:val="ConsPlusNormal"/>
              <w:jc w:val="both"/>
            </w:pPr>
            <w:r>
              <w:t xml:space="preserve">Информация о дополнительных услугах на территории пляжа, планируемых к созданию в результате реализации проекта</w:t>
            </w:r>
          </w:p>
        </w:tc>
        <w:tc>
          <w:tcPr>
            <w:tcW w:w="5374" w:type="dxa"/>
            <w:gridSpan w:val="3"/>
          </w:tcPr>
          <w:p>
            <w:pPr>
              <w:pStyle w:val="ConsPlusNormal"/>
              <w:jc w:val="both"/>
            </w:pPr>
            <w:r>
              <w:t xml:space="preserve">указать наименование и количество дополнительных услуг, которые будут оказываться на территории пляжа:</w:t>
            </w:r>
          </w:p>
          <w:p>
            <w:pPr>
              <w:pStyle w:val="ConsPlusNormal"/>
              <w:jc w:val="both"/>
            </w:pPr>
            <w:r>
              <w:t xml:space="preserve">1. Организация мест (зон) массового и индивидуального отдыха потребителей (туристов), в том числе оказание физкультурно-оздоровительных и спортивных услуг (спортивные аттракционы, площадки для пляжного волейбола, баскетбола, бадминтона, кеглей, тенниса и так далее).</w:t>
            </w:r>
          </w:p>
          <w:p>
            <w:pPr>
              <w:pStyle w:val="ConsPlusNormal"/>
              <w:jc w:val="both"/>
            </w:pPr>
            <w:r>
              <w:t xml:space="preserve">2. Услуги развлечений.</w:t>
            </w:r>
          </w:p>
          <w:p>
            <w:pPr>
              <w:pStyle w:val="ConsPlusNormal"/>
              <w:jc w:val="both"/>
            </w:pPr>
            <w:r>
              <w:t xml:space="preserve">3. Услуги по обучению плаванию, дайвингу, серфингу.</w:t>
            </w:r>
          </w:p>
          <w:p>
            <w:pPr>
              <w:pStyle w:val="ConsPlusNormal"/>
              <w:jc w:val="both"/>
            </w:pPr>
            <w:r>
              <w:t xml:space="preserve">4. Услуги проката пляжных зонтов, шезлонгов, лежаков, матрацев, полотенец.</w:t>
            </w:r>
          </w:p>
          <w:p>
            <w:pPr>
              <w:pStyle w:val="ConsPlusNormal"/>
              <w:jc w:val="both"/>
            </w:pPr>
            <w:r>
              <w:t xml:space="preserve">5. Услуги проката туристского инвентаря и снаряжения для плавания и ныряния.</w:t>
            </w:r>
          </w:p>
          <w:p>
            <w:pPr>
              <w:pStyle w:val="ConsPlusNormal"/>
              <w:jc w:val="both"/>
            </w:pPr>
            <w:r>
              <w:t xml:space="preserve">6. Организация досуга детей, в том числе анимационные услуги для детей, детские игровые комнаты.</w:t>
            </w:r>
          </w:p>
          <w:p>
            <w:pPr>
              <w:pStyle w:val="ConsPlusNormal"/>
              <w:jc w:val="both"/>
            </w:pPr>
            <w:r>
              <w:t xml:space="preserve">7. Бассейн.</w:t>
            </w:r>
          </w:p>
          <w:p>
            <w:pPr>
              <w:pStyle w:val="ConsPlusNormal"/>
              <w:jc w:val="both"/>
            </w:pPr>
            <w:r>
              <w:t xml:space="preserve">8. Фото- и видеоуслуги.</w:t>
            </w:r>
          </w:p>
          <w:p>
            <w:pPr>
              <w:pStyle w:val="ConsPlusNormal"/>
              <w:jc w:val="both"/>
            </w:pPr>
            <w:r>
              <w:t xml:space="preserve">9. Услуги по организации питания потребителей (туристов).</w:t>
            </w:r>
          </w:p>
          <w:p>
            <w:pPr>
              <w:pStyle w:val="ConsPlusNormal"/>
              <w:jc w:val="both"/>
            </w:pPr>
            <w:r>
              <w:t xml:space="preserve">10. Услуги мелкорозничной торговли продуктами питания с организацией потребления на месте.</w:t>
            </w:r>
          </w:p>
          <w:p>
            <w:pPr>
              <w:pStyle w:val="ConsPlusNormal"/>
              <w:jc w:val="both"/>
            </w:pPr>
            <w:r>
              <w:t xml:space="preserve">11. Услуги разносной (передвижной) торговли.</w:t>
            </w:r>
          </w:p>
          <w:p>
            <w:pPr>
              <w:pStyle w:val="ConsPlusNormal"/>
              <w:jc w:val="both"/>
            </w:pPr>
            <w:r>
              <w:t xml:space="preserve">12. Услуги по реализации сопутствующих товаров, в том числе сувенирной продукции, средств гигиены, парфюмерно-косметических и других товаров.</w:t>
            </w:r>
          </w:p>
          <w:p>
            <w:pPr>
              <w:pStyle w:val="ConsPlusNormal"/>
              <w:jc w:val="both"/>
            </w:pPr>
            <w:r>
              <w:t xml:space="preserve">13. Предоставление организованной стоянки (парковки) для автомобилей туристов.</w:t>
            </w:r>
          </w:p>
          <w:p>
            <w:pPr>
              <w:pStyle w:val="ConsPlusNormal"/>
              <w:jc w:val="both"/>
            </w:pPr>
            <w:r>
              <w:t xml:space="preserve">14. Оказание услуг связи.</w:t>
            </w:r>
          </w:p>
          <w:p>
            <w:pPr>
              <w:pStyle w:val="ConsPlusNormal"/>
              <w:jc w:val="both"/>
            </w:pPr>
            <w:r>
              <w:t xml:space="preserve">15. Организация оказания бытовых услуг</w:t>
            </w:r>
          </w:p>
        </w:tc>
      </w:tr>
      <w:tr>
        <w:tc>
          <w:tcPr>
            <w:tcW w:w="567" w:type="dxa"/>
          </w:tcPr>
          <w:p>
            <w:pPr>
              <w:pStyle w:val="ConsPlusNormal"/>
              <w:jc w:val="center"/>
            </w:pPr>
            <w:r>
              <w:t xml:space="preserve">2.26</w:t>
            </w:r>
          </w:p>
        </w:tc>
        <w:tc>
          <w:tcPr>
            <w:tcW w:w="3118" w:type="dxa"/>
          </w:tcPr>
          <w:p>
            <w:pPr>
              <w:pStyle w:val="ConsPlusNormal"/>
              <w:jc w:val="both"/>
            </w:pPr>
            <w:r>
              <w:t xml:space="preserve">Информация о создании доступной среды в результате реализации проекта</w:t>
            </w:r>
          </w:p>
        </w:tc>
        <w:tc>
          <w:tcPr>
            <w:tcW w:w="5374" w:type="dxa"/>
            <w:gridSpan w:val="3"/>
          </w:tcPr>
          <w:p>
            <w:pPr>
              <w:pStyle w:val="ConsPlusNormal"/>
              <w:jc w:val="both"/>
            </w:pPr>
            <w:r>
              <w:t xml:space="preserve">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ind w:firstLine="540"/>
        <w:jc w:val="both"/>
      </w:pPr>
    </w:p>
    <w:p>
      <w:pPr>
        <w:pStyle w:val="ConsPlusNormal"/>
        <w:jc w:val="center"/>
        <w:outlineLvl w:val="3"/>
      </w:pPr>
      <w:r>
        <w:t xml:space="preserve">3. Смета расходов на реализацию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1701"/>
        <w:gridCol w:w="1247"/>
        <w:gridCol w:w="900"/>
        <w:gridCol w:w="1247"/>
        <w:gridCol w:w="1137"/>
        <w:gridCol w:w="2268"/>
      </w:tblGrid>
      <w:tr>
        <w:tc>
          <w:tcPr>
            <w:tcW w:w="567" w:type="dxa"/>
          </w:tcPr>
          <w:p>
            <w:pPr>
              <w:pStyle w:val="ConsPlusNormal"/>
              <w:jc w:val="center"/>
            </w:pPr>
            <w:r>
              <w:t xml:space="preserve">N п/п</w:t>
            </w:r>
          </w:p>
        </w:tc>
        <w:tc>
          <w:tcPr>
            <w:tcW w:w="1701" w:type="dxa"/>
          </w:tcPr>
          <w:p>
            <w:pPr>
              <w:pStyle w:val="ConsPlusNormal"/>
              <w:jc w:val="center"/>
            </w:pPr>
            <w:r>
              <w:t xml:space="preserve">Наименование направления расходования в рамках проекта</w:t>
            </w:r>
          </w:p>
        </w:tc>
        <w:tc>
          <w:tcPr>
            <w:tcW w:w="1247" w:type="dxa"/>
          </w:tcPr>
          <w:p>
            <w:pPr>
              <w:pStyle w:val="ConsPlusNormal"/>
              <w:jc w:val="center"/>
            </w:pPr>
            <w:r>
              <w:t xml:space="preserve">Единица измерения</w:t>
            </w:r>
          </w:p>
        </w:tc>
        <w:tc>
          <w:tcPr>
            <w:tcW w:w="900" w:type="dxa"/>
          </w:tcPr>
          <w:p>
            <w:pPr>
              <w:pStyle w:val="ConsPlusNormal"/>
              <w:jc w:val="center"/>
            </w:pPr>
            <w:r>
              <w:t xml:space="preserve">Количество</w:t>
            </w:r>
          </w:p>
        </w:tc>
        <w:tc>
          <w:tcPr>
            <w:tcW w:w="1247" w:type="dxa"/>
          </w:tcPr>
          <w:p>
            <w:pPr>
              <w:pStyle w:val="ConsPlusNormal"/>
              <w:jc w:val="center"/>
            </w:pPr>
            <w:r>
              <w:t xml:space="preserve">Цена за единицу (рублей)</w:t>
            </w:r>
          </w:p>
        </w:tc>
        <w:tc>
          <w:tcPr>
            <w:tcW w:w="1137" w:type="dxa"/>
          </w:tcPr>
          <w:p>
            <w:pPr>
              <w:pStyle w:val="ConsPlusNormal"/>
              <w:jc w:val="center"/>
            </w:pPr>
            <w:r>
              <w:t xml:space="preserve">Всего (рублей)</w:t>
            </w:r>
          </w:p>
        </w:tc>
        <w:tc>
          <w:tcPr>
            <w:tcW w:w="2268" w:type="dxa"/>
          </w:tcPr>
          <w:p>
            <w:pPr>
              <w:pStyle w:val="ConsPlusNormal"/>
              <w:jc w:val="center"/>
            </w:pPr>
            <w:r>
              <w:t xml:space="preserve">Подтверждающие документы</w:t>
            </w:r>
          </w:p>
        </w:tc>
      </w:tr>
      <w:tr>
        <w:tc>
          <w:tcPr>
            <w:tcW w:w="567" w:type="dxa"/>
          </w:tcPr>
          <w:p>
            <w:pPr>
              <w:pStyle w:val="ConsPlusNormal"/>
              <w:jc w:val="center"/>
            </w:pPr>
            <w:r>
              <w:t xml:space="preserve">3.1</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jc w:val="both"/>
            </w:pPr>
            <w:r>
              <w:t xml:space="preserve">указать реквизиты коммерческих предложений и (или) ссылки на сайты со стоимостью услуг, работ</w:t>
            </w:r>
          </w:p>
        </w:tc>
      </w:tr>
      <w:tr>
        <w:tc>
          <w:tcPr>
            <w:tcW w:w="567" w:type="dxa"/>
          </w:tcPr>
          <w:p>
            <w:pPr>
              <w:pStyle w:val="ConsPlusNormal"/>
              <w:jc w:val="center"/>
            </w:pPr>
            <w:r>
              <w:t xml:space="preserve">3.2</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7" w:type="dxa"/>
          </w:tcPr>
          <w:p>
            <w:pPr>
              <w:pStyle w:val="ConsPlusNormal"/>
              <w:jc w:val="center"/>
            </w:pPr>
            <w:r>
              <w:t xml:space="preserve">...</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62" w:type="dxa"/>
            <w:gridSpan w:val="5"/>
          </w:tcPr>
          <w:p>
            <w:pPr>
              <w:pStyle w:val="ConsPlusNormal"/>
            </w:pPr>
            <w:r>
              <w:t xml:space="preserve">Итого, из них:</w:t>
            </w:r>
          </w:p>
        </w:tc>
        <w:tc>
          <w:tcPr>
            <w:tcW w:w="1137" w:type="dxa"/>
          </w:tcPr>
          <w:p>
            <w:pPr>
              <w:pStyle w:val="ConsPlusNormal"/>
            </w:pPr>
          </w:p>
        </w:tc>
        <w:tc>
          <w:tcPr>
            <w:tcW w:w="2268" w:type="dxa"/>
            <w:vMerge w:val="restart"/>
          </w:tcPr>
          <w:p>
            <w:pPr>
              <w:pStyle w:val="ConsPlusNormal"/>
            </w:pPr>
          </w:p>
        </w:tc>
      </w:tr>
      <w:tr>
        <w:tc>
          <w:tcPr>
            <w:tcW w:w="5662" w:type="dxa"/>
            <w:gridSpan w:val="5"/>
          </w:tcPr>
          <w:p>
            <w:pPr>
              <w:pStyle w:val="ConsPlusNormal"/>
            </w:pPr>
            <w:r>
              <w:t xml:space="preserve">средства субсидии (рублей)</w:t>
            </w:r>
          </w:p>
        </w:tc>
        <w:tc>
          <w:tcPr>
            <w:tcW w:w="1137" w:type="dxa"/>
          </w:tcPr>
          <w:p>
            <w:pPr>
              <w:pStyle w:val="ConsPlusNormal"/>
            </w:pPr>
          </w:p>
        </w:tc>
        <w:tc>
          <w:tcPr>
            <w:tcW w:w="2268" w:type="dxa"/>
            <w:vMerge w:val="continue"/>
          </w:tcPr>
          <w:p>
            <w:pPr>
              <w:pStyle w:val="ConsPlusNormal"/>
            </w:pPr>
          </w:p>
        </w:tc>
      </w:tr>
      <w:tr>
        <w:tc>
          <w:tcPr>
            <w:tcW w:w="5662" w:type="dxa"/>
            <w:gridSpan w:val="5"/>
          </w:tcPr>
          <w:p>
            <w:pPr>
              <w:pStyle w:val="ConsPlusNormal"/>
            </w:pPr>
            <w:r>
              <w:t xml:space="preserve">средства участника отбора (рублей)</w:t>
            </w:r>
          </w:p>
        </w:tc>
        <w:tc>
          <w:tcPr>
            <w:tcW w:w="1137" w:type="dxa"/>
          </w:tcPr>
          <w:p>
            <w:pPr>
              <w:pStyle w:val="ConsPlusNormal"/>
            </w:pPr>
          </w:p>
        </w:tc>
        <w:tc>
          <w:tcPr>
            <w:tcW w:w="2268" w:type="dxa"/>
            <w:vMerge w:val="continue"/>
          </w:tcPr>
          <w:p>
            <w:pPr>
              <w:pStyle w:val="ConsPlusNormal"/>
            </w:pPr>
          </w:p>
        </w:tc>
      </w:tr>
    </w:tbl>
    <w:p>
      <w:pPr>
        <w:pStyle w:val="ConsPlusNormal"/>
        <w:ind w:firstLine="540"/>
        <w:jc w:val="both"/>
      </w:pPr>
    </w:p>
    <w:p>
      <w:pPr>
        <w:pStyle w:val="ConsPlusNormal"/>
        <w:jc w:val="center"/>
        <w:outlineLvl w:val="3"/>
      </w:pPr>
      <w:r>
        <w:t xml:space="preserve">4. Приложения к проекту</w:t>
      </w:r>
    </w:p>
    <w:p>
      <w:pPr>
        <w:pStyle w:val="ConsPlusNormal"/>
        <w:ind w:firstLine="540"/>
        <w:jc w:val="both"/>
      </w:pPr>
    </w:p>
    <w:p>
      <w:pPr>
        <w:pStyle w:val="ConsPlusNormal"/>
        <w:ind w:firstLine="540"/>
        <w:jc w:val="both"/>
      </w:pPr>
      <w:r>
        <w:t xml:space="preserve">4.1. Фотографии места реализации проекта (при наличии).</w:t>
      </w:r>
    </w:p>
    <w:p>
      <w:pPr>
        <w:pStyle w:val="ConsPlusNormal"/>
        <w:spacing w:before="220"/>
        <w:ind w:firstLine="540"/>
        <w:jc w:val="both"/>
      </w:pPr>
      <w:r>
        <w:t xml:space="preserve">4.2. Дизайн-макеты создаваемых объектов туристской инфраструктуры или приобретаемых объектов, оборудования (при наличии).</w:t>
      </w:r>
    </w:p>
    <w:p>
      <w:pPr>
        <w:pStyle w:val="ConsPlusNormal"/>
        <w:spacing w:before="220"/>
        <w:ind w:firstLine="540"/>
        <w:jc w:val="both"/>
      </w:pPr>
      <w:r>
        <w:t xml:space="preserve">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spacing w:before="220"/>
        <w:ind w:firstLine="540"/>
        <w:jc w:val="both"/>
      </w:pPr>
      <w:r>
        <w:t xml:space="preserve">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spacing w:before="220"/>
        <w:ind w:firstLine="540"/>
        <w:jc w:val="both"/>
      </w:pPr>
      <w:r>
        <w:t xml:space="preserve">4.5. Презентация проекта до 10 слайдов.</w:t>
      </w:r>
    </w:p>
    <w:p>
      <w:pPr>
        <w:pStyle w:val="ConsPlusNormal"/>
        <w:ind w:firstLine="540"/>
        <w:jc w:val="both"/>
      </w:pPr>
    </w:p>
    <w:p>
      <w:pPr>
        <w:pStyle w:val="ConsPlusNormal"/>
        <w:jc w:val="center"/>
        <w:outlineLvl w:val="3"/>
      </w:pPr>
      <w:r>
        <w:t xml:space="preserve">5. Раскрытие конфликта интересов</w:t>
      </w:r>
    </w:p>
    <w:p>
      <w:pPr>
        <w:pStyle w:val="ConsPlusNormal"/>
        <w:ind w:firstLine="540"/>
        <w:jc w:val="both"/>
      </w:pPr>
    </w:p>
    <w:p>
      <w:pPr>
        <w:pStyle w:val="ConsPlusNormal"/>
        <w:ind w:firstLine="540"/>
        <w:jc w:val="both"/>
      </w:pPr>
      <w:r>
        <w:t xml:space="preserve">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ind w:firstLine="540"/>
        <w:jc w:val="both"/>
      </w:pPr>
    </w:p>
    <w:p>
      <w:pPr>
        <w:pStyle w:val="ConsPlusNonformat"/>
        <w:jc w:val="both"/>
      </w:pPr>
      <w:r>
        <w:t xml:space="preserve">Руководитель юридического лица</w:t>
      </w:r>
    </w:p>
    <w:p>
      <w:pPr>
        <w:pStyle w:val="ConsPlusNonformat"/>
        <w:jc w:val="both"/>
      </w:pPr>
      <w:r>
        <w:t xml:space="preserve">(лицо, исполняющее обязанности</w:t>
      </w:r>
    </w:p>
    <w:p>
      <w:pPr>
        <w:pStyle w:val="ConsPlusNonformat"/>
        <w:jc w:val="both"/>
      </w:pPr>
      <w:r>
        <w:t xml:space="preserve">руководителя) или</w:t>
      </w:r>
    </w:p>
    <w:p>
      <w:pPr>
        <w:pStyle w:val="ConsPlusNonformat"/>
        <w:jc w:val="both"/>
      </w:pPr>
      <w:r>
        <w:t xml:space="preserve">индивидуальный предприниматель _____________ ______________________________</w:t>
      </w:r>
    </w:p>
    <w:p>
      <w:pPr>
        <w:pStyle w:val="ConsPlusNonformat"/>
        <w:jc w:val="both"/>
      </w:pPr>
      <w:r>
        <w:t xml:space="preserve">                                 (</w:t>
      </w:r>
      <w:r>
        <w:t xml:space="preserve">подпись)   </w:t>
      </w:r>
      <w:r>
        <w:t xml:space="preserve">   (фамилия, имя, отчество</w:t>
      </w:r>
    </w:p>
    <w:p>
      <w:pPr>
        <w:pStyle w:val="ConsPlusNonformat"/>
        <w:jc w:val="both"/>
      </w:pPr>
      <w:r>
        <w:t xml:space="preserve">                                               (последнее - при наличии))</w:t>
      </w:r>
    </w:p>
    <w:p>
      <w:pPr>
        <w:pStyle w:val="ConsPlusNonformat"/>
        <w:jc w:val="both"/>
      </w:pPr>
    </w:p>
    <w:p>
      <w:pPr>
        <w:pStyle w:val="ConsPlusNonformat"/>
        <w:jc w:val="both"/>
      </w:pPr>
      <w:r>
        <w:t xml:space="preserve">М.П. (при наличии)</w:t>
      </w:r>
    </w:p>
    <w:p>
      <w:pPr>
        <w:pStyle w:val="ConsPlusNonformat"/>
        <w:jc w:val="both"/>
      </w:pPr>
    </w:p>
    <w:p>
      <w:pPr>
        <w:pStyle w:val="ConsPlusNonformat"/>
        <w:jc w:val="both"/>
      </w:pPr>
      <w:r>
        <w:t xml:space="preserve">"____" _______________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jc w:val="center"/>
        <w:outlineLvl w:val="2"/>
      </w:pPr>
      <w:r>
        <w:t xml:space="preserve">ХАРАКТЕРИСТИКА ПРОЕКТА</w:t>
      </w:r>
    </w:p>
    <w:p>
      <w:pPr>
        <w:pStyle w:val="ConsPlusNormal"/>
        <w:jc w:val="center"/>
      </w:pPr>
      <w:r>
        <w:t xml:space="preserve">(для мероприятия "Создание и (или) развитие</w:t>
      </w:r>
    </w:p>
    <w:p>
      <w:pPr>
        <w:pStyle w:val="ConsPlusNormal"/>
        <w:jc w:val="center"/>
      </w:pPr>
      <w:r>
        <w:t xml:space="preserve">национальных туристских маршрутов")</w:t>
      </w:r>
    </w:p>
    <w:p>
      <w:pPr>
        <w:pStyle w:val="ConsPlusNormal"/>
        <w:ind w:firstLine="540"/>
        <w:jc w:val="both"/>
      </w:pPr>
    </w:p>
    <w:p>
      <w:pPr>
        <w:pStyle w:val="ConsPlusNormal"/>
        <w:jc w:val="center"/>
        <w:outlineLvl w:val="3"/>
      </w:pPr>
      <w:r>
        <w:t xml:space="preserve">1. Информация об участнике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5102"/>
        <w:gridCol w:w="3402"/>
      </w:tblGrid>
      <w:tr>
        <w:tc>
          <w:tcPr>
            <w:tcW w:w="567" w:type="dxa"/>
          </w:tcPr>
          <w:p>
            <w:pPr>
              <w:pStyle w:val="ConsPlusNormal"/>
              <w:jc w:val="center"/>
            </w:pPr>
            <w:r>
              <w:t xml:space="preserve">N п/п</w:t>
            </w:r>
          </w:p>
        </w:tc>
        <w:tc>
          <w:tcPr>
            <w:tcW w:w="5102" w:type="dxa"/>
          </w:tcPr>
          <w:p>
            <w:pPr>
              <w:pStyle w:val="ConsPlusNormal"/>
              <w:jc w:val="center"/>
            </w:pPr>
            <w:r>
              <w:t xml:space="preserve">Запрашиваемая информация</w:t>
            </w:r>
          </w:p>
        </w:tc>
        <w:tc>
          <w:tcPr>
            <w:tcW w:w="3402" w:type="dxa"/>
          </w:tcPr>
          <w:p>
            <w:pPr>
              <w:pStyle w:val="ConsPlusNormal"/>
              <w:jc w:val="center"/>
            </w:pPr>
            <w:r>
              <w:t xml:space="preserve">Информация об участнике проекта</w:t>
            </w:r>
          </w:p>
        </w:tc>
      </w:tr>
      <w:tr>
        <w:tc>
          <w:tcPr>
            <w:tcW w:w="567" w:type="dxa"/>
          </w:tcPr>
          <w:p>
            <w:pPr>
              <w:pStyle w:val="ConsPlusNormal"/>
              <w:jc w:val="center"/>
            </w:pPr>
            <w:r>
              <w:t xml:space="preserve">1.1</w:t>
            </w:r>
          </w:p>
        </w:tc>
        <w:tc>
          <w:tcPr>
            <w:tcW w:w="5102" w:type="dxa"/>
          </w:tcPr>
          <w:p>
            <w:pPr>
              <w:pStyle w:val="ConsPlusNormal"/>
            </w:pPr>
            <w:r>
              <w:t xml:space="preserve">Полное наименование юридического лица или фамилия, имя, отчество (при наличии) индивидуального предпринимателя</w:t>
            </w:r>
          </w:p>
        </w:tc>
        <w:tc>
          <w:tcPr>
            <w:tcW w:w="3402" w:type="dxa"/>
          </w:tcPr>
          <w:p>
            <w:pPr>
              <w:pStyle w:val="ConsPlusNormal"/>
            </w:pPr>
          </w:p>
        </w:tc>
      </w:tr>
      <w:tr>
        <w:tc>
          <w:tcPr>
            <w:tcW w:w="567" w:type="dxa"/>
          </w:tcPr>
          <w:p>
            <w:pPr>
              <w:pStyle w:val="ConsPlusNormal"/>
              <w:jc w:val="center"/>
            </w:pPr>
            <w:r>
              <w:t xml:space="preserve">1.2</w:t>
            </w:r>
          </w:p>
        </w:tc>
        <w:tc>
          <w:tcPr>
            <w:tcW w:w="5102" w:type="dxa"/>
          </w:tcPr>
          <w:p>
            <w:pPr>
              <w:pStyle w:val="ConsPlusNormal"/>
            </w:pPr>
            <w:r>
              <w:t xml:space="preserve">Контактное лицо по реализации проекта: фамилия, имя, отчество (при наличии), контактный телефон, адрес электронной почты</w:t>
            </w:r>
          </w:p>
        </w:tc>
        <w:tc>
          <w:tcPr>
            <w:tcW w:w="3402" w:type="dxa"/>
          </w:tcPr>
          <w:p>
            <w:pPr>
              <w:pStyle w:val="ConsPlusNormal"/>
            </w:pPr>
          </w:p>
        </w:tc>
      </w:tr>
    </w:tbl>
    <w:p>
      <w:pPr>
        <w:pStyle w:val="ConsPlusNormal"/>
        <w:ind w:firstLine="540"/>
        <w:jc w:val="both"/>
      </w:pPr>
    </w:p>
    <w:p>
      <w:pPr>
        <w:pStyle w:val="ConsPlusNormal"/>
        <w:jc w:val="center"/>
        <w:outlineLvl w:val="3"/>
      </w:pPr>
      <w:r>
        <w:t xml:space="preserve">2. Информация о проекте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3118"/>
        <w:gridCol w:w="1689"/>
        <w:gridCol w:w="1984"/>
        <w:gridCol w:w="1701"/>
      </w:tblGrid>
      <w:tr>
        <w:tc>
          <w:tcPr>
            <w:tcW w:w="567" w:type="dxa"/>
          </w:tcPr>
          <w:p>
            <w:pPr>
              <w:pStyle w:val="ConsPlusNormal"/>
              <w:jc w:val="center"/>
            </w:pPr>
            <w:r>
              <w:t xml:space="preserve">N п/п</w:t>
            </w:r>
          </w:p>
        </w:tc>
        <w:tc>
          <w:tcPr>
            <w:tcW w:w="3118" w:type="dxa"/>
          </w:tcPr>
          <w:p>
            <w:pPr>
              <w:pStyle w:val="ConsPlusNormal"/>
              <w:jc w:val="center"/>
            </w:pPr>
            <w:r>
              <w:t xml:space="preserve">Запрашиваемая информация</w:t>
            </w:r>
          </w:p>
        </w:tc>
        <w:tc>
          <w:tcPr>
            <w:tcW w:w="5374" w:type="dxa"/>
            <w:gridSpan w:val="3"/>
          </w:tcPr>
          <w:p>
            <w:pPr>
              <w:pStyle w:val="ConsPlusNormal"/>
              <w:jc w:val="center"/>
            </w:pPr>
            <w:r>
              <w:t xml:space="preserve">Информация о проекте</w:t>
            </w:r>
          </w:p>
        </w:tc>
      </w:tr>
      <w:tr>
        <w:tc>
          <w:tcPr>
            <w:tcW w:w="567" w:type="dxa"/>
          </w:tcPr>
          <w:p>
            <w:pPr>
              <w:pStyle w:val="ConsPlusNormal"/>
              <w:jc w:val="center"/>
            </w:pPr>
            <w:r>
              <w:t xml:space="preserve">2.1</w:t>
            </w:r>
          </w:p>
        </w:tc>
        <w:tc>
          <w:tcPr>
            <w:tcW w:w="3118" w:type="dxa"/>
          </w:tcPr>
          <w:p>
            <w:pPr>
              <w:pStyle w:val="ConsPlusNormal"/>
            </w:pPr>
            <w:r>
              <w:t xml:space="preserve">Наименование проекта</w:t>
            </w:r>
          </w:p>
        </w:tc>
        <w:tc>
          <w:tcPr>
            <w:tcW w:w="5374" w:type="dxa"/>
            <w:gridSpan w:val="3"/>
          </w:tcPr>
          <w:p>
            <w:pPr>
              <w:pStyle w:val="ConsPlusNormal"/>
            </w:pPr>
          </w:p>
        </w:tc>
      </w:tr>
      <w:tr>
        <w:tc>
          <w:tcPr>
            <w:tcW w:w="567" w:type="dxa"/>
          </w:tcPr>
          <w:p>
            <w:pPr>
              <w:pStyle w:val="ConsPlusNormal"/>
              <w:jc w:val="center"/>
            </w:pPr>
            <w:r>
              <w:t xml:space="preserve">2.2</w:t>
            </w:r>
          </w:p>
        </w:tc>
        <w:tc>
          <w:tcPr>
            <w:tcW w:w="3118" w:type="dxa"/>
          </w:tcPr>
          <w:p>
            <w:pPr>
              <w:pStyle w:val="ConsPlusNormal"/>
            </w:pPr>
            <w:r>
              <w:t xml:space="preserve">Наименование национального туристского маршрута</w:t>
            </w:r>
          </w:p>
        </w:tc>
        <w:tc>
          <w:tcPr>
            <w:tcW w:w="5374" w:type="dxa"/>
            <w:gridSpan w:val="3"/>
          </w:tcPr>
          <w:p>
            <w:pPr>
              <w:pStyle w:val="ConsPlusNormal"/>
            </w:pPr>
          </w:p>
        </w:tc>
      </w:tr>
      <w:tr>
        <w:tc>
          <w:tcPr>
            <w:tcW w:w="567" w:type="dxa"/>
          </w:tcPr>
          <w:p>
            <w:pPr>
              <w:pStyle w:val="ConsPlusNormal"/>
              <w:jc w:val="center"/>
            </w:pPr>
            <w:r>
              <w:t xml:space="preserve">2.3</w:t>
            </w:r>
          </w:p>
        </w:tc>
        <w:tc>
          <w:tcPr>
            <w:tcW w:w="3118" w:type="dxa"/>
          </w:tcPr>
          <w:p>
            <w:pPr>
              <w:pStyle w:val="ConsPlusNormal"/>
            </w:pPr>
            <w:r>
              <w:t xml:space="preserve">Цели проекта</w:t>
            </w:r>
          </w:p>
        </w:tc>
        <w:tc>
          <w:tcPr>
            <w:tcW w:w="5374" w:type="dxa"/>
            <w:gridSpan w:val="3"/>
          </w:tcPr>
          <w:p>
            <w:pPr>
              <w:pStyle w:val="ConsPlusNormal"/>
            </w:pPr>
          </w:p>
        </w:tc>
      </w:tr>
      <w:tr>
        <w:tc>
          <w:tcPr>
            <w:tcW w:w="567" w:type="dxa"/>
          </w:tcPr>
          <w:p>
            <w:pPr>
              <w:pStyle w:val="ConsPlusNormal"/>
              <w:jc w:val="center"/>
            </w:pPr>
            <w:r>
              <w:t xml:space="preserve">2.4</w:t>
            </w:r>
          </w:p>
        </w:tc>
        <w:tc>
          <w:tcPr>
            <w:tcW w:w="3118" w:type="dxa"/>
          </w:tcPr>
          <w:p>
            <w:pPr>
              <w:pStyle w:val="ConsPlusNormal"/>
            </w:pPr>
            <w:r>
              <w:t xml:space="preserve">Задачи проекта</w:t>
            </w:r>
          </w:p>
        </w:tc>
        <w:tc>
          <w:tcPr>
            <w:tcW w:w="5374" w:type="dxa"/>
            <w:gridSpan w:val="3"/>
          </w:tcPr>
          <w:p>
            <w:pPr>
              <w:pStyle w:val="ConsPlusNormal"/>
            </w:pPr>
          </w:p>
        </w:tc>
      </w:tr>
      <w:tr>
        <w:tc>
          <w:tcPr>
            <w:tcW w:w="567" w:type="dxa"/>
          </w:tcPr>
          <w:p>
            <w:pPr>
              <w:pStyle w:val="ConsPlusNormal"/>
              <w:jc w:val="center"/>
            </w:pPr>
            <w:r>
              <w:t xml:space="preserve">2.5</w:t>
            </w:r>
          </w:p>
        </w:tc>
        <w:tc>
          <w:tcPr>
            <w:tcW w:w="3118" w:type="dxa"/>
          </w:tcPr>
          <w:p>
            <w:pPr>
              <w:pStyle w:val="ConsPlusNormal"/>
            </w:pPr>
            <w:r>
              <w:t xml:space="preserve">Срок реализации проекта</w:t>
            </w:r>
          </w:p>
        </w:tc>
        <w:tc>
          <w:tcPr>
            <w:tcW w:w="5374" w:type="dxa"/>
            <w:gridSpan w:val="3"/>
          </w:tcPr>
          <w:p>
            <w:pPr>
              <w:pStyle w:val="ConsPlusNormal"/>
            </w:pPr>
          </w:p>
        </w:tc>
      </w:tr>
      <w:tr>
        <w:tc>
          <w:tcPr>
            <w:tcW w:w="567" w:type="dxa"/>
            <w:vMerge w:val="restart"/>
          </w:tcPr>
          <w:p>
            <w:pPr>
              <w:pStyle w:val="ConsPlusNormal"/>
              <w:jc w:val="center"/>
            </w:pPr>
            <w:r>
              <w:t xml:space="preserve">2.6</w:t>
            </w:r>
          </w:p>
        </w:tc>
        <w:tc>
          <w:tcPr>
            <w:tcW w:w="3118" w:type="dxa"/>
            <w:vMerge w:val="restart"/>
          </w:tcPr>
          <w:p>
            <w:pPr>
              <w:pStyle w:val="ConsPlusNormal"/>
              <w:jc w:val="both"/>
            </w:pPr>
            <w:r>
              <w:t xml:space="preserve">Информация о земельных участках, на территории которых реализуется проект (заполняется при реализации проекта, связанного с использованием земельного участка)</w:t>
            </w:r>
          </w:p>
        </w:tc>
        <w:tc>
          <w:tcPr>
            <w:tcW w:w="1689" w:type="dxa"/>
          </w:tcPr>
          <w:p>
            <w:pPr>
              <w:pStyle w:val="ConsPlusNormal"/>
              <w:jc w:val="center"/>
            </w:pPr>
            <w:r>
              <w:t xml:space="preserve">Кадастровый номер земельного участка</w:t>
            </w:r>
          </w:p>
        </w:tc>
        <w:tc>
          <w:tcPr>
            <w:tcW w:w="1984" w:type="dxa"/>
          </w:tcPr>
          <w:p>
            <w:pPr>
              <w:pStyle w:val="ConsPlusNormal"/>
              <w:jc w:val="center"/>
            </w:pPr>
            <w:r>
              <w:t xml:space="preserve">Наименование и реквизиты документов, подтверждающих права собственности (пользования, владения) на земельный участок или подтверждающих права на использование земельного участка</w:t>
            </w:r>
          </w:p>
        </w:tc>
        <w:tc>
          <w:tcPr>
            <w:tcW w:w="1701" w:type="dxa"/>
          </w:tcPr>
          <w:p>
            <w:pPr>
              <w:pStyle w:val="ConsPlusNormal"/>
              <w:jc w:val="center"/>
            </w:pPr>
            <w:r>
              <w:t xml:space="preserve">Вид разрешенного использования земельного участка</w:t>
            </w: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vMerge w:val="restart"/>
          </w:tcPr>
          <w:p>
            <w:pPr>
              <w:pStyle w:val="ConsPlusNormal"/>
              <w:jc w:val="center"/>
            </w:pPr>
            <w:r>
              <w:t xml:space="preserve">2.7</w:t>
            </w:r>
          </w:p>
        </w:tc>
        <w:tc>
          <w:tcPr>
            <w:tcW w:w="3118" w:type="dxa"/>
            <w:vMerge w:val="restart"/>
          </w:tcPr>
          <w:p>
            <w:pPr>
              <w:pStyle w:val="ConsPlusNormal"/>
              <w:jc w:val="both"/>
            </w:pPr>
            <w:r>
              <w:t xml:space="preserve">Информация об объекте (здании, помещении, сооружении, конструкции), на территории которого или с использованием которого реализуется проект (заполняется при реализации проекта, связанного с использованием объекта)</w:t>
            </w:r>
          </w:p>
        </w:tc>
        <w:tc>
          <w:tcPr>
            <w:tcW w:w="1689" w:type="dxa"/>
          </w:tcPr>
          <w:p>
            <w:pPr>
              <w:pStyle w:val="ConsPlusNormal"/>
              <w:jc w:val="center"/>
            </w:pPr>
            <w:r>
              <w:t xml:space="preserve">Название объекта, адрес</w:t>
            </w:r>
          </w:p>
        </w:tc>
        <w:tc>
          <w:tcPr>
            <w:tcW w:w="1984" w:type="dxa"/>
          </w:tcPr>
          <w:p>
            <w:pPr>
              <w:pStyle w:val="ConsPlusNormal"/>
              <w:jc w:val="center"/>
            </w:pPr>
            <w:r>
              <w:t xml:space="preserve">Наименование и реквизиты документов, подтверждающих права собственности (пользования, владения) на объект или подтверждающих права на использование объекта</w:t>
            </w:r>
          </w:p>
        </w:tc>
        <w:tc>
          <w:tcPr>
            <w:tcW w:w="1701" w:type="dxa"/>
          </w:tcPr>
          <w:p>
            <w:pPr>
              <w:pStyle w:val="ConsPlusNormal"/>
              <w:jc w:val="center"/>
            </w:pPr>
            <w:r>
              <w:t xml:space="preserve">Обоснование необходимости использования данного объекта в проекте</w:t>
            </w: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tcPr>
          <w:p>
            <w:pPr>
              <w:pStyle w:val="ConsPlusNormal"/>
              <w:jc w:val="center"/>
            </w:pPr>
            <w:r>
              <w:t xml:space="preserve">2.8</w:t>
            </w:r>
          </w:p>
        </w:tc>
        <w:tc>
          <w:tcPr>
            <w:tcW w:w="8492" w:type="dxa"/>
            <w:gridSpan w:val="4"/>
          </w:tcPr>
          <w:p>
            <w:pPr>
              <w:pStyle w:val="ConsPlusNormal"/>
              <w:jc w:val="both"/>
            </w:pPr>
            <w:r>
              <w:t xml:space="preserve">Описание проекта</w:t>
            </w:r>
          </w:p>
        </w:tc>
      </w:tr>
      <w:tr>
        <w:tc>
          <w:tcPr>
            <w:tcW w:w="567" w:type="dxa"/>
          </w:tcPr>
          <w:p>
            <w:pPr>
              <w:pStyle w:val="ConsPlusNormal"/>
              <w:jc w:val="center"/>
            </w:pPr>
            <w:r>
              <w:t xml:space="preserve">2.8.1</w:t>
            </w:r>
          </w:p>
        </w:tc>
        <w:tc>
          <w:tcPr>
            <w:tcW w:w="3118" w:type="dxa"/>
          </w:tcPr>
          <w:p>
            <w:pPr>
              <w:pStyle w:val="ConsPlusNormal"/>
              <w:jc w:val="both"/>
            </w:pPr>
            <w:r>
              <w:t xml:space="preserve">Концепция (идея) проекта</w:t>
            </w:r>
          </w:p>
        </w:tc>
        <w:tc>
          <w:tcPr>
            <w:tcW w:w="5374" w:type="dxa"/>
            <w:gridSpan w:val="3"/>
          </w:tcPr>
          <w:p>
            <w:pPr>
              <w:pStyle w:val="ConsPlusNormal"/>
            </w:pPr>
          </w:p>
        </w:tc>
      </w:tr>
      <w:tr>
        <w:tc>
          <w:tcPr>
            <w:tcW w:w="567" w:type="dxa"/>
          </w:tcPr>
          <w:p>
            <w:pPr>
              <w:pStyle w:val="ConsPlusNormal"/>
              <w:jc w:val="center"/>
            </w:pPr>
            <w:r>
              <w:t xml:space="preserve">2.8.2</w:t>
            </w:r>
          </w:p>
        </w:tc>
        <w:tc>
          <w:tcPr>
            <w:tcW w:w="3118" w:type="dxa"/>
          </w:tcPr>
          <w:p>
            <w:pPr>
              <w:pStyle w:val="ConsPlusNormal"/>
              <w:jc w:val="both"/>
            </w:pPr>
            <w:r>
              <w:t xml:space="preserve">Актуальность, обоснование необходимости реализации проекта</w:t>
            </w:r>
          </w:p>
        </w:tc>
        <w:tc>
          <w:tcPr>
            <w:tcW w:w="5374" w:type="dxa"/>
            <w:gridSpan w:val="3"/>
          </w:tcPr>
          <w:p>
            <w:pPr>
              <w:pStyle w:val="ConsPlusNormal"/>
            </w:pPr>
          </w:p>
        </w:tc>
      </w:tr>
      <w:tr>
        <w:tc>
          <w:tcPr>
            <w:tcW w:w="567" w:type="dxa"/>
            <w:vMerge w:val="restart"/>
          </w:tcPr>
          <w:p>
            <w:pPr>
              <w:pStyle w:val="ConsPlusNormal"/>
              <w:jc w:val="center"/>
            </w:pPr>
            <w:r>
              <w:t xml:space="preserve">2.8.3</w:t>
            </w:r>
          </w:p>
        </w:tc>
        <w:tc>
          <w:tcPr>
            <w:tcW w:w="3118" w:type="dxa"/>
            <w:vMerge w:val="restart"/>
          </w:tcPr>
          <w:p>
            <w:pPr>
              <w:pStyle w:val="ConsPlusNormal"/>
              <w:jc w:val="both"/>
            </w:pPr>
            <w:r>
              <w:t xml:space="preserve">Основные мероприятия, реализуемые в рамках проекта</w:t>
            </w:r>
          </w:p>
        </w:tc>
        <w:tc>
          <w:tcPr>
            <w:tcW w:w="5374" w:type="dxa"/>
            <w:gridSpan w:val="3"/>
          </w:tcPr>
          <w:p>
            <w:pPr>
              <w:pStyle w:val="ConsPlusNormal"/>
            </w:pPr>
            <w:r>
              <w:t xml:space="preserve">1.</w:t>
            </w:r>
          </w:p>
        </w:tc>
      </w:tr>
      <w:tr>
        <w:tc>
          <w:tcPr>
            <w:tcW w:w="567" w:type="dxa"/>
            <w:vMerge w:val="continue"/>
          </w:tcPr>
          <w:p>
            <w:pPr>
              <w:pStyle w:val="ConsPlusNormal"/>
            </w:pPr>
          </w:p>
        </w:tc>
        <w:tc>
          <w:tcPr>
            <w:tcW w:w="3118" w:type="dxa"/>
            <w:vMerge w:val="continue"/>
          </w:tcPr>
          <w:p>
            <w:pPr>
              <w:pStyle w:val="ConsPlusNormal"/>
            </w:pPr>
          </w:p>
        </w:tc>
        <w:tc>
          <w:tcPr>
            <w:tcW w:w="5374" w:type="dxa"/>
            <w:gridSpan w:val="3"/>
          </w:tcPr>
          <w:p>
            <w:pPr>
              <w:pStyle w:val="ConsPlusNormal"/>
            </w:pPr>
            <w:r>
              <w:t xml:space="preserve">2.</w:t>
            </w:r>
          </w:p>
        </w:tc>
      </w:tr>
      <w:tr>
        <w:tc>
          <w:tcPr>
            <w:tcW w:w="567" w:type="dxa"/>
            <w:vMerge w:val="continue"/>
          </w:tcPr>
          <w:p>
            <w:pPr>
              <w:pStyle w:val="ConsPlusNormal"/>
            </w:pPr>
          </w:p>
        </w:tc>
        <w:tc>
          <w:tcPr>
            <w:tcW w:w="3118" w:type="dxa"/>
            <w:vMerge w:val="continue"/>
          </w:tcPr>
          <w:p>
            <w:pPr>
              <w:pStyle w:val="ConsPlusNormal"/>
            </w:pPr>
          </w:p>
        </w:tc>
        <w:tc>
          <w:tcPr>
            <w:tcW w:w="5374" w:type="dxa"/>
            <w:gridSpan w:val="3"/>
          </w:tcPr>
          <w:p>
            <w:pPr>
              <w:pStyle w:val="ConsPlusNormal"/>
            </w:pPr>
            <w:r>
              <w:t xml:space="preserve">3.</w:t>
            </w:r>
          </w:p>
        </w:tc>
      </w:tr>
      <w:tr>
        <w:tc>
          <w:tcPr>
            <w:tcW w:w="567" w:type="dxa"/>
          </w:tcPr>
          <w:p>
            <w:pPr>
              <w:pStyle w:val="ConsPlusNormal"/>
              <w:jc w:val="center"/>
            </w:pPr>
            <w:r>
              <w:t xml:space="preserve">2.9</w:t>
            </w:r>
          </w:p>
        </w:tc>
        <w:tc>
          <w:tcPr>
            <w:tcW w:w="3118" w:type="dxa"/>
          </w:tcPr>
          <w:p>
            <w:pPr>
              <w:pStyle w:val="ConsPlusNormal"/>
              <w:jc w:val="both"/>
            </w:pPr>
            <w:r>
              <w:t xml:space="preserve">Информация о создании доступной среды в результате реализации проекта</w:t>
            </w:r>
          </w:p>
        </w:tc>
        <w:tc>
          <w:tcPr>
            <w:tcW w:w="5374" w:type="dxa"/>
            <w:gridSpan w:val="3"/>
          </w:tcPr>
          <w:p>
            <w:pPr>
              <w:pStyle w:val="ConsPlusNormal"/>
              <w:jc w:val="both"/>
            </w:pPr>
            <w:r>
              <w:t xml:space="preserve">проект является комплексным, предусматривает создание достаточного комплекса инфраструктуры для лиц с ограниченными возможностями здоровья/проект </w:t>
            </w:r>
            <w:r>
              <w:t xml:space="preserve">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ind w:firstLine="540"/>
        <w:jc w:val="both"/>
      </w:pPr>
    </w:p>
    <w:p>
      <w:pPr>
        <w:pStyle w:val="ConsPlusNormal"/>
        <w:jc w:val="center"/>
        <w:outlineLvl w:val="3"/>
      </w:pPr>
      <w:r>
        <w:t xml:space="preserve">3. Смета расходов на реализацию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1701"/>
        <w:gridCol w:w="1247"/>
        <w:gridCol w:w="900"/>
        <w:gridCol w:w="1247"/>
        <w:gridCol w:w="1137"/>
        <w:gridCol w:w="2268"/>
      </w:tblGrid>
      <w:tr>
        <w:tc>
          <w:tcPr>
            <w:tcW w:w="567" w:type="dxa"/>
          </w:tcPr>
          <w:p>
            <w:pPr>
              <w:pStyle w:val="ConsPlusNormal"/>
              <w:jc w:val="center"/>
            </w:pPr>
            <w:r>
              <w:t xml:space="preserve">N п/п</w:t>
            </w:r>
          </w:p>
        </w:tc>
        <w:tc>
          <w:tcPr>
            <w:tcW w:w="1701" w:type="dxa"/>
          </w:tcPr>
          <w:p>
            <w:pPr>
              <w:pStyle w:val="ConsPlusNormal"/>
              <w:jc w:val="center"/>
            </w:pPr>
            <w:r>
              <w:t xml:space="preserve">Наименование направления расходования в рамках проекта</w:t>
            </w:r>
          </w:p>
        </w:tc>
        <w:tc>
          <w:tcPr>
            <w:tcW w:w="1247" w:type="dxa"/>
          </w:tcPr>
          <w:p>
            <w:pPr>
              <w:pStyle w:val="ConsPlusNormal"/>
              <w:jc w:val="center"/>
            </w:pPr>
            <w:r>
              <w:t xml:space="preserve">Единица измерения</w:t>
            </w:r>
          </w:p>
        </w:tc>
        <w:tc>
          <w:tcPr>
            <w:tcW w:w="900" w:type="dxa"/>
          </w:tcPr>
          <w:p>
            <w:pPr>
              <w:pStyle w:val="ConsPlusNormal"/>
              <w:jc w:val="center"/>
            </w:pPr>
            <w:r>
              <w:t xml:space="preserve">Количество</w:t>
            </w:r>
          </w:p>
        </w:tc>
        <w:tc>
          <w:tcPr>
            <w:tcW w:w="1247" w:type="dxa"/>
          </w:tcPr>
          <w:p>
            <w:pPr>
              <w:pStyle w:val="ConsPlusNormal"/>
              <w:jc w:val="center"/>
            </w:pPr>
            <w:r>
              <w:t xml:space="preserve">Цена за единицу (рублей)</w:t>
            </w:r>
          </w:p>
        </w:tc>
        <w:tc>
          <w:tcPr>
            <w:tcW w:w="1137" w:type="dxa"/>
          </w:tcPr>
          <w:p>
            <w:pPr>
              <w:pStyle w:val="ConsPlusNormal"/>
              <w:jc w:val="center"/>
            </w:pPr>
            <w:r>
              <w:t xml:space="preserve">Всего (рублей)</w:t>
            </w:r>
          </w:p>
        </w:tc>
        <w:tc>
          <w:tcPr>
            <w:tcW w:w="2268" w:type="dxa"/>
          </w:tcPr>
          <w:p>
            <w:pPr>
              <w:pStyle w:val="ConsPlusNormal"/>
              <w:jc w:val="center"/>
            </w:pPr>
            <w:r>
              <w:t xml:space="preserve">Подтверждающие документы</w:t>
            </w:r>
          </w:p>
        </w:tc>
      </w:tr>
      <w:tr>
        <w:tc>
          <w:tcPr>
            <w:tcW w:w="567" w:type="dxa"/>
          </w:tcPr>
          <w:p>
            <w:pPr>
              <w:pStyle w:val="ConsPlusNormal"/>
              <w:jc w:val="center"/>
            </w:pPr>
            <w:r>
              <w:t xml:space="preserve">3.1</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jc w:val="both"/>
            </w:pPr>
            <w:r>
              <w:t xml:space="preserve">указать реквизиты коммерческих предложений и (или) ссылки на сайты со стоимостью услуг, работ</w:t>
            </w:r>
          </w:p>
        </w:tc>
      </w:tr>
      <w:tr>
        <w:tc>
          <w:tcPr>
            <w:tcW w:w="567" w:type="dxa"/>
          </w:tcPr>
          <w:p>
            <w:pPr>
              <w:pStyle w:val="ConsPlusNormal"/>
              <w:jc w:val="center"/>
            </w:pPr>
            <w:r>
              <w:t xml:space="preserve">3.2</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7" w:type="dxa"/>
          </w:tcPr>
          <w:p>
            <w:pPr>
              <w:pStyle w:val="ConsPlusNormal"/>
              <w:jc w:val="center"/>
            </w:pPr>
            <w:r>
              <w:t xml:space="preserve">...</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62" w:type="dxa"/>
            <w:gridSpan w:val="5"/>
          </w:tcPr>
          <w:p>
            <w:pPr>
              <w:pStyle w:val="ConsPlusNormal"/>
            </w:pPr>
            <w:r>
              <w:t xml:space="preserve">Итого, из них:</w:t>
            </w:r>
          </w:p>
        </w:tc>
        <w:tc>
          <w:tcPr>
            <w:tcW w:w="1137" w:type="dxa"/>
          </w:tcPr>
          <w:p>
            <w:pPr>
              <w:pStyle w:val="ConsPlusNormal"/>
            </w:pPr>
          </w:p>
        </w:tc>
        <w:tc>
          <w:tcPr>
            <w:tcW w:w="2268" w:type="dxa"/>
            <w:vMerge w:val="restart"/>
          </w:tcPr>
          <w:p>
            <w:pPr>
              <w:pStyle w:val="ConsPlusNormal"/>
            </w:pPr>
          </w:p>
        </w:tc>
      </w:tr>
      <w:tr>
        <w:tc>
          <w:tcPr>
            <w:tcW w:w="5662" w:type="dxa"/>
            <w:gridSpan w:val="5"/>
          </w:tcPr>
          <w:p>
            <w:pPr>
              <w:pStyle w:val="ConsPlusNormal"/>
            </w:pPr>
            <w:r>
              <w:t xml:space="preserve">средства субсидии (рублей)</w:t>
            </w:r>
          </w:p>
        </w:tc>
        <w:tc>
          <w:tcPr>
            <w:tcW w:w="1137" w:type="dxa"/>
          </w:tcPr>
          <w:p>
            <w:pPr>
              <w:pStyle w:val="ConsPlusNormal"/>
            </w:pPr>
          </w:p>
        </w:tc>
        <w:tc>
          <w:tcPr>
            <w:tcW w:w="2268" w:type="dxa"/>
            <w:vMerge w:val="continue"/>
          </w:tcPr>
          <w:p>
            <w:pPr>
              <w:pStyle w:val="ConsPlusNormal"/>
            </w:pPr>
          </w:p>
        </w:tc>
      </w:tr>
      <w:tr>
        <w:tc>
          <w:tcPr>
            <w:tcW w:w="5662" w:type="dxa"/>
            <w:gridSpan w:val="5"/>
          </w:tcPr>
          <w:p>
            <w:pPr>
              <w:pStyle w:val="ConsPlusNormal"/>
            </w:pPr>
            <w:r>
              <w:t xml:space="preserve">средства участника отбора (рублей)</w:t>
            </w:r>
          </w:p>
        </w:tc>
        <w:tc>
          <w:tcPr>
            <w:tcW w:w="1137" w:type="dxa"/>
          </w:tcPr>
          <w:p>
            <w:pPr>
              <w:pStyle w:val="ConsPlusNormal"/>
            </w:pPr>
          </w:p>
        </w:tc>
        <w:tc>
          <w:tcPr>
            <w:tcW w:w="2268" w:type="dxa"/>
            <w:vMerge w:val="continue"/>
          </w:tcPr>
          <w:p>
            <w:pPr>
              <w:pStyle w:val="ConsPlusNormal"/>
            </w:pPr>
          </w:p>
        </w:tc>
      </w:tr>
    </w:tbl>
    <w:p>
      <w:pPr>
        <w:pStyle w:val="ConsPlusNormal"/>
        <w:ind w:firstLine="540"/>
        <w:jc w:val="both"/>
      </w:pPr>
    </w:p>
    <w:p>
      <w:pPr>
        <w:pStyle w:val="ConsPlusNormal"/>
        <w:jc w:val="center"/>
        <w:outlineLvl w:val="3"/>
      </w:pPr>
      <w:r>
        <w:t xml:space="preserve">4. Приложения к проекту</w:t>
      </w:r>
    </w:p>
    <w:p>
      <w:pPr>
        <w:pStyle w:val="ConsPlusNormal"/>
        <w:ind w:firstLine="540"/>
        <w:jc w:val="both"/>
      </w:pPr>
    </w:p>
    <w:p>
      <w:pPr>
        <w:pStyle w:val="ConsPlusNormal"/>
        <w:ind w:firstLine="540"/>
        <w:jc w:val="both"/>
      </w:pPr>
      <w:r>
        <w:t xml:space="preserve">4.1. Фотографии места реализации проекта (при наличии).</w:t>
      </w:r>
    </w:p>
    <w:p>
      <w:pPr>
        <w:pStyle w:val="ConsPlusNormal"/>
        <w:spacing w:before="220"/>
        <w:ind w:firstLine="540"/>
        <w:jc w:val="both"/>
      </w:pPr>
      <w:r>
        <w:t xml:space="preserve">4.2. Дизайн-макеты создаваемых объектов туристской инфраструктуры или приобретаемых объектов, оборудования (при наличии).</w:t>
      </w:r>
    </w:p>
    <w:p>
      <w:pPr>
        <w:pStyle w:val="ConsPlusNormal"/>
        <w:spacing w:before="220"/>
        <w:ind w:firstLine="540"/>
        <w:jc w:val="both"/>
      </w:pPr>
      <w:r>
        <w:t xml:space="preserve">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spacing w:before="220"/>
        <w:ind w:firstLine="540"/>
        <w:jc w:val="both"/>
      </w:pPr>
      <w:r>
        <w:t xml:space="preserve">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spacing w:before="220"/>
        <w:ind w:firstLine="540"/>
        <w:jc w:val="both"/>
      </w:pPr>
      <w:r>
        <w:t xml:space="preserve">4.5. Презентация проекта до 10 слайдов.</w:t>
      </w:r>
    </w:p>
    <w:p>
      <w:pPr>
        <w:pStyle w:val="ConsPlusNormal"/>
        <w:ind w:firstLine="540"/>
        <w:jc w:val="both"/>
      </w:pPr>
    </w:p>
    <w:p>
      <w:pPr>
        <w:pStyle w:val="ConsPlusNormal"/>
        <w:jc w:val="center"/>
        <w:outlineLvl w:val="3"/>
      </w:pPr>
      <w:r>
        <w:t xml:space="preserve">5. Раскрытие конфликта интересов</w:t>
      </w:r>
    </w:p>
    <w:p>
      <w:pPr>
        <w:pStyle w:val="ConsPlusNormal"/>
        <w:ind w:firstLine="540"/>
        <w:jc w:val="both"/>
      </w:pPr>
    </w:p>
    <w:p>
      <w:pPr>
        <w:pStyle w:val="ConsPlusNormal"/>
        <w:ind w:firstLine="540"/>
        <w:jc w:val="both"/>
      </w:pPr>
      <w:r>
        <w:t xml:space="preserve">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и другими лицами, участвующими в принятии решений, касающихся предоставления субсидии на реализацию проекта.</w:t>
      </w:r>
    </w:p>
    <w:p>
      <w:pPr>
        <w:pStyle w:val="ConsPlusNormal"/>
        <w:ind w:firstLine="540"/>
        <w:jc w:val="both"/>
      </w:pPr>
    </w:p>
    <w:p>
      <w:pPr>
        <w:pStyle w:val="ConsPlusNonformat"/>
        <w:jc w:val="both"/>
      </w:pPr>
      <w:r>
        <w:t xml:space="preserve">Руководитель юридического лица</w:t>
      </w:r>
    </w:p>
    <w:p>
      <w:pPr>
        <w:pStyle w:val="ConsPlusNonformat"/>
        <w:jc w:val="both"/>
      </w:pPr>
      <w:r>
        <w:t xml:space="preserve">(лицо, исполняющее обязанности</w:t>
      </w:r>
    </w:p>
    <w:p>
      <w:pPr>
        <w:pStyle w:val="ConsPlusNonformat"/>
        <w:jc w:val="both"/>
      </w:pPr>
      <w:r>
        <w:t xml:space="preserve">руководителя) или</w:t>
      </w:r>
    </w:p>
    <w:p>
      <w:pPr>
        <w:pStyle w:val="ConsPlusNonformat"/>
        <w:jc w:val="both"/>
      </w:pPr>
      <w:r>
        <w:t xml:space="preserve">индивидуальный предприниматель _____________ ______________________________</w:t>
      </w:r>
    </w:p>
    <w:p>
      <w:pPr>
        <w:pStyle w:val="ConsPlusNonformat"/>
        <w:jc w:val="both"/>
      </w:pPr>
      <w:r>
        <w:t xml:space="preserve">                                 (</w:t>
      </w:r>
      <w:r>
        <w:t xml:space="preserve">подпись)   </w:t>
      </w:r>
      <w:r>
        <w:t xml:space="preserve">   (фамилия, имя, отчество</w:t>
      </w:r>
    </w:p>
    <w:p>
      <w:pPr>
        <w:pStyle w:val="ConsPlusNonformat"/>
        <w:jc w:val="both"/>
      </w:pPr>
      <w:r>
        <w:t xml:space="preserve">                                               (последнее - при наличии))</w:t>
      </w:r>
    </w:p>
    <w:p>
      <w:pPr>
        <w:pStyle w:val="ConsPlusNonformat"/>
        <w:jc w:val="both"/>
      </w:pPr>
    </w:p>
    <w:p>
      <w:pPr>
        <w:pStyle w:val="ConsPlusNonformat"/>
        <w:jc w:val="both"/>
      </w:pPr>
      <w:r>
        <w:t xml:space="preserve">М.П. (при наличии)</w:t>
      </w:r>
    </w:p>
    <w:p>
      <w:pPr>
        <w:pStyle w:val="ConsPlusNonformat"/>
        <w:jc w:val="both"/>
      </w:pPr>
    </w:p>
    <w:p>
      <w:pPr>
        <w:pStyle w:val="ConsPlusNonformat"/>
        <w:jc w:val="both"/>
      </w:pPr>
      <w:r>
        <w:t xml:space="preserve">"____" _______________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jc w:val="center"/>
        <w:outlineLvl w:val="2"/>
      </w:pPr>
      <w:r>
        <w:t xml:space="preserve">ХАРАКТЕРИСТИКА ПРОЕКТА</w:t>
      </w:r>
    </w:p>
    <w:p>
      <w:pPr>
        <w:pStyle w:val="ConsPlusNormal"/>
        <w:jc w:val="center"/>
      </w:pPr>
      <w:r>
        <w:t xml:space="preserve">(для мероприятия "Развитие инфраструктуры туризма</w:t>
      </w:r>
    </w:p>
    <w:p>
      <w:pPr>
        <w:pStyle w:val="ConsPlusNormal"/>
        <w:jc w:val="center"/>
      </w:pPr>
      <w:r>
        <w:t xml:space="preserve">на территории Новосибирской области")</w:t>
      </w:r>
    </w:p>
    <w:p>
      <w:pPr>
        <w:pStyle w:val="ConsPlusNormal"/>
        <w:ind w:firstLine="540"/>
        <w:jc w:val="both"/>
      </w:pPr>
    </w:p>
    <w:p>
      <w:pPr>
        <w:pStyle w:val="ConsPlusNormal"/>
        <w:jc w:val="center"/>
        <w:outlineLvl w:val="3"/>
      </w:pPr>
      <w:r>
        <w:t xml:space="preserve">1. Информация об участнике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5102"/>
        <w:gridCol w:w="3402"/>
      </w:tblGrid>
      <w:tr>
        <w:tc>
          <w:tcPr>
            <w:tcW w:w="567" w:type="dxa"/>
          </w:tcPr>
          <w:p>
            <w:pPr>
              <w:pStyle w:val="ConsPlusNormal"/>
              <w:jc w:val="center"/>
            </w:pPr>
            <w:r>
              <w:t xml:space="preserve">N п/п</w:t>
            </w:r>
          </w:p>
        </w:tc>
        <w:tc>
          <w:tcPr>
            <w:tcW w:w="5102" w:type="dxa"/>
          </w:tcPr>
          <w:p>
            <w:pPr>
              <w:pStyle w:val="ConsPlusNormal"/>
              <w:jc w:val="center"/>
            </w:pPr>
            <w:r>
              <w:t xml:space="preserve">Запрашиваемая информация</w:t>
            </w:r>
          </w:p>
        </w:tc>
        <w:tc>
          <w:tcPr>
            <w:tcW w:w="3402" w:type="dxa"/>
          </w:tcPr>
          <w:p>
            <w:pPr>
              <w:pStyle w:val="ConsPlusNormal"/>
              <w:jc w:val="center"/>
            </w:pPr>
            <w:r>
              <w:t xml:space="preserve">Информация об участнике проекта</w:t>
            </w:r>
          </w:p>
        </w:tc>
      </w:tr>
      <w:tr>
        <w:tc>
          <w:tcPr>
            <w:tcW w:w="567" w:type="dxa"/>
          </w:tcPr>
          <w:p>
            <w:pPr>
              <w:pStyle w:val="ConsPlusNormal"/>
              <w:jc w:val="center"/>
            </w:pPr>
            <w:r>
              <w:t xml:space="preserve">1.1</w:t>
            </w:r>
          </w:p>
        </w:tc>
        <w:tc>
          <w:tcPr>
            <w:tcW w:w="5102" w:type="dxa"/>
          </w:tcPr>
          <w:p>
            <w:pPr>
              <w:pStyle w:val="ConsPlusNormal"/>
              <w:jc w:val="both"/>
            </w:pPr>
            <w:r>
              <w:t xml:space="preserve">Полное наименование юридического лица или фамилия, имя, отчество (при наличии) индивидуального предпринимателя</w:t>
            </w:r>
          </w:p>
        </w:tc>
        <w:tc>
          <w:tcPr>
            <w:tcW w:w="3402" w:type="dxa"/>
          </w:tcPr>
          <w:p>
            <w:pPr>
              <w:pStyle w:val="ConsPlusNormal"/>
            </w:pPr>
          </w:p>
        </w:tc>
      </w:tr>
      <w:tr>
        <w:tc>
          <w:tcPr>
            <w:tcW w:w="567" w:type="dxa"/>
          </w:tcPr>
          <w:p>
            <w:pPr>
              <w:pStyle w:val="ConsPlusNormal"/>
              <w:jc w:val="center"/>
            </w:pPr>
            <w:r>
              <w:t xml:space="preserve">1.2</w:t>
            </w:r>
          </w:p>
        </w:tc>
        <w:tc>
          <w:tcPr>
            <w:tcW w:w="5102" w:type="dxa"/>
          </w:tcPr>
          <w:p>
            <w:pPr>
              <w:pStyle w:val="ConsPlusNormal"/>
              <w:jc w:val="both"/>
            </w:pPr>
            <w:r>
              <w:t xml:space="preserve">Контактное лицо по реализации проекта: фамилия, имя, отчество (при наличии), контактный телефон, адрес электронной почты</w:t>
            </w:r>
          </w:p>
        </w:tc>
        <w:tc>
          <w:tcPr>
            <w:tcW w:w="3402" w:type="dxa"/>
          </w:tcPr>
          <w:p>
            <w:pPr>
              <w:pStyle w:val="ConsPlusNormal"/>
            </w:pPr>
          </w:p>
        </w:tc>
      </w:tr>
    </w:tbl>
    <w:p>
      <w:pPr>
        <w:pStyle w:val="ConsPlusNormal"/>
        <w:ind w:firstLine="540"/>
        <w:jc w:val="both"/>
      </w:pPr>
    </w:p>
    <w:p>
      <w:pPr>
        <w:pStyle w:val="ConsPlusNormal"/>
        <w:jc w:val="center"/>
        <w:outlineLvl w:val="3"/>
      </w:pPr>
      <w:r>
        <w:t xml:space="preserve">2. Информация о проекте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3118"/>
        <w:gridCol w:w="1689"/>
        <w:gridCol w:w="1984"/>
        <w:gridCol w:w="1701"/>
      </w:tblGrid>
      <w:tr>
        <w:tc>
          <w:tcPr>
            <w:tcW w:w="567" w:type="dxa"/>
          </w:tcPr>
          <w:p>
            <w:pPr>
              <w:pStyle w:val="ConsPlusNormal"/>
              <w:jc w:val="center"/>
            </w:pPr>
            <w:r>
              <w:t xml:space="preserve">N п/п</w:t>
            </w:r>
          </w:p>
        </w:tc>
        <w:tc>
          <w:tcPr>
            <w:tcW w:w="3118" w:type="dxa"/>
          </w:tcPr>
          <w:p>
            <w:pPr>
              <w:pStyle w:val="ConsPlusNormal"/>
              <w:jc w:val="center"/>
            </w:pPr>
            <w:r>
              <w:t xml:space="preserve">Наименование раздела</w:t>
            </w:r>
          </w:p>
        </w:tc>
        <w:tc>
          <w:tcPr>
            <w:tcW w:w="5374" w:type="dxa"/>
            <w:gridSpan w:val="3"/>
          </w:tcPr>
          <w:p>
            <w:pPr>
              <w:pStyle w:val="ConsPlusNormal"/>
              <w:jc w:val="center"/>
            </w:pPr>
            <w:r>
              <w:t xml:space="preserve">Информация о проекте</w:t>
            </w:r>
          </w:p>
        </w:tc>
      </w:tr>
      <w:tr>
        <w:tc>
          <w:tcPr>
            <w:tcW w:w="567" w:type="dxa"/>
          </w:tcPr>
          <w:p>
            <w:pPr>
              <w:pStyle w:val="ConsPlusNormal"/>
              <w:jc w:val="center"/>
            </w:pPr>
            <w:r>
              <w:t xml:space="preserve">2.1</w:t>
            </w:r>
          </w:p>
        </w:tc>
        <w:tc>
          <w:tcPr>
            <w:tcW w:w="3118" w:type="dxa"/>
          </w:tcPr>
          <w:p>
            <w:pPr>
              <w:pStyle w:val="ConsPlusNormal"/>
              <w:jc w:val="both"/>
            </w:pPr>
            <w:r>
              <w:t xml:space="preserve">Наименование проекта</w:t>
            </w:r>
          </w:p>
        </w:tc>
        <w:tc>
          <w:tcPr>
            <w:tcW w:w="5374" w:type="dxa"/>
            <w:gridSpan w:val="3"/>
          </w:tcPr>
          <w:p>
            <w:pPr>
              <w:pStyle w:val="ConsPlusNormal"/>
            </w:pPr>
          </w:p>
        </w:tc>
      </w:tr>
      <w:tr>
        <w:tc>
          <w:tcPr>
            <w:tcW w:w="567" w:type="dxa"/>
          </w:tcPr>
          <w:p>
            <w:pPr>
              <w:pStyle w:val="ConsPlusNormal"/>
              <w:jc w:val="center"/>
            </w:pPr>
            <w:r>
              <w:t xml:space="preserve">2.2</w:t>
            </w:r>
          </w:p>
        </w:tc>
        <w:tc>
          <w:tcPr>
            <w:tcW w:w="3118" w:type="dxa"/>
          </w:tcPr>
          <w:p>
            <w:pPr>
              <w:pStyle w:val="ConsPlusNormal"/>
              <w:jc w:val="both"/>
            </w:pPr>
            <w:r>
              <w:t xml:space="preserve">Цели проекта</w:t>
            </w:r>
          </w:p>
        </w:tc>
        <w:tc>
          <w:tcPr>
            <w:tcW w:w="5374" w:type="dxa"/>
            <w:gridSpan w:val="3"/>
          </w:tcPr>
          <w:p>
            <w:pPr>
              <w:pStyle w:val="ConsPlusNormal"/>
            </w:pPr>
          </w:p>
        </w:tc>
      </w:tr>
      <w:tr>
        <w:tc>
          <w:tcPr>
            <w:tcW w:w="567" w:type="dxa"/>
          </w:tcPr>
          <w:p>
            <w:pPr>
              <w:pStyle w:val="ConsPlusNormal"/>
              <w:jc w:val="center"/>
            </w:pPr>
            <w:r>
              <w:t xml:space="preserve">2.3</w:t>
            </w:r>
          </w:p>
        </w:tc>
        <w:tc>
          <w:tcPr>
            <w:tcW w:w="3118" w:type="dxa"/>
          </w:tcPr>
          <w:p>
            <w:pPr>
              <w:pStyle w:val="ConsPlusNormal"/>
              <w:jc w:val="both"/>
            </w:pPr>
            <w:r>
              <w:t xml:space="preserve">Задачи проекта</w:t>
            </w:r>
          </w:p>
        </w:tc>
        <w:tc>
          <w:tcPr>
            <w:tcW w:w="5374" w:type="dxa"/>
            <w:gridSpan w:val="3"/>
          </w:tcPr>
          <w:p>
            <w:pPr>
              <w:pStyle w:val="ConsPlusNormal"/>
            </w:pPr>
          </w:p>
        </w:tc>
      </w:tr>
      <w:tr>
        <w:tc>
          <w:tcPr>
            <w:tcW w:w="567" w:type="dxa"/>
          </w:tcPr>
          <w:p>
            <w:pPr>
              <w:pStyle w:val="ConsPlusNormal"/>
              <w:jc w:val="center"/>
            </w:pPr>
            <w:r>
              <w:t xml:space="preserve">2.4</w:t>
            </w:r>
          </w:p>
        </w:tc>
        <w:tc>
          <w:tcPr>
            <w:tcW w:w="3118" w:type="dxa"/>
          </w:tcPr>
          <w:p>
            <w:pPr>
              <w:pStyle w:val="ConsPlusNormal"/>
              <w:jc w:val="both"/>
            </w:pPr>
            <w:r>
              <w:t xml:space="preserve">Срок реализации проекта</w:t>
            </w:r>
          </w:p>
        </w:tc>
        <w:tc>
          <w:tcPr>
            <w:tcW w:w="5374" w:type="dxa"/>
            <w:gridSpan w:val="3"/>
          </w:tcPr>
          <w:p>
            <w:pPr>
              <w:pStyle w:val="ConsPlusNormal"/>
            </w:pPr>
          </w:p>
        </w:tc>
      </w:tr>
      <w:tr>
        <w:tc>
          <w:tcPr>
            <w:tcW w:w="567" w:type="dxa"/>
          </w:tcPr>
          <w:p>
            <w:pPr>
              <w:pStyle w:val="ConsPlusNormal"/>
              <w:jc w:val="center"/>
            </w:pPr>
            <w:r>
              <w:t xml:space="preserve">2.5</w:t>
            </w:r>
          </w:p>
        </w:tc>
        <w:tc>
          <w:tcPr>
            <w:tcW w:w="3118" w:type="dxa"/>
          </w:tcPr>
          <w:p>
            <w:pPr>
              <w:pStyle w:val="ConsPlusNormal"/>
              <w:jc w:val="both"/>
            </w:pPr>
            <w:r>
              <w:t xml:space="preserve">Место реализации проекта (адрес или GPS-координаты)</w:t>
            </w:r>
          </w:p>
        </w:tc>
        <w:tc>
          <w:tcPr>
            <w:tcW w:w="5374" w:type="dxa"/>
            <w:gridSpan w:val="3"/>
          </w:tcPr>
          <w:p>
            <w:pPr>
              <w:pStyle w:val="ConsPlusNormal"/>
            </w:pPr>
          </w:p>
        </w:tc>
      </w:tr>
      <w:tr>
        <w:tc>
          <w:tcPr>
            <w:tcW w:w="567" w:type="dxa"/>
            <w:vMerge w:val="restart"/>
          </w:tcPr>
          <w:p>
            <w:pPr>
              <w:pStyle w:val="ConsPlusNormal"/>
              <w:jc w:val="center"/>
            </w:pPr>
            <w:r>
              <w:t xml:space="preserve">2.6</w:t>
            </w:r>
          </w:p>
        </w:tc>
        <w:tc>
          <w:tcPr>
            <w:tcW w:w="3118" w:type="dxa"/>
            <w:vMerge w:val="restart"/>
          </w:tcPr>
          <w:p>
            <w:pPr>
              <w:pStyle w:val="ConsPlusNormal"/>
              <w:jc w:val="both"/>
            </w:pPr>
            <w:r>
              <w:t xml:space="preserve">Информация о земельных участках, на территории которых реализуется проект</w:t>
            </w:r>
          </w:p>
        </w:tc>
        <w:tc>
          <w:tcPr>
            <w:tcW w:w="1689" w:type="dxa"/>
          </w:tcPr>
          <w:p>
            <w:pPr>
              <w:pStyle w:val="ConsPlusNormal"/>
              <w:jc w:val="center"/>
            </w:pPr>
            <w:r>
              <w:t xml:space="preserve">Кадастровый номер земельного участка</w:t>
            </w:r>
          </w:p>
        </w:tc>
        <w:tc>
          <w:tcPr>
            <w:tcW w:w="1984" w:type="dxa"/>
          </w:tcPr>
          <w:p>
            <w:pPr>
              <w:pStyle w:val="ConsPlusNormal"/>
              <w:jc w:val="center"/>
            </w:pPr>
            <w:r>
              <w:t xml:space="preserve">Наименование и реквизиты документов, подтверждающих права собственности (пользования, владения) на земельный участок</w:t>
            </w:r>
          </w:p>
        </w:tc>
        <w:tc>
          <w:tcPr>
            <w:tcW w:w="1701" w:type="dxa"/>
          </w:tcPr>
          <w:p>
            <w:pPr>
              <w:pStyle w:val="ConsPlusNormal"/>
              <w:jc w:val="center"/>
            </w:pPr>
            <w:r>
              <w:t xml:space="preserve">Вид разрешенного использования земельного участка</w:t>
            </w: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vMerge w:val="continue"/>
          </w:tcPr>
          <w:p>
            <w:pPr>
              <w:pStyle w:val="ConsPlusNormal"/>
            </w:pPr>
          </w:p>
        </w:tc>
        <w:tc>
          <w:tcPr>
            <w:tcW w:w="3118" w:type="dxa"/>
            <w:vMerge w:val="continue"/>
          </w:tcPr>
          <w:p>
            <w:pPr>
              <w:pStyle w:val="ConsPlusNormal"/>
            </w:pPr>
          </w:p>
        </w:tc>
        <w:tc>
          <w:tcPr>
            <w:tcW w:w="1689" w:type="dxa"/>
          </w:tcPr>
          <w:p>
            <w:pPr>
              <w:pStyle w:val="ConsPlusNormal"/>
            </w:pPr>
          </w:p>
        </w:tc>
        <w:tc>
          <w:tcPr>
            <w:tcW w:w="1984" w:type="dxa"/>
          </w:tcPr>
          <w:p>
            <w:pPr>
              <w:pStyle w:val="ConsPlusNormal"/>
            </w:pPr>
          </w:p>
        </w:tc>
        <w:tc>
          <w:tcPr>
            <w:tcW w:w="1701" w:type="dxa"/>
          </w:tcPr>
          <w:p>
            <w:pPr>
              <w:pStyle w:val="ConsPlusNormal"/>
            </w:pPr>
          </w:p>
        </w:tc>
      </w:tr>
      <w:tr>
        <w:tc>
          <w:tcPr>
            <w:tcW w:w="567" w:type="dxa"/>
          </w:tcPr>
          <w:p>
            <w:pPr>
              <w:pStyle w:val="ConsPlusNormal"/>
              <w:jc w:val="center"/>
            </w:pPr>
            <w:r>
              <w:t xml:space="preserve">2.7</w:t>
            </w:r>
          </w:p>
        </w:tc>
        <w:tc>
          <w:tcPr>
            <w:tcW w:w="8492" w:type="dxa"/>
            <w:gridSpan w:val="4"/>
          </w:tcPr>
          <w:p>
            <w:pPr>
              <w:pStyle w:val="ConsPlusNormal"/>
            </w:pPr>
            <w:r>
              <w:t xml:space="preserve">Описание проекта</w:t>
            </w:r>
          </w:p>
        </w:tc>
      </w:tr>
      <w:tr>
        <w:tc>
          <w:tcPr>
            <w:tcW w:w="567" w:type="dxa"/>
          </w:tcPr>
          <w:p>
            <w:pPr>
              <w:pStyle w:val="ConsPlusNormal"/>
              <w:jc w:val="center"/>
            </w:pPr>
            <w:r>
              <w:t xml:space="preserve">2.7.1</w:t>
            </w:r>
          </w:p>
        </w:tc>
        <w:tc>
          <w:tcPr>
            <w:tcW w:w="3118" w:type="dxa"/>
          </w:tcPr>
          <w:p>
            <w:pPr>
              <w:pStyle w:val="ConsPlusNormal"/>
              <w:jc w:val="both"/>
            </w:pPr>
            <w:r>
              <w:t xml:space="preserve">Концепция (идея) проекта</w:t>
            </w:r>
          </w:p>
        </w:tc>
        <w:tc>
          <w:tcPr>
            <w:tcW w:w="5374" w:type="dxa"/>
            <w:gridSpan w:val="3"/>
          </w:tcPr>
          <w:p>
            <w:pPr>
              <w:pStyle w:val="ConsPlusNormal"/>
            </w:pPr>
          </w:p>
        </w:tc>
      </w:tr>
      <w:tr>
        <w:tc>
          <w:tcPr>
            <w:tcW w:w="567" w:type="dxa"/>
          </w:tcPr>
          <w:p>
            <w:pPr>
              <w:pStyle w:val="ConsPlusNormal"/>
              <w:jc w:val="center"/>
            </w:pPr>
            <w:r>
              <w:t xml:space="preserve">2.7.2</w:t>
            </w:r>
          </w:p>
        </w:tc>
        <w:tc>
          <w:tcPr>
            <w:tcW w:w="3118" w:type="dxa"/>
          </w:tcPr>
          <w:p>
            <w:pPr>
              <w:pStyle w:val="ConsPlusNormal"/>
              <w:jc w:val="both"/>
            </w:pPr>
            <w:r>
              <w:t xml:space="preserve">Актуальность, обоснование необходимости реализации проекта</w:t>
            </w:r>
          </w:p>
        </w:tc>
        <w:tc>
          <w:tcPr>
            <w:tcW w:w="5374" w:type="dxa"/>
            <w:gridSpan w:val="3"/>
          </w:tcPr>
          <w:p>
            <w:pPr>
              <w:pStyle w:val="ConsPlusNormal"/>
            </w:pPr>
          </w:p>
        </w:tc>
      </w:tr>
      <w:tr>
        <w:tc>
          <w:tcPr>
            <w:tcW w:w="567" w:type="dxa"/>
          </w:tcPr>
          <w:p>
            <w:pPr>
              <w:pStyle w:val="ConsPlusNormal"/>
              <w:jc w:val="center"/>
            </w:pPr>
            <w:r>
              <w:t xml:space="preserve">2.7.3</w:t>
            </w:r>
          </w:p>
        </w:tc>
        <w:tc>
          <w:tcPr>
            <w:tcW w:w="3118" w:type="dxa"/>
          </w:tcPr>
          <w:p>
            <w:pPr>
              <w:pStyle w:val="ConsPlusNormal"/>
              <w:jc w:val="both"/>
            </w:pPr>
            <w:r>
              <w:t xml:space="preserve">Взаимосвязь проекта с туристскими маршрутами, объектами показа и иными точками притяжения туристов</w:t>
            </w:r>
          </w:p>
        </w:tc>
        <w:tc>
          <w:tcPr>
            <w:tcW w:w="5374" w:type="dxa"/>
            <w:gridSpan w:val="3"/>
          </w:tcPr>
          <w:p>
            <w:pPr>
              <w:pStyle w:val="ConsPlusNormal"/>
            </w:pPr>
          </w:p>
        </w:tc>
      </w:tr>
      <w:tr>
        <w:tc>
          <w:tcPr>
            <w:tcW w:w="567" w:type="dxa"/>
          </w:tcPr>
          <w:p>
            <w:pPr>
              <w:pStyle w:val="ConsPlusNormal"/>
              <w:jc w:val="center"/>
            </w:pPr>
            <w:r>
              <w:t xml:space="preserve">2.8</w:t>
            </w:r>
          </w:p>
        </w:tc>
        <w:tc>
          <w:tcPr>
            <w:tcW w:w="3118" w:type="dxa"/>
          </w:tcPr>
          <w:p>
            <w:pPr>
              <w:pStyle w:val="ConsPlusNormal"/>
              <w:jc w:val="both"/>
            </w:pPr>
            <w:r>
              <w:t xml:space="preserve">Предполагаемая целевая аудитория</w:t>
            </w:r>
          </w:p>
        </w:tc>
        <w:tc>
          <w:tcPr>
            <w:tcW w:w="5374" w:type="dxa"/>
            <w:gridSpan w:val="3"/>
          </w:tcPr>
          <w:p>
            <w:pPr>
              <w:pStyle w:val="ConsPlusNormal"/>
              <w:jc w:val="both"/>
            </w:pPr>
            <w:r>
              <w:t xml:space="preserve">узкий круг потребителей/средний круг потребителей (взрослое и детское население, группы туристов с участием детей, люди пожилого возраста)/широкий круг потребителей (взрослое и детское население, группы туристов с участием детей, люди пожилого возраста, люди с ограниченными физическими возможностями)</w:t>
            </w:r>
          </w:p>
        </w:tc>
      </w:tr>
      <w:tr>
        <w:tc>
          <w:tcPr>
            <w:tcW w:w="567" w:type="dxa"/>
          </w:tcPr>
          <w:p>
            <w:pPr>
              <w:pStyle w:val="ConsPlusNormal"/>
              <w:jc w:val="center"/>
            </w:pPr>
            <w:r>
              <w:t xml:space="preserve">2.9</w:t>
            </w:r>
          </w:p>
        </w:tc>
        <w:tc>
          <w:tcPr>
            <w:tcW w:w="3118" w:type="dxa"/>
          </w:tcPr>
          <w:p>
            <w:pPr>
              <w:pStyle w:val="ConsPlusNormal"/>
              <w:jc w:val="both"/>
            </w:pPr>
            <w:r>
              <w:t xml:space="preserve">Сезонность проекта</w:t>
            </w:r>
          </w:p>
        </w:tc>
        <w:tc>
          <w:tcPr>
            <w:tcW w:w="5374" w:type="dxa"/>
            <w:gridSpan w:val="3"/>
          </w:tcPr>
          <w:p>
            <w:pPr>
              <w:pStyle w:val="ConsPlusNormal"/>
              <w:jc w:val="both"/>
            </w:pPr>
            <w:r>
              <w:t xml:space="preserve">лето/лето, весна, осень/круглый год/</w:t>
            </w:r>
          </w:p>
        </w:tc>
      </w:tr>
      <w:tr>
        <w:tc>
          <w:tcPr>
            <w:tcW w:w="567" w:type="dxa"/>
          </w:tcPr>
          <w:p>
            <w:pPr>
              <w:pStyle w:val="ConsPlusNormal"/>
              <w:jc w:val="center"/>
            </w:pPr>
            <w:r>
              <w:t xml:space="preserve">2.10</w:t>
            </w:r>
          </w:p>
        </w:tc>
        <w:tc>
          <w:tcPr>
            <w:tcW w:w="3118" w:type="dxa"/>
          </w:tcPr>
          <w:p>
            <w:pPr>
              <w:pStyle w:val="ConsPlusNormal"/>
              <w:jc w:val="both"/>
            </w:pPr>
            <w:r>
              <w:t xml:space="preserve">Долгосрочное функционирование или эксплуатация</w:t>
            </w:r>
          </w:p>
        </w:tc>
        <w:tc>
          <w:tcPr>
            <w:tcW w:w="5374" w:type="dxa"/>
            <w:gridSpan w:val="3"/>
          </w:tcPr>
          <w:p>
            <w:pPr>
              <w:pStyle w:val="ConsPlusNormal"/>
              <w:jc w:val="both"/>
            </w:pPr>
            <w:r>
              <w:t xml:space="preserve">проект рассчитан на срок эксплуатации или функционирования до 12 месяцев/проект рассчитан на срок эксплуатации или функционирования от 12 до 36 месяцев/проект рассчитан на срок эксплуатации или функционирования от 36 месяцев</w:t>
            </w:r>
          </w:p>
        </w:tc>
      </w:tr>
      <w:tr>
        <w:tc>
          <w:tcPr>
            <w:tcW w:w="567" w:type="dxa"/>
          </w:tcPr>
          <w:p>
            <w:pPr>
              <w:pStyle w:val="ConsPlusNormal"/>
              <w:jc w:val="center"/>
            </w:pPr>
            <w:r>
              <w:t xml:space="preserve">2.11</w:t>
            </w:r>
          </w:p>
        </w:tc>
        <w:tc>
          <w:tcPr>
            <w:tcW w:w="3118" w:type="dxa"/>
          </w:tcPr>
          <w:p>
            <w:pPr>
              <w:pStyle w:val="ConsPlusNormal"/>
              <w:jc w:val="both"/>
            </w:pPr>
            <w:r>
              <w:t xml:space="preserve">Информация о создании доступной среды в результате реализации проекта</w:t>
            </w:r>
          </w:p>
        </w:tc>
        <w:tc>
          <w:tcPr>
            <w:tcW w:w="5374" w:type="dxa"/>
            <w:gridSpan w:val="3"/>
          </w:tcPr>
          <w:p>
            <w:pPr>
              <w:pStyle w:val="ConsPlusNormal"/>
              <w:jc w:val="both"/>
            </w:pPr>
            <w:r>
              <w:t xml:space="preserve">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ind w:firstLine="540"/>
        <w:jc w:val="both"/>
      </w:pPr>
    </w:p>
    <w:p>
      <w:pPr>
        <w:pStyle w:val="ConsPlusNormal"/>
        <w:jc w:val="center"/>
        <w:outlineLvl w:val="3"/>
      </w:pPr>
      <w:r>
        <w:t xml:space="preserve">3. Смета расходов на реализацию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1701"/>
        <w:gridCol w:w="1247"/>
        <w:gridCol w:w="900"/>
        <w:gridCol w:w="1247"/>
        <w:gridCol w:w="1137"/>
        <w:gridCol w:w="2268"/>
      </w:tblGrid>
      <w:tr>
        <w:tc>
          <w:tcPr>
            <w:tcW w:w="567" w:type="dxa"/>
          </w:tcPr>
          <w:p>
            <w:pPr>
              <w:pStyle w:val="ConsPlusNormal"/>
              <w:jc w:val="center"/>
            </w:pPr>
            <w:r>
              <w:t xml:space="preserve">N п/п</w:t>
            </w:r>
          </w:p>
        </w:tc>
        <w:tc>
          <w:tcPr>
            <w:tcW w:w="1701" w:type="dxa"/>
          </w:tcPr>
          <w:p>
            <w:pPr>
              <w:pStyle w:val="ConsPlusNormal"/>
              <w:jc w:val="center"/>
            </w:pPr>
            <w:r>
              <w:t xml:space="preserve">Наименование направления расходования в рамках проекта</w:t>
            </w:r>
          </w:p>
        </w:tc>
        <w:tc>
          <w:tcPr>
            <w:tcW w:w="1247" w:type="dxa"/>
          </w:tcPr>
          <w:p>
            <w:pPr>
              <w:pStyle w:val="ConsPlusNormal"/>
              <w:jc w:val="center"/>
            </w:pPr>
            <w:r>
              <w:t xml:space="preserve">Единица измерения</w:t>
            </w:r>
          </w:p>
        </w:tc>
        <w:tc>
          <w:tcPr>
            <w:tcW w:w="900" w:type="dxa"/>
          </w:tcPr>
          <w:p>
            <w:pPr>
              <w:pStyle w:val="ConsPlusNormal"/>
              <w:jc w:val="center"/>
            </w:pPr>
            <w:r>
              <w:t xml:space="preserve">Количество</w:t>
            </w:r>
          </w:p>
        </w:tc>
        <w:tc>
          <w:tcPr>
            <w:tcW w:w="1247" w:type="dxa"/>
          </w:tcPr>
          <w:p>
            <w:pPr>
              <w:pStyle w:val="ConsPlusNormal"/>
              <w:jc w:val="center"/>
            </w:pPr>
            <w:r>
              <w:t xml:space="preserve">Цена за единицу (рублей)</w:t>
            </w:r>
          </w:p>
        </w:tc>
        <w:tc>
          <w:tcPr>
            <w:tcW w:w="1137" w:type="dxa"/>
          </w:tcPr>
          <w:p>
            <w:pPr>
              <w:pStyle w:val="ConsPlusNormal"/>
              <w:jc w:val="center"/>
            </w:pPr>
            <w:r>
              <w:t xml:space="preserve">Всего (рублей)</w:t>
            </w:r>
          </w:p>
        </w:tc>
        <w:tc>
          <w:tcPr>
            <w:tcW w:w="2268" w:type="dxa"/>
          </w:tcPr>
          <w:p>
            <w:pPr>
              <w:pStyle w:val="ConsPlusNormal"/>
              <w:jc w:val="center"/>
            </w:pPr>
            <w:r>
              <w:t xml:space="preserve">Подтверждающие документы</w:t>
            </w:r>
          </w:p>
        </w:tc>
      </w:tr>
      <w:tr>
        <w:tc>
          <w:tcPr>
            <w:tcW w:w="567" w:type="dxa"/>
          </w:tcPr>
          <w:p>
            <w:pPr>
              <w:pStyle w:val="ConsPlusNormal"/>
              <w:jc w:val="center"/>
            </w:pPr>
            <w:r>
              <w:t xml:space="preserve">3.1</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r>
              <w:t xml:space="preserve">указать реквизиты коммерческих предложений и (или) ссылки на сайты со стоимостью услуг, </w:t>
            </w:r>
            <w:r>
              <w:t xml:space="preserve">работ</w:t>
            </w:r>
          </w:p>
        </w:tc>
      </w:tr>
      <w:tr>
        <w:tc>
          <w:tcPr>
            <w:tcW w:w="567" w:type="dxa"/>
          </w:tcPr>
          <w:p>
            <w:pPr>
              <w:pStyle w:val="ConsPlusNormal"/>
              <w:jc w:val="center"/>
            </w:pPr>
            <w:r>
              <w:t xml:space="preserve">3.2</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7" w:type="dxa"/>
          </w:tcPr>
          <w:p>
            <w:pPr>
              <w:pStyle w:val="ConsPlusNormal"/>
              <w:jc w:val="center"/>
            </w:pPr>
            <w:r>
              <w:t xml:space="preserve">...</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62" w:type="dxa"/>
            <w:gridSpan w:val="5"/>
          </w:tcPr>
          <w:p>
            <w:pPr>
              <w:pStyle w:val="ConsPlusNormal"/>
            </w:pPr>
            <w:r>
              <w:t xml:space="preserve">Итого, из них:</w:t>
            </w:r>
          </w:p>
        </w:tc>
        <w:tc>
          <w:tcPr>
            <w:tcW w:w="1137" w:type="dxa"/>
          </w:tcPr>
          <w:p>
            <w:pPr>
              <w:pStyle w:val="ConsPlusNormal"/>
            </w:pPr>
          </w:p>
        </w:tc>
        <w:tc>
          <w:tcPr>
            <w:tcW w:w="2268" w:type="dxa"/>
            <w:vMerge w:val="restart"/>
          </w:tcPr>
          <w:p>
            <w:pPr>
              <w:pStyle w:val="ConsPlusNormal"/>
            </w:pPr>
          </w:p>
        </w:tc>
      </w:tr>
      <w:tr>
        <w:tc>
          <w:tcPr>
            <w:tcW w:w="5662" w:type="dxa"/>
            <w:gridSpan w:val="5"/>
          </w:tcPr>
          <w:p>
            <w:pPr>
              <w:pStyle w:val="ConsPlusNormal"/>
            </w:pPr>
            <w:r>
              <w:t xml:space="preserve">средства субсидии (рублей)</w:t>
            </w:r>
          </w:p>
        </w:tc>
        <w:tc>
          <w:tcPr>
            <w:tcW w:w="1137" w:type="dxa"/>
          </w:tcPr>
          <w:p>
            <w:pPr>
              <w:pStyle w:val="ConsPlusNormal"/>
            </w:pPr>
          </w:p>
        </w:tc>
        <w:tc>
          <w:tcPr>
            <w:tcW w:w="2268" w:type="dxa"/>
            <w:vMerge w:val="continue"/>
          </w:tcPr>
          <w:p>
            <w:pPr>
              <w:pStyle w:val="ConsPlusNormal"/>
            </w:pPr>
          </w:p>
        </w:tc>
      </w:tr>
      <w:tr>
        <w:tc>
          <w:tcPr>
            <w:tcW w:w="5662" w:type="dxa"/>
            <w:gridSpan w:val="5"/>
          </w:tcPr>
          <w:p>
            <w:pPr>
              <w:pStyle w:val="ConsPlusNormal"/>
            </w:pPr>
            <w:r>
              <w:t xml:space="preserve">средства участника отбора (рублей)</w:t>
            </w:r>
          </w:p>
        </w:tc>
        <w:tc>
          <w:tcPr>
            <w:tcW w:w="1137" w:type="dxa"/>
          </w:tcPr>
          <w:p>
            <w:pPr>
              <w:pStyle w:val="ConsPlusNormal"/>
            </w:pPr>
          </w:p>
        </w:tc>
        <w:tc>
          <w:tcPr>
            <w:tcW w:w="2268" w:type="dxa"/>
            <w:vMerge w:val="continue"/>
          </w:tcPr>
          <w:p>
            <w:pPr>
              <w:pStyle w:val="ConsPlusNormal"/>
            </w:pPr>
          </w:p>
        </w:tc>
      </w:tr>
    </w:tbl>
    <w:p>
      <w:pPr>
        <w:pStyle w:val="ConsPlusNormal"/>
        <w:ind w:firstLine="540"/>
        <w:jc w:val="both"/>
      </w:pPr>
    </w:p>
    <w:p>
      <w:pPr>
        <w:pStyle w:val="ConsPlusNormal"/>
        <w:jc w:val="center"/>
        <w:outlineLvl w:val="3"/>
      </w:pPr>
      <w:r>
        <w:t xml:space="preserve">4. Приложения к проекту</w:t>
      </w:r>
    </w:p>
    <w:p>
      <w:pPr>
        <w:pStyle w:val="ConsPlusNormal"/>
        <w:ind w:firstLine="540"/>
        <w:jc w:val="both"/>
      </w:pPr>
    </w:p>
    <w:p>
      <w:pPr>
        <w:pStyle w:val="ConsPlusNormal"/>
        <w:ind w:firstLine="540"/>
        <w:jc w:val="both"/>
      </w:pPr>
      <w:r>
        <w:t xml:space="preserve">4.1. Фотографии места реализации проекта (при наличии).</w:t>
      </w:r>
    </w:p>
    <w:p>
      <w:pPr>
        <w:pStyle w:val="ConsPlusNormal"/>
        <w:spacing w:before="220"/>
        <w:ind w:firstLine="540"/>
        <w:jc w:val="both"/>
      </w:pPr>
      <w:r>
        <w:t xml:space="preserve">4.2. Дизайн-макеты создаваемых объектов туристской инфраструктуры или приобретаемых объектов, оборудования (при наличии).</w:t>
      </w:r>
    </w:p>
    <w:p>
      <w:pPr>
        <w:pStyle w:val="ConsPlusNormal"/>
        <w:spacing w:before="220"/>
        <w:ind w:firstLine="540"/>
        <w:jc w:val="both"/>
      </w:pPr>
      <w:r>
        <w:t xml:space="preserve">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spacing w:before="220"/>
        <w:ind w:firstLine="540"/>
        <w:jc w:val="both"/>
      </w:pPr>
      <w:r>
        <w:t xml:space="preserve">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spacing w:before="220"/>
        <w:ind w:firstLine="540"/>
        <w:jc w:val="both"/>
      </w:pPr>
      <w:r>
        <w:t xml:space="preserve">4.5. Презентация проекта до 10 слайдов.</w:t>
      </w:r>
    </w:p>
    <w:p>
      <w:pPr>
        <w:pStyle w:val="ConsPlusNormal"/>
        <w:ind w:firstLine="540"/>
        <w:jc w:val="both"/>
      </w:pPr>
    </w:p>
    <w:p>
      <w:pPr>
        <w:pStyle w:val="ConsPlusNormal"/>
        <w:jc w:val="center"/>
        <w:outlineLvl w:val="3"/>
      </w:pPr>
      <w:r>
        <w:t xml:space="preserve">5. Раскрытие конфликта интересов</w:t>
      </w:r>
    </w:p>
    <w:p>
      <w:pPr>
        <w:pStyle w:val="ConsPlusNormal"/>
        <w:ind w:firstLine="540"/>
        <w:jc w:val="both"/>
      </w:pPr>
    </w:p>
    <w:p>
      <w:pPr>
        <w:pStyle w:val="ConsPlusNormal"/>
        <w:ind w:firstLine="540"/>
        <w:jc w:val="both"/>
      </w:pPr>
      <w:r>
        <w:t xml:space="preserve">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ind w:firstLine="540"/>
        <w:jc w:val="both"/>
      </w:pPr>
    </w:p>
    <w:p>
      <w:pPr>
        <w:pStyle w:val="ConsPlusNonformat"/>
        <w:jc w:val="both"/>
      </w:pPr>
      <w:r>
        <w:t xml:space="preserve">Руководитель юридического лица</w:t>
      </w:r>
    </w:p>
    <w:p>
      <w:pPr>
        <w:pStyle w:val="ConsPlusNonformat"/>
        <w:jc w:val="both"/>
      </w:pPr>
      <w:r>
        <w:t xml:space="preserve">(лицо, исполняющее обязанности</w:t>
      </w:r>
    </w:p>
    <w:p>
      <w:pPr>
        <w:pStyle w:val="ConsPlusNonformat"/>
        <w:jc w:val="both"/>
      </w:pPr>
      <w:r>
        <w:t xml:space="preserve">руководителя) или</w:t>
      </w:r>
    </w:p>
    <w:p>
      <w:pPr>
        <w:pStyle w:val="ConsPlusNonformat"/>
        <w:jc w:val="both"/>
      </w:pPr>
      <w:r>
        <w:t xml:space="preserve">индивидуальный предприниматель _____________ ______________________________</w:t>
      </w:r>
    </w:p>
    <w:p>
      <w:pPr>
        <w:pStyle w:val="ConsPlusNonformat"/>
        <w:jc w:val="both"/>
      </w:pPr>
      <w:r>
        <w:t xml:space="preserve">                                 (</w:t>
      </w:r>
      <w:r>
        <w:t xml:space="preserve">подпись)   </w:t>
      </w:r>
      <w:r>
        <w:t xml:space="preserve">   (фамилия, имя, отчество</w:t>
      </w:r>
    </w:p>
    <w:p>
      <w:pPr>
        <w:pStyle w:val="ConsPlusNonformat"/>
        <w:jc w:val="both"/>
      </w:pPr>
      <w:r>
        <w:t xml:space="preserve">                                               (последнее - при наличии))</w:t>
      </w:r>
    </w:p>
    <w:p>
      <w:pPr>
        <w:pStyle w:val="ConsPlusNonformat"/>
        <w:jc w:val="both"/>
      </w:pPr>
    </w:p>
    <w:p>
      <w:pPr>
        <w:pStyle w:val="ConsPlusNonformat"/>
        <w:jc w:val="both"/>
      </w:pPr>
      <w:r>
        <w:t xml:space="preserve">М.П. (при наличии)</w:t>
      </w:r>
    </w:p>
    <w:p>
      <w:pPr>
        <w:pStyle w:val="ConsPlusNonformat"/>
        <w:jc w:val="both"/>
      </w:pPr>
    </w:p>
    <w:p>
      <w:pPr>
        <w:pStyle w:val="ConsPlusNonformat"/>
        <w:jc w:val="both"/>
      </w:pPr>
      <w:r>
        <w:t xml:space="preserve">"____" _______________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jc w:val="center"/>
        <w:outlineLvl w:val="2"/>
      </w:pPr>
      <w:r>
        <w:t xml:space="preserve">ХАРАКТЕРИСТИКА ПРОЕКТА</w:t>
      </w:r>
    </w:p>
    <w:p>
      <w:pPr>
        <w:pStyle w:val="ConsPlusNormal"/>
        <w:jc w:val="center"/>
      </w:pPr>
      <w:r>
        <w:t xml:space="preserve">(для мероприятия "Создание объектов кемпинг-размещения,</w:t>
      </w:r>
    </w:p>
    <w:p>
      <w:pPr>
        <w:pStyle w:val="ConsPlusNormal"/>
        <w:jc w:val="center"/>
      </w:pPr>
      <w:r>
        <w:t xml:space="preserve">кемпстоянок, а также приобретение кемпинговых палаток и</w:t>
      </w:r>
    </w:p>
    <w:p>
      <w:pPr>
        <w:pStyle w:val="ConsPlusNormal"/>
        <w:jc w:val="center"/>
      </w:pPr>
      <w:r>
        <w:t xml:space="preserve">других видов оборудования, используемого для организации</w:t>
      </w:r>
    </w:p>
    <w:p>
      <w:pPr>
        <w:pStyle w:val="ConsPlusNormal"/>
        <w:jc w:val="center"/>
      </w:pPr>
      <w:r>
        <w:t xml:space="preserve">пребывания (ночлега), включающих обустройство жилой и</w:t>
      </w:r>
    </w:p>
    <w:p>
      <w:pPr>
        <w:pStyle w:val="ConsPlusNormal"/>
        <w:jc w:val="center"/>
      </w:pPr>
      <w:r>
        <w:t xml:space="preserve">рекреационной зон, оборудование санитарных узлов (мест</w:t>
      </w:r>
    </w:p>
    <w:p>
      <w:pPr>
        <w:pStyle w:val="ConsPlusNormal"/>
        <w:jc w:val="center"/>
      </w:pPr>
      <w:r>
        <w:t xml:space="preserve">общего пользования), обеспечение доступа для лиц</w:t>
      </w:r>
    </w:p>
    <w:p>
      <w:pPr>
        <w:pStyle w:val="ConsPlusNormal"/>
        <w:jc w:val="center"/>
      </w:pPr>
      <w:r>
        <w:t xml:space="preserve">с ограниченными возможностями здоровья, создание</w:t>
      </w:r>
    </w:p>
    <w:p>
      <w:pPr>
        <w:pStyle w:val="ConsPlusNormal"/>
        <w:jc w:val="center"/>
      </w:pPr>
      <w:r>
        <w:t xml:space="preserve">системы визуальной информации и навигации")</w:t>
      </w:r>
    </w:p>
    <w:p>
      <w:pPr>
        <w:pStyle w:val="ConsPlusNormal"/>
        <w:ind w:firstLine="540"/>
        <w:jc w:val="both"/>
      </w:pPr>
    </w:p>
    <w:p>
      <w:pPr>
        <w:pStyle w:val="ConsPlusNormal"/>
        <w:jc w:val="center"/>
        <w:outlineLvl w:val="3"/>
      </w:pPr>
      <w:r>
        <w:t xml:space="preserve">1. Информация об участнике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5102"/>
        <w:gridCol w:w="3402"/>
      </w:tblGrid>
      <w:tr>
        <w:tc>
          <w:tcPr>
            <w:tcW w:w="567" w:type="dxa"/>
          </w:tcPr>
          <w:p>
            <w:pPr>
              <w:pStyle w:val="ConsPlusNormal"/>
              <w:jc w:val="center"/>
            </w:pPr>
            <w:r>
              <w:t xml:space="preserve">N п/п</w:t>
            </w:r>
          </w:p>
        </w:tc>
        <w:tc>
          <w:tcPr>
            <w:tcW w:w="5102" w:type="dxa"/>
          </w:tcPr>
          <w:p>
            <w:pPr>
              <w:pStyle w:val="ConsPlusNormal"/>
              <w:jc w:val="center"/>
            </w:pPr>
            <w:r>
              <w:t xml:space="preserve">Запрашиваемая информация</w:t>
            </w:r>
          </w:p>
        </w:tc>
        <w:tc>
          <w:tcPr>
            <w:tcW w:w="3402" w:type="dxa"/>
          </w:tcPr>
          <w:p>
            <w:pPr>
              <w:pStyle w:val="ConsPlusNormal"/>
              <w:jc w:val="center"/>
            </w:pPr>
            <w:r>
              <w:t xml:space="preserve">Информация об участнике проекта</w:t>
            </w:r>
          </w:p>
        </w:tc>
      </w:tr>
      <w:tr>
        <w:tc>
          <w:tcPr>
            <w:tcW w:w="567" w:type="dxa"/>
          </w:tcPr>
          <w:p>
            <w:pPr>
              <w:pStyle w:val="ConsPlusNormal"/>
              <w:jc w:val="center"/>
            </w:pPr>
            <w:r>
              <w:t xml:space="preserve">1.1</w:t>
            </w:r>
          </w:p>
        </w:tc>
        <w:tc>
          <w:tcPr>
            <w:tcW w:w="5102" w:type="dxa"/>
          </w:tcPr>
          <w:p>
            <w:pPr>
              <w:pStyle w:val="ConsPlusNormal"/>
            </w:pPr>
            <w:r>
              <w:t xml:space="preserve">Полное наименование юридического лица или фамилия, имя, отчество (при наличии) индивидуального предпринимателя</w:t>
            </w:r>
          </w:p>
        </w:tc>
        <w:tc>
          <w:tcPr>
            <w:tcW w:w="3402" w:type="dxa"/>
          </w:tcPr>
          <w:p>
            <w:pPr>
              <w:pStyle w:val="ConsPlusNormal"/>
            </w:pPr>
          </w:p>
        </w:tc>
      </w:tr>
      <w:tr>
        <w:tc>
          <w:tcPr>
            <w:tcW w:w="567" w:type="dxa"/>
          </w:tcPr>
          <w:p>
            <w:pPr>
              <w:pStyle w:val="ConsPlusNormal"/>
              <w:jc w:val="center"/>
            </w:pPr>
            <w:r>
              <w:t xml:space="preserve">1.2</w:t>
            </w:r>
          </w:p>
        </w:tc>
        <w:tc>
          <w:tcPr>
            <w:tcW w:w="5102" w:type="dxa"/>
          </w:tcPr>
          <w:p>
            <w:pPr>
              <w:pStyle w:val="ConsPlusNormal"/>
            </w:pPr>
            <w:r>
              <w:t xml:space="preserve">Контактное лицо по реализации проекта: фамилия, имя, отчество (при наличии), контактный телефон, адрес электронной почты</w:t>
            </w:r>
          </w:p>
        </w:tc>
        <w:tc>
          <w:tcPr>
            <w:tcW w:w="3402" w:type="dxa"/>
          </w:tcPr>
          <w:p>
            <w:pPr>
              <w:pStyle w:val="ConsPlusNormal"/>
            </w:pPr>
          </w:p>
        </w:tc>
      </w:tr>
    </w:tbl>
    <w:p>
      <w:pPr>
        <w:pStyle w:val="ConsPlusNormal"/>
        <w:ind w:firstLine="540"/>
        <w:jc w:val="both"/>
      </w:pPr>
    </w:p>
    <w:p>
      <w:pPr>
        <w:pStyle w:val="ConsPlusNormal"/>
        <w:jc w:val="center"/>
        <w:outlineLvl w:val="3"/>
      </w:pPr>
      <w:r>
        <w:t xml:space="preserve">2. Информация о проекте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80"/>
        <w:gridCol w:w="3005"/>
        <w:gridCol w:w="1134"/>
        <w:gridCol w:w="555"/>
        <w:gridCol w:w="352"/>
        <w:gridCol w:w="680"/>
        <w:gridCol w:w="340"/>
        <w:gridCol w:w="612"/>
        <w:gridCol w:w="295"/>
        <w:gridCol w:w="1406"/>
      </w:tblGrid>
      <w:tr>
        <w:tc>
          <w:tcPr>
            <w:tcW w:w="680" w:type="dxa"/>
          </w:tcPr>
          <w:p>
            <w:pPr>
              <w:pStyle w:val="ConsPlusNormal"/>
              <w:jc w:val="center"/>
            </w:pPr>
            <w:r>
              <w:t xml:space="preserve">N п/п</w:t>
            </w:r>
          </w:p>
        </w:tc>
        <w:tc>
          <w:tcPr>
            <w:tcW w:w="3005" w:type="dxa"/>
          </w:tcPr>
          <w:p>
            <w:pPr>
              <w:pStyle w:val="ConsPlusNormal"/>
              <w:jc w:val="center"/>
            </w:pPr>
            <w:r>
              <w:t xml:space="preserve">Наименование раздела</w:t>
            </w:r>
          </w:p>
        </w:tc>
        <w:tc>
          <w:tcPr>
            <w:tcW w:w="5374" w:type="dxa"/>
            <w:gridSpan w:val="8"/>
          </w:tcPr>
          <w:p>
            <w:pPr>
              <w:pStyle w:val="ConsPlusNormal"/>
              <w:jc w:val="center"/>
            </w:pPr>
            <w:r>
              <w:t xml:space="preserve">Информация о проекте</w:t>
            </w:r>
          </w:p>
        </w:tc>
      </w:tr>
      <w:tr>
        <w:tc>
          <w:tcPr>
            <w:tcW w:w="680" w:type="dxa"/>
          </w:tcPr>
          <w:p>
            <w:pPr>
              <w:pStyle w:val="ConsPlusNormal"/>
              <w:jc w:val="center"/>
            </w:pPr>
            <w:r>
              <w:t xml:space="preserve">2.1</w:t>
            </w:r>
          </w:p>
        </w:tc>
        <w:tc>
          <w:tcPr>
            <w:tcW w:w="3005" w:type="dxa"/>
          </w:tcPr>
          <w:p>
            <w:pPr>
              <w:pStyle w:val="ConsPlusNormal"/>
            </w:pPr>
            <w:r>
              <w:t xml:space="preserve">Наименование проекта</w:t>
            </w:r>
          </w:p>
        </w:tc>
        <w:tc>
          <w:tcPr>
            <w:tcW w:w="5374" w:type="dxa"/>
            <w:gridSpan w:val="8"/>
          </w:tcPr>
          <w:p>
            <w:pPr>
              <w:pStyle w:val="ConsPlusNormal"/>
            </w:pPr>
          </w:p>
        </w:tc>
      </w:tr>
      <w:tr>
        <w:tc>
          <w:tcPr>
            <w:tcW w:w="680" w:type="dxa"/>
          </w:tcPr>
          <w:p>
            <w:pPr>
              <w:pStyle w:val="ConsPlusNormal"/>
              <w:jc w:val="center"/>
            </w:pPr>
            <w:r>
              <w:t xml:space="preserve">2.2</w:t>
            </w:r>
          </w:p>
        </w:tc>
        <w:tc>
          <w:tcPr>
            <w:tcW w:w="3005" w:type="dxa"/>
          </w:tcPr>
          <w:p>
            <w:pPr>
              <w:pStyle w:val="ConsPlusNormal"/>
            </w:pPr>
            <w:r>
              <w:t xml:space="preserve">Цели проекта</w:t>
            </w:r>
          </w:p>
        </w:tc>
        <w:tc>
          <w:tcPr>
            <w:tcW w:w="5374" w:type="dxa"/>
            <w:gridSpan w:val="8"/>
          </w:tcPr>
          <w:p>
            <w:pPr>
              <w:pStyle w:val="ConsPlusNormal"/>
            </w:pPr>
          </w:p>
        </w:tc>
      </w:tr>
      <w:tr>
        <w:tc>
          <w:tcPr>
            <w:tcW w:w="680" w:type="dxa"/>
          </w:tcPr>
          <w:p>
            <w:pPr>
              <w:pStyle w:val="ConsPlusNormal"/>
              <w:jc w:val="center"/>
            </w:pPr>
            <w:r>
              <w:t xml:space="preserve">2.3</w:t>
            </w:r>
          </w:p>
        </w:tc>
        <w:tc>
          <w:tcPr>
            <w:tcW w:w="3005" w:type="dxa"/>
          </w:tcPr>
          <w:p>
            <w:pPr>
              <w:pStyle w:val="ConsPlusNormal"/>
            </w:pPr>
            <w:r>
              <w:t xml:space="preserve">Задачи проекта</w:t>
            </w:r>
          </w:p>
        </w:tc>
        <w:tc>
          <w:tcPr>
            <w:tcW w:w="5374" w:type="dxa"/>
            <w:gridSpan w:val="8"/>
          </w:tcPr>
          <w:p>
            <w:pPr>
              <w:pStyle w:val="ConsPlusNormal"/>
            </w:pPr>
          </w:p>
        </w:tc>
      </w:tr>
      <w:tr>
        <w:tc>
          <w:tcPr>
            <w:tcW w:w="680" w:type="dxa"/>
          </w:tcPr>
          <w:p>
            <w:pPr>
              <w:pStyle w:val="ConsPlusNormal"/>
              <w:jc w:val="center"/>
            </w:pPr>
            <w:r>
              <w:t xml:space="preserve">2.4</w:t>
            </w:r>
          </w:p>
        </w:tc>
        <w:tc>
          <w:tcPr>
            <w:tcW w:w="3005" w:type="dxa"/>
          </w:tcPr>
          <w:p>
            <w:pPr>
              <w:pStyle w:val="ConsPlusNormal"/>
            </w:pPr>
            <w:r>
              <w:t xml:space="preserve">Срок реализации проекта</w:t>
            </w:r>
          </w:p>
        </w:tc>
        <w:tc>
          <w:tcPr>
            <w:tcW w:w="5374" w:type="dxa"/>
            <w:gridSpan w:val="8"/>
          </w:tcPr>
          <w:p>
            <w:pPr>
              <w:pStyle w:val="ConsPlusNormal"/>
            </w:pPr>
          </w:p>
        </w:tc>
      </w:tr>
      <w:tr>
        <w:tc>
          <w:tcPr>
            <w:tcW w:w="680" w:type="dxa"/>
          </w:tcPr>
          <w:p>
            <w:pPr>
              <w:pStyle w:val="ConsPlusNormal"/>
              <w:jc w:val="center"/>
            </w:pPr>
            <w:r>
              <w:t xml:space="preserve">2.5</w:t>
            </w:r>
          </w:p>
        </w:tc>
        <w:tc>
          <w:tcPr>
            <w:tcW w:w="3005" w:type="dxa"/>
          </w:tcPr>
          <w:p>
            <w:pPr>
              <w:pStyle w:val="ConsPlusNormal"/>
            </w:pPr>
            <w:r>
              <w:t xml:space="preserve">Место реализации проекта (адрес или GPS-координаты)</w:t>
            </w:r>
          </w:p>
        </w:tc>
        <w:tc>
          <w:tcPr>
            <w:tcW w:w="5374" w:type="dxa"/>
            <w:gridSpan w:val="8"/>
          </w:tcPr>
          <w:p>
            <w:pPr>
              <w:pStyle w:val="ConsPlusNormal"/>
            </w:pPr>
          </w:p>
        </w:tc>
      </w:tr>
      <w:tr>
        <w:tc>
          <w:tcPr>
            <w:tcW w:w="680" w:type="dxa"/>
          </w:tcPr>
          <w:p>
            <w:pPr>
              <w:pStyle w:val="ConsPlusNormal"/>
              <w:jc w:val="center"/>
            </w:pPr>
            <w:r>
              <w:t xml:space="preserve">2.6</w:t>
            </w:r>
          </w:p>
        </w:tc>
        <w:tc>
          <w:tcPr>
            <w:tcW w:w="3005" w:type="dxa"/>
          </w:tcPr>
          <w:p>
            <w:pPr>
              <w:pStyle w:val="ConsPlusNormal"/>
            </w:pPr>
            <w:r>
              <w:t xml:space="preserve">Информация о земельных участках, на территории которых реализуется проект</w:t>
            </w:r>
          </w:p>
        </w:tc>
        <w:tc>
          <w:tcPr>
            <w:tcW w:w="1689" w:type="dxa"/>
            <w:gridSpan w:val="2"/>
          </w:tcPr>
          <w:p>
            <w:pPr>
              <w:pStyle w:val="ConsPlusNormal"/>
              <w:jc w:val="center"/>
            </w:pPr>
            <w:r>
              <w:t xml:space="preserve">Кадастровый номер земельного участка</w:t>
            </w:r>
          </w:p>
        </w:tc>
        <w:tc>
          <w:tcPr>
            <w:tcW w:w="1984" w:type="dxa"/>
            <w:gridSpan w:val="4"/>
          </w:tcPr>
          <w:p>
            <w:pPr>
              <w:pStyle w:val="ConsPlusNormal"/>
              <w:jc w:val="center"/>
            </w:pPr>
            <w:r>
              <w:t xml:space="preserve">Наименование и реквизиты документов, подтверждающих право собственности (пользования, владения) на земельный участок</w:t>
            </w:r>
          </w:p>
        </w:tc>
        <w:tc>
          <w:tcPr>
            <w:tcW w:w="1701" w:type="dxa"/>
            <w:gridSpan w:val="2"/>
          </w:tcPr>
          <w:p>
            <w:pPr>
              <w:pStyle w:val="ConsPlusNormal"/>
              <w:jc w:val="center"/>
            </w:pPr>
            <w:r>
              <w:t xml:space="preserve">Вид разрешенного использования земельного участка</w:t>
            </w:r>
          </w:p>
        </w:tc>
      </w:tr>
      <w:tr>
        <w:tc>
          <w:tcPr>
            <w:tcW w:w="680" w:type="dxa"/>
            <w:vMerge w:val="restart"/>
          </w:tcPr>
          <w:p>
            <w:pPr>
              <w:pStyle w:val="ConsPlusNormal"/>
            </w:pPr>
          </w:p>
        </w:tc>
        <w:tc>
          <w:tcPr>
            <w:tcW w:w="3005" w:type="dxa"/>
            <w:vMerge w:val="restart"/>
          </w:tcPr>
          <w:p>
            <w:pPr>
              <w:pStyle w:val="ConsPlusNormal"/>
            </w:pPr>
          </w:p>
        </w:tc>
        <w:tc>
          <w:tcPr>
            <w:tcW w:w="1689" w:type="dxa"/>
            <w:gridSpan w:val="2"/>
          </w:tcPr>
          <w:p>
            <w:pPr>
              <w:pStyle w:val="ConsPlusNormal"/>
            </w:pPr>
          </w:p>
        </w:tc>
        <w:tc>
          <w:tcPr>
            <w:tcW w:w="1984" w:type="dxa"/>
            <w:gridSpan w:val="4"/>
          </w:tcPr>
          <w:p>
            <w:pPr>
              <w:pStyle w:val="ConsPlusNormal"/>
            </w:pPr>
          </w:p>
        </w:tc>
        <w:tc>
          <w:tcPr>
            <w:tcW w:w="1701" w:type="dxa"/>
            <w:gridSpan w:val="2"/>
          </w:tcPr>
          <w:p>
            <w:pPr>
              <w:pStyle w:val="ConsPlusNormal"/>
            </w:pPr>
          </w:p>
        </w:tc>
      </w:tr>
      <w:tr>
        <w:tc>
          <w:tcPr>
            <w:tcW w:w="680" w:type="dxa"/>
            <w:vMerge w:val="continue"/>
          </w:tcPr>
          <w:p>
            <w:pPr>
              <w:pStyle w:val="ConsPlusNormal"/>
            </w:pPr>
          </w:p>
        </w:tc>
        <w:tc>
          <w:tcPr>
            <w:tcW w:w="3005" w:type="dxa"/>
            <w:vMerge w:val="continue"/>
          </w:tcPr>
          <w:p>
            <w:pPr>
              <w:pStyle w:val="ConsPlusNormal"/>
            </w:pPr>
          </w:p>
        </w:tc>
        <w:tc>
          <w:tcPr>
            <w:tcW w:w="1689" w:type="dxa"/>
            <w:gridSpan w:val="2"/>
          </w:tcPr>
          <w:p>
            <w:pPr>
              <w:pStyle w:val="ConsPlusNormal"/>
            </w:pPr>
          </w:p>
        </w:tc>
        <w:tc>
          <w:tcPr>
            <w:tcW w:w="1984" w:type="dxa"/>
            <w:gridSpan w:val="4"/>
          </w:tcPr>
          <w:p>
            <w:pPr>
              <w:pStyle w:val="ConsPlusNormal"/>
            </w:pPr>
          </w:p>
        </w:tc>
        <w:tc>
          <w:tcPr>
            <w:tcW w:w="1701" w:type="dxa"/>
            <w:gridSpan w:val="2"/>
          </w:tcPr>
          <w:p>
            <w:pPr>
              <w:pStyle w:val="ConsPlusNormal"/>
            </w:pPr>
          </w:p>
        </w:tc>
      </w:tr>
      <w:tr>
        <w:tc>
          <w:tcPr>
            <w:tcW w:w="680" w:type="dxa"/>
          </w:tcPr>
          <w:p>
            <w:pPr>
              <w:pStyle w:val="ConsPlusNormal"/>
              <w:jc w:val="center"/>
            </w:pPr>
            <w:r>
              <w:t xml:space="preserve">2.7</w:t>
            </w:r>
          </w:p>
        </w:tc>
        <w:tc>
          <w:tcPr>
            <w:tcW w:w="8379" w:type="dxa"/>
            <w:gridSpan w:val="9"/>
          </w:tcPr>
          <w:p>
            <w:pPr>
              <w:pStyle w:val="ConsPlusNormal"/>
            </w:pPr>
            <w:r>
              <w:t xml:space="preserve">Описание проекта</w:t>
            </w:r>
          </w:p>
        </w:tc>
      </w:tr>
      <w:tr>
        <w:tc>
          <w:tcPr>
            <w:tcW w:w="680" w:type="dxa"/>
          </w:tcPr>
          <w:p>
            <w:pPr>
              <w:pStyle w:val="ConsPlusNormal"/>
              <w:jc w:val="center"/>
            </w:pPr>
            <w:r>
              <w:t xml:space="preserve">2.7.1</w:t>
            </w:r>
          </w:p>
        </w:tc>
        <w:tc>
          <w:tcPr>
            <w:tcW w:w="3005" w:type="dxa"/>
          </w:tcPr>
          <w:p>
            <w:pPr>
              <w:pStyle w:val="ConsPlusNormal"/>
              <w:jc w:val="both"/>
            </w:pPr>
            <w:r>
              <w:t xml:space="preserve">Концепция (идея) проекта</w:t>
            </w:r>
          </w:p>
        </w:tc>
        <w:tc>
          <w:tcPr>
            <w:tcW w:w="5374" w:type="dxa"/>
            <w:gridSpan w:val="8"/>
          </w:tcPr>
          <w:p>
            <w:pPr>
              <w:pStyle w:val="ConsPlusNormal"/>
            </w:pPr>
          </w:p>
        </w:tc>
      </w:tr>
      <w:tr>
        <w:tc>
          <w:tcPr>
            <w:tcW w:w="680" w:type="dxa"/>
            <w:vMerge w:val="restart"/>
          </w:tcPr>
          <w:p>
            <w:pPr>
              <w:pStyle w:val="ConsPlusNormal"/>
              <w:jc w:val="center"/>
            </w:pPr>
            <w:r>
              <w:t xml:space="preserve">2.7.2</w:t>
            </w:r>
          </w:p>
        </w:tc>
        <w:tc>
          <w:tcPr>
            <w:tcW w:w="3005" w:type="dxa"/>
            <w:vMerge w:val="restart"/>
          </w:tcPr>
          <w:p>
            <w:pPr>
              <w:pStyle w:val="ConsPlusNormal"/>
              <w:jc w:val="both"/>
            </w:pPr>
            <w:r>
              <w:t xml:space="preserve">Создаваемая инфраструктура на кемпингах, кемпстоянках</w:t>
            </w:r>
          </w:p>
        </w:tc>
        <w:tc>
          <w:tcPr>
            <w:tcW w:w="1134" w:type="dxa"/>
          </w:tcPr>
          <w:p>
            <w:pPr>
              <w:pStyle w:val="ConsPlusNormal"/>
              <w:jc w:val="center"/>
            </w:pPr>
            <w:r>
              <w:t xml:space="preserve">Вид объекта кемпинг-размещения</w:t>
            </w:r>
          </w:p>
        </w:tc>
        <w:tc>
          <w:tcPr>
            <w:tcW w:w="907" w:type="dxa"/>
            <w:gridSpan w:val="2"/>
          </w:tcPr>
          <w:p>
            <w:pPr>
              <w:pStyle w:val="ConsPlusNormal"/>
              <w:jc w:val="center"/>
            </w:pPr>
            <w:r>
              <w:t xml:space="preserve">Количество объектов</w:t>
            </w:r>
          </w:p>
        </w:tc>
        <w:tc>
          <w:tcPr>
            <w:tcW w:w="1020" w:type="dxa"/>
            <w:gridSpan w:val="2"/>
          </w:tcPr>
          <w:p>
            <w:pPr>
              <w:pStyle w:val="ConsPlusNormal"/>
              <w:jc w:val="center"/>
            </w:pPr>
            <w:r>
              <w:t xml:space="preserve">Число мест (коек) в одном объекте</w:t>
            </w:r>
          </w:p>
        </w:tc>
        <w:tc>
          <w:tcPr>
            <w:tcW w:w="907" w:type="dxa"/>
            <w:gridSpan w:val="2"/>
          </w:tcPr>
          <w:p>
            <w:pPr>
              <w:pStyle w:val="ConsPlusNormal"/>
              <w:jc w:val="center"/>
            </w:pPr>
            <w:r>
              <w:t xml:space="preserve">Сезонность</w:t>
            </w:r>
          </w:p>
        </w:tc>
        <w:tc>
          <w:tcPr>
            <w:tcW w:w="1406" w:type="dxa"/>
          </w:tcPr>
          <w:p>
            <w:pPr>
              <w:pStyle w:val="ConsPlusNormal"/>
              <w:jc w:val="center"/>
            </w:pPr>
            <w:r>
              <w:t xml:space="preserve">Характеристики (материалы, инженерные коммуникац</w:t>
            </w:r>
            <w:r>
              <w:t xml:space="preserve">ии)</w:t>
            </w:r>
          </w:p>
        </w:tc>
      </w:tr>
      <w:tr>
        <w:tc>
          <w:tcPr>
            <w:tcW w:w="680" w:type="dxa"/>
            <w:vMerge w:val="continue"/>
          </w:tcPr>
          <w:p>
            <w:pPr>
              <w:pStyle w:val="ConsPlusNormal"/>
            </w:pPr>
          </w:p>
        </w:tc>
        <w:tc>
          <w:tcPr>
            <w:tcW w:w="3005" w:type="dxa"/>
            <w:vMerge w:val="continue"/>
          </w:tcPr>
          <w:p>
            <w:pPr>
              <w:pStyle w:val="ConsPlusNormal"/>
            </w:pPr>
          </w:p>
        </w:tc>
        <w:tc>
          <w:tcPr>
            <w:tcW w:w="1134" w:type="dxa"/>
          </w:tcPr>
          <w:p>
            <w:pPr>
              <w:pStyle w:val="ConsPlusNormal"/>
            </w:pPr>
          </w:p>
        </w:tc>
        <w:tc>
          <w:tcPr>
            <w:tcW w:w="907" w:type="dxa"/>
            <w:gridSpan w:val="2"/>
          </w:tcPr>
          <w:p>
            <w:pPr>
              <w:pStyle w:val="ConsPlusNormal"/>
            </w:pPr>
          </w:p>
        </w:tc>
        <w:tc>
          <w:tcPr>
            <w:tcW w:w="1020" w:type="dxa"/>
            <w:gridSpan w:val="2"/>
          </w:tcPr>
          <w:p>
            <w:pPr>
              <w:pStyle w:val="ConsPlusNormal"/>
            </w:pPr>
          </w:p>
        </w:tc>
        <w:tc>
          <w:tcPr>
            <w:tcW w:w="907" w:type="dxa"/>
            <w:gridSpan w:val="2"/>
          </w:tcPr>
          <w:p>
            <w:pPr>
              <w:pStyle w:val="ConsPlusNormal"/>
            </w:pPr>
          </w:p>
        </w:tc>
        <w:tc>
          <w:tcPr>
            <w:tcW w:w="1406" w:type="dxa"/>
          </w:tcPr>
          <w:p>
            <w:pPr>
              <w:pStyle w:val="ConsPlusNormal"/>
            </w:pPr>
          </w:p>
        </w:tc>
      </w:tr>
      <w:tr>
        <w:tc>
          <w:tcPr>
            <w:tcW w:w="680" w:type="dxa"/>
            <w:vMerge w:val="continue"/>
          </w:tcPr>
          <w:p>
            <w:pPr>
              <w:pStyle w:val="ConsPlusNormal"/>
            </w:pPr>
          </w:p>
        </w:tc>
        <w:tc>
          <w:tcPr>
            <w:tcW w:w="3005" w:type="dxa"/>
            <w:vMerge w:val="continue"/>
          </w:tcPr>
          <w:p>
            <w:pPr>
              <w:pStyle w:val="ConsPlusNormal"/>
            </w:pPr>
          </w:p>
        </w:tc>
        <w:tc>
          <w:tcPr>
            <w:tcW w:w="1134" w:type="dxa"/>
          </w:tcPr>
          <w:p>
            <w:pPr>
              <w:pStyle w:val="ConsPlusNormal"/>
            </w:pPr>
          </w:p>
        </w:tc>
        <w:tc>
          <w:tcPr>
            <w:tcW w:w="907" w:type="dxa"/>
            <w:gridSpan w:val="2"/>
          </w:tcPr>
          <w:p>
            <w:pPr>
              <w:pStyle w:val="ConsPlusNormal"/>
            </w:pPr>
          </w:p>
        </w:tc>
        <w:tc>
          <w:tcPr>
            <w:tcW w:w="1020" w:type="dxa"/>
            <w:gridSpan w:val="2"/>
          </w:tcPr>
          <w:p>
            <w:pPr>
              <w:pStyle w:val="ConsPlusNormal"/>
            </w:pPr>
          </w:p>
        </w:tc>
        <w:tc>
          <w:tcPr>
            <w:tcW w:w="907" w:type="dxa"/>
            <w:gridSpan w:val="2"/>
          </w:tcPr>
          <w:p>
            <w:pPr>
              <w:pStyle w:val="ConsPlusNormal"/>
            </w:pPr>
          </w:p>
        </w:tc>
        <w:tc>
          <w:tcPr>
            <w:tcW w:w="1406" w:type="dxa"/>
          </w:tcPr>
          <w:p>
            <w:pPr>
              <w:pStyle w:val="ConsPlusNormal"/>
            </w:pPr>
          </w:p>
        </w:tc>
      </w:tr>
      <w:tr>
        <w:tc>
          <w:tcPr>
            <w:tcW w:w="680" w:type="dxa"/>
            <w:vMerge w:val="continue"/>
          </w:tcPr>
          <w:p>
            <w:pPr>
              <w:pStyle w:val="ConsPlusNormal"/>
            </w:pPr>
          </w:p>
        </w:tc>
        <w:tc>
          <w:tcPr>
            <w:tcW w:w="3005" w:type="dxa"/>
            <w:vMerge w:val="continue"/>
          </w:tcPr>
          <w:p>
            <w:pPr>
              <w:pStyle w:val="ConsPlusNormal"/>
            </w:pPr>
          </w:p>
        </w:tc>
        <w:tc>
          <w:tcPr>
            <w:tcW w:w="1134" w:type="dxa"/>
          </w:tcPr>
          <w:p>
            <w:pPr>
              <w:pStyle w:val="ConsPlusNormal"/>
            </w:pPr>
          </w:p>
        </w:tc>
        <w:tc>
          <w:tcPr>
            <w:tcW w:w="907" w:type="dxa"/>
            <w:gridSpan w:val="2"/>
          </w:tcPr>
          <w:p>
            <w:pPr>
              <w:pStyle w:val="ConsPlusNormal"/>
            </w:pPr>
          </w:p>
        </w:tc>
        <w:tc>
          <w:tcPr>
            <w:tcW w:w="1020" w:type="dxa"/>
            <w:gridSpan w:val="2"/>
          </w:tcPr>
          <w:p>
            <w:pPr>
              <w:pStyle w:val="ConsPlusNormal"/>
            </w:pPr>
          </w:p>
        </w:tc>
        <w:tc>
          <w:tcPr>
            <w:tcW w:w="907" w:type="dxa"/>
            <w:gridSpan w:val="2"/>
          </w:tcPr>
          <w:p>
            <w:pPr>
              <w:pStyle w:val="ConsPlusNormal"/>
            </w:pPr>
          </w:p>
        </w:tc>
        <w:tc>
          <w:tcPr>
            <w:tcW w:w="1406" w:type="dxa"/>
          </w:tcPr>
          <w:p>
            <w:pPr>
              <w:pStyle w:val="ConsPlusNormal"/>
            </w:pPr>
          </w:p>
        </w:tc>
      </w:tr>
      <w:tr>
        <w:tc>
          <w:tcPr>
            <w:tcW w:w="680" w:type="dxa"/>
          </w:tcPr>
          <w:p>
            <w:pPr>
              <w:pStyle w:val="ConsPlusNormal"/>
              <w:jc w:val="center"/>
            </w:pPr>
            <w:r>
              <w:t xml:space="preserve">2.7.3</w:t>
            </w:r>
          </w:p>
        </w:tc>
        <w:tc>
          <w:tcPr>
            <w:tcW w:w="3005" w:type="dxa"/>
          </w:tcPr>
          <w:p>
            <w:pPr>
              <w:pStyle w:val="ConsPlusNormal"/>
              <w:jc w:val="both"/>
            </w:pPr>
            <w:r>
              <w:t xml:space="preserve">Обоснование необходимости реализации проекта (создания объектов инфраструктуры)</w:t>
            </w:r>
          </w:p>
        </w:tc>
        <w:tc>
          <w:tcPr>
            <w:tcW w:w="5374" w:type="dxa"/>
            <w:gridSpan w:val="8"/>
          </w:tcPr>
          <w:p>
            <w:pPr>
              <w:pStyle w:val="ConsPlusNormal"/>
            </w:pPr>
          </w:p>
        </w:tc>
      </w:tr>
      <w:tr>
        <w:tc>
          <w:tcPr>
            <w:tcW w:w="680" w:type="dxa"/>
            <w:vMerge w:val="restart"/>
          </w:tcPr>
          <w:p>
            <w:pPr>
              <w:pStyle w:val="ConsPlusNormal"/>
              <w:jc w:val="center"/>
            </w:pPr>
            <w:r>
              <w:t xml:space="preserve">2.7.4</w:t>
            </w:r>
          </w:p>
        </w:tc>
        <w:tc>
          <w:tcPr>
            <w:tcW w:w="3005" w:type="dxa"/>
            <w:vMerge w:val="restart"/>
          </w:tcPr>
          <w:p>
            <w:pPr>
              <w:pStyle w:val="ConsPlusNormal"/>
              <w:jc w:val="both"/>
            </w:pPr>
            <w:r>
              <w:t xml:space="preserve">Планируемый ежегодный туристский поток в результате реализации проекта (человек)</w:t>
            </w:r>
          </w:p>
        </w:tc>
        <w:tc>
          <w:tcPr>
            <w:tcW w:w="2721" w:type="dxa"/>
            <w:gridSpan w:val="4"/>
          </w:tcPr>
          <w:p>
            <w:pPr>
              <w:pStyle w:val="ConsPlusNormal"/>
              <w:jc w:val="center"/>
            </w:pPr>
            <w:r>
              <w:t xml:space="preserve">В год, следующий за годом реализации проекта</w:t>
            </w:r>
          </w:p>
        </w:tc>
        <w:tc>
          <w:tcPr>
            <w:tcW w:w="2653" w:type="dxa"/>
            <w:gridSpan w:val="4"/>
          </w:tcPr>
          <w:p>
            <w:pPr>
              <w:pStyle w:val="ConsPlusNormal"/>
              <w:jc w:val="center"/>
            </w:pPr>
            <w:r>
              <w:t xml:space="preserve">Во второй год, следующий за годом реализации проекта</w:t>
            </w:r>
          </w:p>
        </w:tc>
      </w:tr>
      <w:tr>
        <w:tc>
          <w:tcPr>
            <w:tcW w:w="680" w:type="dxa"/>
            <w:vMerge w:val="continue"/>
          </w:tcPr>
          <w:p>
            <w:pPr>
              <w:pStyle w:val="ConsPlusNormal"/>
            </w:pPr>
          </w:p>
        </w:tc>
        <w:tc>
          <w:tcPr>
            <w:tcW w:w="3005" w:type="dxa"/>
            <w:vMerge w:val="continue"/>
          </w:tcPr>
          <w:p>
            <w:pPr>
              <w:pStyle w:val="ConsPlusNormal"/>
            </w:pPr>
          </w:p>
        </w:tc>
        <w:tc>
          <w:tcPr>
            <w:tcW w:w="2721" w:type="dxa"/>
            <w:gridSpan w:val="4"/>
          </w:tcPr>
          <w:p>
            <w:pPr>
              <w:pStyle w:val="ConsPlusNormal"/>
            </w:pPr>
          </w:p>
        </w:tc>
        <w:tc>
          <w:tcPr>
            <w:tcW w:w="2653" w:type="dxa"/>
            <w:gridSpan w:val="4"/>
          </w:tcPr>
          <w:p>
            <w:pPr>
              <w:pStyle w:val="ConsPlusNormal"/>
            </w:pPr>
          </w:p>
        </w:tc>
      </w:tr>
      <w:tr>
        <w:tc>
          <w:tcPr>
            <w:tcW w:w="680" w:type="dxa"/>
            <w:vMerge w:val="restart"/>
          </w:tcPr>
          <w:p>
            <w:pPr>
              <w:pStyle w:val="ConsPlusNormal"/>
              <w:jc w:val="center"/>
            </w:pPr>
            <w:r>
              <w:t xml:space="preserve">2.7.5</w:t>
            </w:r>
          </w:p>
        </w:tc>
        <w:tc>
          <w:tcPr>
            <w:tcW w:w="3005" w:type="dxa"/>
            <w:vMerge w:val="restart"/>
          </w:tcPr>
          <w:p>
            <w:pPr>
              <w:pStyle w:val="ConsPlusNormal"/>
              <w:jc w:val="both"/>
            </w:pPr>
            <w:r>
              <w:t xml:space="preserve">Информация о реализации проекта на территории или в радиусе 1 км до особо охраняемой природной территории (далее - ООПТ)</w:t>
            </w:r>
          </w:p>
        </w:tc>
        <w:tc>
          <w:tcPr>
            <w:tcW w:w="2721" w:type="dxa"/>
            <w:gridSpan w:val="4"/>
          </w:tcPr>
          <w:p>
            <w:pPr>
              <w:pStyle w:val="ConsPlusNormal"/>
              <w:jc w:val="center"/>
            </w:pPr>
            <w:r>
              <w:t xml:space="preserve">Название (статус ООПТ: местного, регионального, федерального значения)</w:t>
            </w:r>
          </w:p>
        </w:tc>
        <w:tc>
          <w:tcPr>
            <w:tcW w:w="2653" w:type="dxa"/>
            <w:gridSpan w:val="4"/>
          </w:tcPr>
          <w:p>
            <w:pPr>
              <w:pStyle w:val="ConsPlusNormal"/>
              <w:jc w:val="center"/>
            </w:pPr>
            <w:r>
              <w:t xml:space="preserve">Расстояние от места реализации проекта до ООПТ (метров)</w:t>
            </w:r>
          </w:p>
        </w:tc>
      </w:tr>
      <w:tr>
        <w:tc>
          <w:tcPr>
            <w:tcW w:w="680" w:type="dxa"/>
            <w:vMerge w:val="continue"/>
          </w:tcPr>
          <w:p>
            <w:pPr>
              <w:pStyle w:val="ConsPlusNormal"/>
            </w:pPr>
          </w:p>
        </w:tc>
        <w:tc>
          <w:tcPr>
            <w:tcW w:w="3005" w:type="dxa"/>
            <w:vMerge w:val="continue"/>
          </w:tcPr>
          <w:p>
            <w:pPr>
              <w:pStyle w:val="ConsPlusNormal"/>
            </w:pPr>
          </w:p>
        </w:tc>
        <w:tc>
          <w:tcPr>
            <w:tcW w:w="2721" w:type="dxa"/>
            <w:gridSpan w:val="4"/>
          </w:tcPr>
          <w:p>
            <w:pPr>
              <w:pStyle w:val="ConsPlusNormal"/>
            </w:pPr>
          </w:p>
        </w:tc>
        <w:tc>
          <w:tcPr>
            <w:tcW w:w="2653" w:type="dxa"/>
            <w:gridSpan w:val="4"/>
          </w:tcPr>
          <w:p>
            <w:pPr>
              <w:pStyle w:val="ConsPlusNormal"/>
            </w:pPr>
          </w:p>
        </w:tc>
      </w:tr>
      <w:tr>
        <w:tc>
          <w:tcPr>
            <w:tcW w:w="680" w:type="dxa"/>
            <w:vMerge w:val="restart"/>
          </w:tcPr>
          <w:p>
            <w:pPr>
              <w:pStyle w:val="ConsPlusNormal"/>
              <w:jc w:val="center"/>
            </w:pPr>
            <w:r>
              <w:t xml:space="preserve">2.7.6</w:t>
            </w:r>
          </w:p>
        </w:tc>
        <w:tc>
          <w:tcPr>
            <w:tcW w:w="3005" w:type="dxa"/>
            <w:vMerge w:val="restart"/>
          </w:tcPr>
          <w:p>
            <w:pPr>
              <w:pStyle w:val="ConsPlusNormal"/>
              <w:jc w:val="both"/>
            </w:pPr>
            <w:r>
              <w:t xml:space="preserve">Информация о наличии водоема в радиусе 1 км от места реализации проекта</w:t>
            </w:r>
          </w:p>
        </w:tc>
        <w:tc>
          <w:tcPr>
            <w:tcW w:w="2721" w:type="dxa"/>
            <w:gridSpan w:val="4"/>
          </w:tcPr>
          <w:p>
            <w:pPr>
              <w:pStyle w:val="ConsPlusNormal"/>
              <w:jc w:val="center"/>
            </w:pPr>
            <w:r>
              <w:t xml:space="preserve">Наименование водоема</w:t>
            </w:r>
          </w:p>
        </w:tc>
        <w:tc>
          <w:tcPr>
            <w:tcW w:w="2653" w:type="dxa"/>
            <w:gridSpan w:val="4"/>
          </w:tcPr>
          <w:p>
            <w:pPr>
              <w:pStyle w:val="ConsPlusNormal"/>
              <w:jc w:val="center"/>
            </w:pPr>
            <w:r>
              <w:t xml:space="preserve">Расстояние от места реализации проекта до водоема (метров)</w:t>
            </w:r>
          </w:p>
        </w:tc>
      </w:tr>
      <w:tr>
        <w:tc>
          <w:tcPr>
            <w:tcW w:w="680" w:type="dxa"/>
            <w:vMerge w:val="continue"/>
          </w:tcPr>
          <w:p>
            <w:pPr>
              <w:pStyle w:val="ConsPlusNormal"/>
            </w:pPr>
          </w:p>
        </w:tc>
        <w:tc>
          <w:tcPr>
            <w:tcW w:w="3005" w:type="dxa"/>
            <w:vMerge w:val="continue"/>
          </w:tcPr>
          <w:p>
            <w:pPr>
              <w:pStyle w:val="ConsPlusNormal"/>
            </w:pPr>
          </w:p>
        </w:tc>
        <w:tc>
          <w:tcPr>
            <w:tcW w:w="2721" w:type="dxa"/>
            <w:gridSpan w:val="4"/>
          </w:tcPr>
          <w:p>
            <w:pPr>
              <w:pStyle w:val="ConsPlusNormal"/>
            </w:pPr>
          </w:p>
        </w:tc>
        <w:tc>
          <w:tcPr>
            <w:tcW w:w="2653" w:type="dxa"/>
            <w:gridSpan w:val="4"/>
          </w:tcPr>
          <w:p>
            <w:pPr>
              <w:pStyle w:val="ConsPlusNormal"/>
            </w:pPr>
          </w:p>
        </w:tc>
      </w:tr>
      <w:tr>
        <w:tc>
          <w:tcPr>
            <w:tcW w:w="680" w:type="dxa"/>
            <w:vMerge w:val="restart"/>
          </w:tcPr>
          <w:p>
            <w:pPr>
              <w:pStyle w:val="ConsPlusNormal"/>
              <w:jc w:val="center"/>
            </w:pPr>
            <w:r>
              <w:t xml:space="preserve">2.7.7</w:t>
            </w:r>
          </w:p>
        </w:tc>
        <w:tc>
          <w:tcPr>
            <w:tcW w:w="3005" w:type="dxa"/>
            <w:vMerge w:val="restart"/>
          </w:tcPr>
          <w:p>
            <w:pPr>
              <w:pStyle w:val="ConsPlusNormal"/>
              <w:jc w:val="both"/>
            </w:pPr>
            <w:r>
              <w:t xml:space="preserve">Информация о наличии достопримечательности в радиусе 1 км от места реализации проекта</w:t>
            </w:r>
          </w:p>
        </w:tc>
        <w:tc>
          <w:tcPr>
            <w:tcW w:w="2721" w:type="dxa"/>
            <w:gridSpan w:val="4"/>
          </w:tcPr>
          <w:p>
            <w:pPr>
              <w:pStyle w:val="ConsPlusNormal"/>
              <w:jc w:val="center"/>
            </w:pPr>
            <w:r>
              <w:t xml:space="preserve">Наименование достопримечательности</w:t>
            </w:r>
          </w:p>
        </w:tc>
        <w:tc>
          <w:tcPr>
            <w:tcW w:w="2653" w:type="dxa"/>
            <w:gridSpan w:val="4"/>
          </w:tcPr>
          <w:p>
            <w:pPr>
              <w:pStyle w:val="ConsPlusNormal"/>
              <w:jc w:val="center"/>
            </w:pPr>
            <w:r>
              <w:t xml:space="preserve">Расстояние от места реализации проекта до достопримечательности (метров)</w:t>
            </w:r>
          </w:p>
        </w:tc>
      </w:tr>
      <w:tr>
        <w:tc>
          <w:tcPr>
            <w:tcW w:w="680" w:type="dxa"/>
            <w:vMerge w:val="continue"/>
          </w:tcPr>
          <w:p>
            <w:pPr>
              <w:pStyle w:val="ConsPlusNormal"/>
            </w:pPr>
          </w:p>
        </w:tc>
        <w:tc>
          <w:tcPr>
            <w:tcW w:w="3005" w:type="dxa"/>
            <w:vMerge w:val="continue"/>
          </w:tcPr>
          <w:p>
            <w:pPr>
              <w:pStyle w:val="ConsPlusNormal"/>
            </w:pPr>
          </w:p>
        </w:tc>
        <w:tc>
          <w:tcPr>
            <w:tcW w:w="2721" w:type="dxa"/>
            <w:gridSpan w:val="4"/>
          </w:tcPr>
          <w:p>
            <w:pPr>
              <w:pStyle w:val="ConsPlusNormal"/>
            </w:pPr>
          </w:p>
        </w:tc>
        <w:tc>
          <w:tcPr>
            <w:tcW w:w="2653" w:type="dxa"/>
            <w:gridSpan w:val="4"/>
          </w:tcPr>
          <w:p>
            <w:pPr>
              <w:pStyle w:val="ConsPlusNormal"/>
            </w:pPr>
          </w:p>
        </w:tc>
      </w:tr>
      <w:tr>
        <w:tc>
          <w:tcPr>
            <w:tcW w:w="680" w:type="dxa"/>
          </w:tcPr>
          <w:p>
            <w:pPr>
              <w:pStyle w:val="ConsPlusNormal"/>
              <w:jc w:val="center"/>
            </w:pPr>
            <w:r>
              <w:t xml:space="preserve">2.7.8</w:t>
            </w:r>
          </w:p>
        </w:tc>
        <w:tc>
          <w:tcPr>
            <w:tcW w:w="3005" w:type="dxa"/>
          </w:tcPr>
          <w:p>
            <w:pPr>
              <w:pStyle w:val="ConsPlusNormal"/>
              <w:jc w:val="both"/>
            </w:pPr>
            <w:r>
              <w:t xml:space="preserve">Информация о создании доступной среды в результате реализации проекта</w:t>
            </w:r>
          </w:p>
        </w:tc>
        <w:tc>
          <w:tcPr>
            <w:tcW w:w="5374" w:type="dxa"/>
            <w:gridSpan w:val="8"/>
          </w:tcPr>
          <w:p>
            <w:pPr>
              <w:pStyle w:val="ConsPlusNormal"/>
              <w:jc w:val="both"/>
            </w:pPr>
            <w:r>
              <w:t xml:space="preserve">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ind w:firstLine="540"/>
        <w:jc w:val="both"/>
      </w:pPr>
    </w:p>
    <w:p>
      <w:pPr>
        <w:pStyle w:val="ConsPlusNormal"/>
        <w:jc w:val="center"/>
        <w:outlineLvl w:val="3"/>
      </w:pPr>
      <w:r>
        <w:t xml:space="preserve">3. Смета расходов на реализацию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1701"/>
        <w:gridCol w:w="1247"/>
        <w:gridCol w:w="900"/>
        <w:gridCol w:w="1247"/>
        <w:gridCol w:w="1137"/>
        <w:gridCol w:w="2268"/>
      </w:tblGrid>
      <w:tr>
        <w:tc>
          <w:tcPr>
            <w:tcW w:w="567" w:type="dxa"/>
          </w:tcPr>
          <w:p>
            <w:pPr>
              <w:pStyle w:val="ConsPlusNormal"/>
              <w:jc w:val="center"/>
            </w:pPr>
            <w:r>
              <w:t xml:space="preserve">N п/п</w:t>
            </w:r>
          </w:p>
        </w:tc>
        <w:tc>
          <w:tcPr>
            <w:tcW w:w="1701" w:type="dxa"/>
          </w:tcPr>
          <w:p>
            <w:pPr>
              <w:pStyle w:val="ConsPlusNormal"/>
              <w:jc w:val="center"/>
            </w:pPr>
            <w:r>
              <w:t xml:space="preserve">Наименование направления расходования в рамках проекта</w:t>
            </w:r>
          </w:p>
        </w:tc>
        <w:tc>
          <w:tcPr>
            <w:tcW w:w="1247" w:type="dxa"/>
          </w:tcPr>
          <w:p>
            <w:pPr>
              <w:pStyle w:val="ConsPlusNormal"/>
              <w:jc w:val="center"/>
            </w:pPr>
            <w:r>
              <w:t xml:space="preserve">Единица измерения</w:t>
            </w:r>
          </w:p>
        </w:tc>
        <w:tc>
          <w:tcPr>
            <w:tcW w:w="900" w:type="dxa"/>
          </w:tcPr>
          <w:p>
            <w:pPr>
              <w:pStyle w:val="ConsPlusNormal"/>
              <w:jc w:val="center"/>
            </w:pPr>
            <w:r>
              <w:t xml:space="preserve">Количество</w:t>
            </w:r>
          </w:p>
        </w:tc>
        <w:tc>
          <w:tcPr>
            <w:tcW w:w="1247" w:type="dxa"/>
          </w:tcPr>
          <w:p>
            <w:pPr>
              <w:pStyle w:val="ConsPlusNormal"/>
              <w:jc w:val="center"/>
            </w:pPr>
            <w:r>
              <w:t xml:space="preserve">Цена за единицу (рублей)</w:t>
            </w:r>
          </w:p>
        </w:tc>
        <w:tc>
          <w:tcPr>
            <w:tcW w:w="1137" w:type="dxa"/>
          </w:tcPr>
          <w:p>
            <w:pPr>
              <w:pStyle w:val="ConsPlusNormal"/>
              <w:jc w:val="center"/>
            </w:pPr>
            <w:r>
              <w:t xml:space="preserve">Всего (рублей)</w:t>
            </w:r>
          </w:p>
        </w:tc>
        <w:tc>
          <w:tcPr>
            <w:tcW w:w="2268" w:type="dxa"/>
          </w:tcPr>
          <w:p>
            <w:pPr>
              <w:pStyle w:val="ConsPlusNormal"/>
              <w:jc w:val="center"/>
            </w:pPr>
            <w:r>
              <w:t xml:space="preserve">Подтверждающие документы</w:t>
            </w:r>
          </w:p>
        </w:tc>
      </w:tr>
      <w:tr>
        <w:tc>
          <w:tcPr>
            <w:tcW w:w="567" w:type="dxa"/>
          </w:tcPr>
          <w:p>
            <w:pPr>
              <w:pStyle w:val="ConsPlusNormal"/>
              <w:jc w:val="center"/>
            </w:pPr>
            <w:r>
              <w:t xml:space="preserve">3.1</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jc w:val="both"/>
            </w:pPr>
            <w:r>
              <w:t xml:space="preserve">указать реквизиты коммерческих предложений и (или) </w:t>
            </w:r>
            <w:r>
              <w:t xml:space="preserve">ссылки на сайты со стоимостью услуг, работ</w:t>
            </w:r>
          </w:p>
        </w:tc>
      </w:tr>
      <w:tr>
        <w:tc>
          <w:tcPr>
            <w:tcW w:w="567" w:type="dxa"/>
          </w:tcPr>
          <w:p>
            <w:pPr>
              <w:pStyle w:val="ConsPlusNormal"/>
              <w:jc w:val="center"/>
            </w:pPr>
            <w:r>
              <w:t xml:space="preserve">3.2</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7" w:type="dxa"/>
          </w:tcPr>
          <w:p>
            <w:pPr>
              <w:pStyle w:val="ConsPlusNormal"/>
              <w:jc w:val="center"/>
            </w:pPr>
            <w:r>
              <w:t xml:space="preserve">...</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62" w:type="dxa"/>
            <w:gridSpan w:val="5"/>
          </w:tcPr>
          <w:p>
            <w:pPr>
              <w:pStyle w:val="ConsPlusNormal"/>
            </w:pPr>
            <w:r>
              <w:t xml:space="preserve">Итого, из них:</w:t>
            </w:r>
          </w:p>
        </w:tc>
        <w:tc>
          <w:tcPr>
            <w:tcW w:w="1137" w:type="dxa"/>
          </w:tcPr>
          <w:p>
            <w:pPr>
              <w:pStyle w:val="ConsPlusNormal"/>
            </w:pPr>
          </w:p>
        </w:tc>
        <w:tc>
          <w:tcPr>
            <w:tcW w:w="2268" w:type="dxa"/>
            <w:vMerge w:val="restart"/>
          </w:tcPr>
          <w:p>
            <w:pPr>
              <w:pStyle w:val="ConsPlusNormal"/>
            </w:pPr>
          </w:p>
        </w:tc>
      </w:tr>
      <w:tr>
        <w:tc>
          <w:tcPr>
            <w:tcW w:w="5662" w:type="dxa"/>
            <w:gridSpan w:val="5"/>
          </w:tcPr>
          <w:p>
            <w:pPr>
              <w:pStyle w:val="ConsPlusNormal"/>
            </w:pPr>
            <w:r>
              <w:t xml:space="preserve">средства субсидии (рублей)</w:t>
            </w:r>
          </w:p>
        </w:tc>
        <w:tc>
          <w:tcPr>
            <w:tcW w:w="1137" w:type="dxa"/>
          </w:tcPr>
          <w:p>
            <w:pPr>
              <w:pStyle w:val="ConsPlusNormal"/>
            </w:pPr>
          </w:p>
        </w:tc>
        <w:tc>
          <w:tcPr>
            <w:tcW w:w="2268" w:type="dxa"/>
            <w:vMerge w:val="continue"/>
          </w:tcPr>
          <w:p>
            <w:pPr>
              <w:pStyle w:val="ConsPlusNormal"/>
            </w:pPr>
          </w:p>
        </w:tc>
      </w:tr>
      <w:tr>
        <w:tc>
          <w:tcPr>
            <w:tcW w:w="5662" w:type="dxa"/>
            <w:gridSpan w:val="5"/>
          </w:tcPr>
          <w:p>
            <w:pPr>
              <w:pStyle w:val="ConsPlusNormal"/>
            </w:pPr>
            <w:r>
              <w:t xml:space="preserve">средства участника отбора (рублей)</w:t>
            </w:r>
          </w:p>
        </w:tc>
        <w:tc>
          <w:tcPr>
            <w:tcW w:w="1137" w:type="dxa"/>
          </w:tcPr>
          <w:p>
            <w:pPr>
              <w:pStyle w:val="ConsPlusNormal"/>
            </w:pPr>
          </w:p>
        </w:tc>
        <w:tc>
          <w:tcPr>
            <w:tcW w:w="2268" w:type="dxa"/>
            <w:vMerge w:val="continue"/>
          </w:tcPr>
          <w:p>
            <w:pPr>
              <w:pStyle w:val="ConsPlusNormal"/>
            </w:pPr>
          </w:p>
        </w:tc>
      </w:tr>
    </w:tbl>
    <w:p>
      <w:pPr>
        <w:pStyle w:val="ConsPlusNormal"/>
        <w:ind w:firstLine="540"/>
        <w:jc w:val="both"/>
      </w:pPr>
    </w:p>
    <w:p>
      <w:pPr>
        <w:pStyle w:val="ConsPlusNormal"/>
        <w:jc w:val="center"/>
        <w:outlineLvl w:val="3"/>
      </w:pPr>
      <w:r>
        <w:t xml:space="preserve">4. Приложения к проекту</w:t>
      </w:r>
    </w:p>
    <w:p>
      <w:pPr>
        <w:pStyle w:val="ConsPlusNormal"/>
        <w:ind w:firstLine="540"/>
        <w:jc w:val="both"/>
      </w:pPr>
    </w:p>
    <w:p>
      <w:pPr>
        <w:pStyle w:val="ConsPlusNormal"/>
        <w:ind w:firstLine="540"/>
        <w:jc w:val="both"/>
      </w:pPr>
      <w:r>
        <w:t xml:space="preserve">4.1. Фотографии места реализации проекта (при наличии).</w:t>
      </w:r>
    </w:p>
    <w:p>
      <w:pPr>
        <w:pStyle w:val="ConsPlusNormal"/>
        <w:spacing w:before="220"/>
        <w:ind w:firstLine="540"/>
        <w:jc w:val="both"/>
      </w:pPr>
      <w:r>
        <w:t xml:space="preserve">4.2. Дизайн-макеты создаваемых объектов туристской инфраструктуры или приобретаемых объектов, оборудования (при наличии).</w:t>
      </w:r>
    </w:p>
    <w:p>
      <w:pPr>
        <w:pStyle w:val="ConsPlusNormal"/>
        <w:spacing w:before="220"/>
        <w:ind w:firstLine="540"/>
        <w:jc w:val="both"/>
      </w:pPr>
      <w:r>
        <w:t xml:space="preserve">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spacing w:before="220"/>
        <w:ind w:firstLine="540"/>
        <w:jc w:val="both"/>
      </w:pPr>
      <w:r>
        <w:t xml:space="preserve">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spacing w:before="220"/>
        <w:ind w:firstLine="540"/>
        <w:jc w:val="both"/>
      </w:pPr>
      <w:r>
        <w:t xml:space="preserve">4.5. Презентация проекта до 10 слайдов.</w:t>
      </w:r>
    </w:p>
    <w:p>
      <w:pPr>
        <w:pStyle w:val="ConsPlusNormal"/>
        <w:ind w:firstLine="540"/>
        <w:jc w:val="both"/>
      </w:pPr>
    </w:p>
    <w:p>
      <w:pPr>
        <w:pStyle w:val="ConsPlusNormal"/>
        <w:jc w:val="center"/>
        <w:outlineLvl w:val="3"/>
      </w:pPr>
      <w:r>
        <w:t xml:space="preserve">5. Раскрытие конфликта интересов</w:t>
      </w:r>
    </w:p>
    <w:p>
      <w:pPr>
        <w:pStyle w:val="ConsPlusNormal"/>
        <w:ind w:firstLine="540"/>
        <w:jc w:val="both"/>
      </w:pPr>
    </w:p>
    <w:p>
      <w:pPr>
        <w:pStyle w:val="ConsPlusNormal"/>
        <w:ind w:firstLine="540"/>
        <w:jc w:val="both"/>
      </w:pPr>
      <w:r>
        <w:t xml:space="preserve">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ind w:firstLine="540"/>
        <w:jc w:val="both"/>
      </w:pPr>
    </w:p>
    <w:p>
      <w:pPr>
        <w:pStyle w:val="ConsPlusNonformat"/>
        <w:jc w:val="both"/>
      </w:pPr>
      <w:r>
        <w:t xml:space="preserve">Руководитель юридического лица</w:t>
      </w:r>
    </w:p>
    <w:p>
      <w:pPr>
        <w:pStyle w:val="ConsPlusNonformat"/>
        <w:jc w:val="both"/>
      </w:pPr>
      <w:r>
        <w:t xml:space="preserve">(лицо, исполняющее обязанности</w:t>
      </w:r>
    </w:p>
    <w:p>
      <w:pPr>
        <w:pStyle w:val="ConsPlusNonformat"/>
        <w:jc w:val="both"/>
      </w:pPr>
      <w:r>
        <w:t xml:space="preserve">руководителя) или</w:t>
      </w:r>
    </w:p>
    <w:p>
      <w:pPr>
        <w:pStyle w:val="ConsPlusNonformat"/>
        <w:jc w:val="both"/>
      </w:pPr>
      <w:r>
        <w:t xml:space="preserve">индивидуальный предприниматель _____________ ______________________________</w:t>
      </w:r>
    </w:p>
    <w:p>
      <w:pPr>
        <w:pStyle w:val="ConsPlusNonformat"/>
        <w:jc w:val="both"/>
      </w:pPr>
      <w:r>
        <w:t xml:space="preserve">                                 (</w:t>
      </w:r>
      <w:r>
        <w:t xml:space="preserve">подпись)   </w:t>
      </w:r>
      <w:r>
        <w:t xml:space="preserve">   (фамилия, имя, отчество</w:t>
      </w:r>
    </w:p>
    <w:p>
      <w:pPr>
        <w:pStyle w:val="ConsPlusNonformat"/>
        <w:jc w:val="both"/>
      </w:pPr>
      <w:r>
        <w:t xml:space="preserve">                                               (последнее - при наличии))</w:t>
      </w:r>
    </w:p>
    <w:p>
      <w:pPr>
        <w:pStyle w:val="ConsPlusNonformat"/>
        <w:jc w:val="both"/>
      </w:pPr>
    </w:p>
    <w:p>
      <w:pPr>
        <w:pStyle w:val="ConsPlusNonformat"/>
        <w:jc w:val="both"/>
      </w:pPr>
      <w:r>
        <w:t xml:space="preserve">М.П. (при наличии)</w:t>
      </w:r>
    </w:p>
    <w:p>
      <w:pPr>
        <w:pStyle w:val="ConsPlusNonformat"/>
        <w:jc w:val="both"/>
      </w:pPr>
    </w:p>
    <w:p>
      <w:pPr>
        <w:pStyle w:val="ConsPlusNonformat"/>
        <w:jc w:val="both"/>
      </w:pPr>
      <w:r>
        <w:t xml:space="preserve">"____" _______________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jc w:val="center"/>
        <w:outlineLvl w:val="2"/>
      </w:pPr>
      <w:r>
        <w:t xml:space="preserve">ХАРАКТЕРИСТИКА ПРОЕКТА</w:t>
      </w:r>
    </w:p>
    <w:p>
      <w:pPr>
        <w:pStyle w:val="ConsPlusNormal"/>
        <w:jc w:val="center"/>
      </w:pPr>
      <w:r>
        <w:t xml:space="preserve">(для мероприятия "Создание некапитальной</w:t>
      </w:r>
    </w:p>
    <w:p>
      <w:pPr>
        <w:pStyle w:val="ConsPlusNormal"/>
        <w:jc w:val="center"/>
      </w:pPr>
      <w:r>
        <w:t xml:space="preserve">нестационарной причальной инфраструктуры")</w:t>
      </w:r>
    </w:p>
    <w:p>
      <w:pPr>
        <w:pStyle w:val="ConsPlusNormal"/>
        <w:ind w:firstLine="540"/>
        <w:jc w:val="both"/>
      </w:pPr>
    </w:p>
    <w:p>
      <w:pPr>
        <w:pStyle w:val="ConsPlusNormal"/>
        <w:jc w:val="center"/>
        <w:outlineLvl w:val="3"/>
      </w:pPr>
      <w:r>
        <w:t xml:space="preserve">1. Информация об участнике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5102"/>
        <w:gridCol w:w="3402"/>
      </w:tblGrid>
      <w:tr>
        <w:tc>
          <w:tcPr>
            <w:tcW w:w="567" w:type="dxa"/>
          </w:tcPr>
          <w:p>
            <w:pPr>
              <w:pStyle w:val="ConsPlusNormal"/>
              <w:jc w:val="center"/>
            </w:pPr>
            <w:r>
              <w:t xml:space="preserve">N п/п</w:t>
            </w:r>
          </w:p>
        </w:tc>
        <w:tc>
          <w:tcPr>
            <w:tcW w:w="5102" w:type="dxa"/>
          </w:tcPr>
          <w:p>
            <w:pPr>
              <w:pStyle w:val="ConsPlusNormal"/>
              <w:jc w:val="center"/>
            </w:pPr>
            <w:r>
              <w:t xml:space="preserve">Запрашиваемая информация</w:t>
            </w:r>
          </w:p>
        </w:tc>
        <w:tc>
          <w:tcPr>
            <w:tcW w:w="3402" w:type="dxa"/>
          </w:tcPr>
          <w:p>
            <w:pPr>
              <w:pStyle w:val="ConsPlusNormal"/>
              <w:jc w:val="center"/>
            </w:pPr>
            <w:r>
              <w:t xml:space="preserve">Информация об участнике проекта</w:t>
            </w:r>
          </w:p>
        </w:tc>
      </w:tr>
      <w:tr>
        <w:tc>
          <w:tcPr>
            <w:tcW w:w="567" w:type="dxa"/>
          </w:tcPr>
          <w:p>
            <w:pPr>
              <w:pStyle w:val="ConsPlusNormal"/>
              <w:jc w:val="center"/>
            </w:pPr>
            <w:r>
              <w:t xml:space="preserve">1.1</w:t>
            </w:r>
          </w:p>
        </w:tc>
        <w:tc>
          <w:tcPr>
            <w:tcW w:w="5102" w:type="dxa"/>
          </w:tcPr>
          <w:p>
            <w:pPr>
              <w:pStyle w:val="ConsPlusNormal"/>
              <w:jc w:val="both"/>
            </w:pPr>
            <w:r>
              <w:t xml:space="preserve">Полное наименование юридического лица или фамилия, имя, отчество (при наличии) индивидуального предпринимателя</w:t>
            </w:r>
          </w:p>
        </w:tc>
        <w:tc>
          <w:tcPr>
            <w:tcW w:w="3402" w:type="dxa"/>
          </w:tcPr>
          <w:p>
            <w:pPr>
              <w:pStyle w:val="ConsPlusNormal"/>
            </w:pPr>
          </w:p>
        </w:tc>
      </w:tr>
      <w:tr>
        <w:tc>
          <w:tcPr>
            <w:tcW w:w="567" w:type="dxa"/>
          </w:tcPr>
          <w:p>
            <w:pPr>
              <w:pStyle w:val="ConsPlusNormal"/>
              <w:jc w:val="center"/>
            </w:pPr>
            <w:r>
              <w:t xml:space="preserve">1.2</w:t>
            </w:r>
          </w:p>
        </w:tc>
        <w:tc>
          <w:tcPr>
            <w:tcW w:w="5102" w:type="dxa"/>
          </w:tcPr>
          <w:p>
            <w:pPr>
              <w:pStyle w:val="ConsPlusNormal"/>
              <w:jc w:val="both"/>
            </w:pPr>
            <w:r>
              <w:t xml:space="preserve">Контактное лицо по реализации проекта: фамилия, имя, отчество (при наличии), контактный телефон, адрес электронной почты</w:t>
            </w:r>
          </w:p>
        </w:tc>
        <w:tc>
          <w:tcPr>
            <w:tcW w:w="3402" w:type="dxa"/>
          </w:tcPr>
          <w:p>
            <w:pPr>
              <w:pStyle w:val="ConsPlusNormal"/>
            </w:pPr>
          </w:p>
        </w:tc>
      </w:tr>
    </w:tbl>
    <w:p>
      <w:pPr>
        <w:pStyle w:val="ConsPlusNormal"/>
        <w:ind w:firstLine="540"/>
        <w:jc w:val="both"/>
      </w:pPr>
    </w:p>
    <w:p>
      <w:pPr>
        <w:pStyle w:val="ConsPlusNormal"/>
        <w:jc w:val="center"/>
        <w:outlineLvl w:val="3"/>
      </w:pPr>
      <w:r>
        <w:t xml:space="preserve">2. Информация о проекте</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3118"/>
        <w:gridCol w:w="1525"/>
        <w:gridCol w:w="1465"/>
        <w:gridCol w:w="987"/>
        <w:gridCol w:w="1397"/>
      </w:tblGrid>
      <w:tr>
        <w:tc>
          <w:tcPr>
            <w:tcW w:w="567" w:type="dxa"/>
          </w:tcPr>
          <w:p>
            <w:pPr>
              <w:pStyle w:val="ConsPlusNormal"/>
              <w:jc w:val="center"/>
            </w:pPr>
            <w:r>
              <w:t xml:space="preserve">N п/п</w:t>
            </w:r>
          </w:p>
        </w:tc>
        <w:tc>
          <w:tcPr>
            <w:tcW w:w="3118" w:type="dxa"/>
          </w:tcPr>
          <w:p>
            <w:pPr>
              <w:pStyle w:val="ConsPlusNormal"/>
              <w:jc w:val="center"/>
            </w:pPr>
            <w:r>
              <w:t xml:space="preserve">Наименование раздела</w:t>
            </w:r>
          </w:p>
        </w:tc>
        <w:tc>
          <w:tcPr>
            <w:tcW w:w="5374" w:type="dxa"/>
            <w:gridSpan w:val="4"/>
          </w:tcPr>
          <w:p>
            <w:pPr>
              <w:pStyle w:val="ConsPlusNormal"/>
              <w:jc w:val="center"/>
            </w:pPr>
            <w:r>
              <w:t xml:space="preserve">Информация о проекте</w:t>
            </w:r>
          </w:p>
        </w:tc>
      </w:tr>
      <w:tr>
        <w:tc>
          <w:tcPr>
            <w:tcW w:w="567" w:type="dxa"/>
          </w:tcPr>
          <w:p>
            <w:pPr>
              <w:pStyle w:val="ConsPlusNormal"/>
              <w:jc w:val="center"/>
            </w:pPr>
            <w:r>
              <w:t xml:space="preserve">2.1</w:t>
            </w:r>
          </w:p>
        </w:tc>
        <w:tc>
          <w:tcPr>
            <w:tcW w:w="3118" w:type="dxa"/>
          </w:tcPr>
          <w:p>
            <w:pPr>
              <w:pStyle w:val="ConsPlusNormal"/>
              <w:jc w:val="both"/>
            </w:pPr>
            <w:r>
              <w:t xml:space="preserve">Наименование проекта</w:t>
            </w:r>
          </w:p>
        </w:tc>
        <w:tc>
          <w:tcPr>
            <w:tcW w:w="5374" w:type="dxa"/>
            <w:gridSpan w:val="4"/>
          </w:tcPr>
          <w:p>
            <w:pPr>
              <w:pStyle w:val="ConsPlusNormal"/>
            </w:pPr>
          </w:p>
        </w:tc>
      </w:tr>
      <w:tr>
        <w:tc>
          <w:tcPr>
            <w:tcW w:w="567" w:type="dxa"/>
          </w:tcPr>
          <w:p>
            <w:pPr>
              <w:pStyle w:val="ConsPlusNormal"/>
              <w:jc w:val="center"/>
            </w:pPr>
            <w:r>
              <w:t xml:space="preserve">2.2</w:t>
            </w:r>
          </w:p>
        </w:tc>
        <w:tc>
          <w:tcPr>
            <w:tcW w:w="3118" w:type="dxa"/>
          </w:tcPr>
          <w:p>
            <w:pPr>
              <w:pStyle w:val="ConsPlusNormal"/>
              <w:jc w:val="both"/>
            </w:pPr>
            <w:r>
              <w:t xml:space="preserve">Цели проекта</w:t>
            </w:r>
          </w:p>
        </w:tc>
        <w:tc>
          <w:tcPr>
            <w:tcW w:w="5374" w:type="dxa"/>
            <w:gridSpan w:val="4"/>
          </w:tcPr>
          <w:p>
            <w:pPr>
              <w:pStyle w:val="ConsPlusNormal"/>
            </w:pPr>
          </w:p>
        </w:tc>
      </w:tr>
      <w:tr>
        <w:tc>
          <w:tcPr>
            <w:tcW w:w="567" w:type="dxa"/>
          </w:tcPr>
          <w:p>
            <w:pPr>
              <w:pStyle w:val="ConsPlusNormal"/>
              <w:jc w:val="center"/>
            </w:pPr>
            <w:r>
              <w:t xml:space="preserve">2.3</w:t>
            </w:r>
          </w:p>
        </w:tc>
        <w:tc>
          <w:tcPr>
            <w:tcW w:w="3118" w:type="dxa"/>
          </w:tcPr>
          <w:p>
            <w:pPr>
              <w:pStyle w:val="ConsPlusNormal"/>
              <w:jc w:val="both"/>
            </w:pPr>
            <w:r>
              <w:t xml:space="preserve">Задачи проекта</w:t>
            </w:r>
          </w:p>
        </w:tc>
        <w:tc>
          <w:tcPr>
            <w:tcW w:w="5374" w:type="dxa"/>
            <w:gridSpan w:val="4"/>
          </w:tcPr>
          <w:p>
            <w:pPr>
              <w:pStyle w:val="ConsPlusNormal"/>
            </w:pPr>
          </w:p>
        </w:tc>
      </w:tr>
      <w:tr>
        <w:tc>
          <w:tcPr>
            <w:tcW w:w="567" w:type="dxa"/>
          </w:tcPr>
          <w:p>
            <w:pPr>
              <w:pStyle w:val="ConsPlusNormal"/>
              <w:jc w:val="center"/>
            </w:pPr>
            <w:r>
              <w:t xml:space="preserve">2.4</w:t>
            </w:r>
          </w:p>
        </w:tc>
        <w:tc>
          <w:tcPr>
            <w:tcW w:w="3118" w:type="dxa"/>
          </w:tcPr>
          <w:p>
            <w:pPr>
              <w:pStyle w:val="ConsPlusNormal"/>
              <w:jc w:val="both"/>
            </w:pPr>
            <w:r>
              <w:t xml:space="preserve">Срок реализации проекта</w:t>
            </w:r>
          </w:p>
        </w:tc>
        <w:tc>
          <w:tcPr>
            <w:tcW w:w="5374" w:type="dxa"/>
            <w:gridSpan w:val="4"/>
          </w:tcPr>
          <w:p>
            <w:pPr>
              <w:pStyle w:val="ConsPlusNormal"/>
            </w:pPr>
          </w:p>
        </w:tc>
      </w:tr>
      <w:tr>
        <w:tc>
          <w:tcPr>
            <w:tcW w:w="567" w:type="dxa"/>
          </w:tcPr>
          <w:p>
            <w:pPr>
              <w:pStyle w:val="ConsPlusNormal"/>
              <w:jc w:val="center"/>
            </w:pPr>
            <w:r>
              <w:t xml:space="preserve">2.5</w:t>
            </w:r>
          </w:p>
        </w:tc>
        <w:tc>
          <w:tcPr>
            <w:tcW w:w="3118" w:type="dxa"/>
          </w:tcPr>
          <w:p>
            <w:pPr>
              <w:pStyle w:val="ConsPlusNormal"/>
              <w:jc w:val="both"/>
            </w:pPr>
            <w:r>
              <w:t xml:space="preserve">Описание проекта</w:t>
            </w:r>
          </w:p>
        </w:tc>
        <w:tc>
          <w:tcPr>
            <w:tcW w:w="5374" w:type="dxa"/>
            <w:gridSpan w:val="4"/>
          </w:tcPr>
          <w:p>
            <w:pPr>
              <w:pStyle w:val="ConsPlusNormal"/>
              <w:jc w:val="both"/>
            </w:pPr>
            <w:r>
              <w:t xml:space="preserve">1. Концепция (идея) проекта.</w:t>
            </w:r>
          </w:p>
          <w:p>
            <w:pPr>
              <w:pStyle w:val="ConsPlusNormal"/>
              <w:jc w:val="both"/>
            </w:pPr>
            <w:r>
              <w:t xml:space="preserve">2. Описание планируемых мероприятий в рамках реализации проекта.</w:t>
            </w:r>
          </w:p>
          <w:p>
            <w:pPr>
              <w:pStyle w:val="ConsPlusNormal"/>
              <w:jc w:val="both"/>
            </w:pPr>
            <w:r>
              <w:t xml:space="preserve">3. Актуальность, значимость проекта, обоснование необходимости реализации проекта, мероприятий.</w:t>
            </w:r>
          </w:p>
          <w:p>
            <w:pPr>
              <w:pStyle w:val="ConsPlusNormal"/>
              <w:jc w:val="both"/>
            </w:pPr>
            <w:r>
              <w:t xml:space="preserve">4. Планируемое ежегодное количество посетителей в течение трех лет с года реализации проекта (в летний сезон)</w:t>
            </w:r>
          </w:p>
        </w:tc>
      </w:tr>
      <w:tr>
        <w:tc>
          <w:tcPr>
            <w:tcW w:w="567" w:type="dxa"/>
          </w:tcPr>
          <w:p>
            <w:pPr>
              <w:pStyle w:val="ConsPlusNormal"/>
              <w:jc w:val="center"/>
            </w:pPr>
            <w:r>
              <w:t xml:space="preserve">2.6</w:t>
            </w:r>
          </w:p>
        </w:tc>
        <w:tc>
          <w:tcPr>
            <w:tcW w:w="3118" w:type="dxa"/>
          </w:tcPr>
          <w:p>
            <w:pPr>
              <w:pStyle w:val="ConsPlusNormal"/>
              <w:jc w:val="both"/>
            </w:pPr>
            <w:r>
              <w:t xml:space="preserve">Фактический адрес (местонахождение), название водоема, на котором располагается причал</w:t>
            </w:r>
          </w:p>
        </w:tc>
        <w:tc>
          <w:tcPr>
            <w:tcW w:w="5374" w:type="dxa"/>
            <w:gridSpan w:val="4"/>
          </w:tcPr>
          <w:p>
            <w:pPr>
              <w:pStyle w:val="ConsPlusNormal"/>
            </w:pPr>
          </w:p>
        </w:tc>
      </w:tr>
      <w:tr>
        <w:tc>
          <w:tcPr>
            <w:tcW w:w="567" w:type="dxa"/>
          </w:tcPr>
          <w:p>
            <w:pPr>
              <w:pStyle w:val="ConsPlusNormal"/>
              <w:jc w:val="center"/>
            </w:pPr>
            <w:r>
              <w:t xml:space="preserve">2.7</w:t>
            </w:r>
          </w:p>
        </w:tc>
        <w:tc>
          <w:tcPr>
            <w:tcW w:w="3118" w:type="dxa"/>
          </w:tcPr>
          <w:p>
            <w:pPr>
              <w:pStyle w:val="ConsPlusNormal"/>
              <w:jc w:val="both"/>
            </w:pPr>
            <w:r>
              <w:t xml:space="preserve">Тип причала по местонахождению (загородный/городской)</w:t>
            </w:r>
          </w:p>
        </w:tc>
        <w:tc>
          <w:tcPr>
            <w:tcW w:w="5374" w:type="dxa"/>
            <w:gridSpan w:val="4"/>
          </w:tcPr>
          <w:p>
            <w:pPr>
              <w:pStyle w:val="ConsPlusNormal"/>
            </w:pPr>
          </w:p>
        </w:tc>
      </w:tr>
      <w:tr>
        <w:tc>
          <w:tcPr>
            <w:tcW w:w="567" w:type="dxa"/>
          </w:tcPr>
          <w:p>
            <w:pPr>
              <w:pStyle w:val="ConsPlusNormal"/>
              <w:jc w:val="center"/>
            </w:pPr>
            <w:r>
              <w:t xml:space="preserve">2.8</w:t>
            </w:r>
          </w:p>
        </w:tc>
        <w:tc>
          <w:tcPr>
            <w:tcW w:w="3118" w:type="dxa"/>
          </w:tcPr>
          <w:p>
            <w:pPr>
              <w:pStyle w:val="ConsPlusNormal"/>
              <w:jc w:val="both"/>
            </w:pPr>
            <w:r>
              <w:t xml:space="preserve">Характеристики объекта (материалы)</w:t>
            </w:r>
          </w:p>
        </w:tc>
        <w:tc>
          <w:tcPr>
            <w:tcW w:w="5374" w:type="dxa"/>
            <w:gridSpan w:val="4"/>
          </w:tcPr>
          <w:p>
            <w:pPr>
              <w:pStyle w:val="ConsPlusNormal"/>
            </w:pPr>
          </w:p>
        </w:tc>
      </w:tr>
      <w:tr>
        <w:tc>
          <w:tcPr>
            <w:tcW w:w="567" w:type="dxa"/>
            <w:vMerge w:val="restart"/>
          </w:tcPr>
          <w:p>
            <w:pPr>
              <w:pStyle w:val="ConsPlusNormal"/>
              <w:jc w:val="center"/>
            </w:pPr>
            <w:r>
              <w:t xml:space="preserve">2.9</w:t>
            </w:r>
          </w:p>
        </w:tc>
        <w:tc>
          <w:tcPr>
            <w:tcW w:w="3118" w:type="dxa"/>
            <w:vMerge w:val="restart"/>
          </w:tcPr>
          <w:p>
            <w:pPr>
              <w:pStyle w:val="ConsPlusNormal"/>
              <w:jc w:val="both"/>
            </w:pPr>
            <w:r>
              <w:t xml:space="preserve">Информация о земельных участках, на территории которых реализуется проект</w:t>
            </w:r>
          </w:p>
        </w:tc>
        <w:tc>
          <w:tcPr>
            <w:tcW w:w="1525" w:type="dxa"/>
          </w:tcPr>
          <w:p>
            <w:pPr>
              <w:pStyle w:val="ConsPlusNormal"/>
              <w:jc w:val="center"/>
            </w:pPr>
            <w:r>
              <w:t xml:space="preserve">Кадастровый номер земельного участка</w:t>
            </w:r>
          </w:p>
        </w:tc>
        <w:tc>
          <w:tcPr>
            <w:tcW w:w="2452" w:type="dxa"/>
            <w:gridSpan w:val="2"/>
          </w:tcPr>
          <w:p>
            <w:pPr>
              <w:pStyle w:val="ConsPlusNormal"/>
              <w:jc w:val="center"/>
            </w:pPr>
            <w:r>
              <w:t xml:space="preserve">Наименование и реквизиты документов, подтверждающих права собственности (пользования, владения) на земельный участок</w:t>
            </w:r>
          </w:p>
        </w:tc>
        <w:tc>
          <w:tcPr>
            <w:tcW w:w="1397" w:type="dxa"/>
          </w:tcPr>
          <w:p>
            <w:pPr>
              <w:pStyle w:val="ConsPlusNormal"/>
              <w:jc w:val="center"/>
            </w:pPr>
            <w:r>
              <w:t xml:space="preserve">Вид разрешенного использования земельного участка</w:t>
            </w:r>
          </w:p>
        </w:tc>
      </w:tr>
      <w:tr>
        <w:tc>
          <w:tcPr>
            <w:tcW w:w="567" w:type="dxa"/>
            <w:vMerge w:val="continue"/>
          </w:tcPr>
          <w:p>
            <w:pPr>
              <w:pStyle w:val="ConsPlusNormal"/>
            </w:pPr>
          </w:p>
        </w:tc>
        <w:tc>
          <w:tcPr>
            <w:tcW w:w="3118" w:type="dxa"/>
            <w:vMerge w:val="continue"/>
          </w:tcPr>
          <w:p>
            <w:pPr>
              <w:pStyle w:val="ConsPlusNormal"/>
            </w:pPr>
          </w:p>
        </w:tc>
        <w:tc>
          <w:tcPr>
            <w:tcW w:w="1525" w:type="dxa"/>
          </w:tcPr>
          <w:p>
            <w:pPr>
              <w:pStyle w:val="ConsPlusNormal"/>
            </w:pPr>
          </w:p>
        </w:tc>
        <w:tc>
          <w:tcPr>
            <w:tcW w:w="2452" w:type="dxa"/>
            <w:gridSpan w:val="2"/>
          </w:tcPr>
          <w:p>
            <w:pPr>
              <w:pStyle w:val="ConsPlusNormal"/>
            </w:pPr>
          </w:p>
        </w:tc>
        <w:tc>
          <w:tcPr>
            <w:tcW w:w="1397" w:type="dxa"/>
          </w:tcPr>
          <w:p>
            <w:pPr>
              <w:pStyle w:val="ConsPlusNormal"/>
            </w:pPr>
          </w:p>
        </w:tc>
      </w:tr>
      <w:tr>
        <w:tc>
          <w:tcPr>
            <w:tcW w:w="567" w:type="dxa"/>
            <w:vMerge w:val="continue"/>
          </w:tcPr>
          <w:p>
            <w:pPr>
              <w:pStyle w:val="ConsPlusNormal"/>
            </w:pPr>
          </w:p>
        </w:tc>
        <w:tc>
          <w:tcPr>
            <w:tcW w:w="3118" w:type="dxa"/>
            <w:vMerge w:val="continue"/>
          </w:tcPr>
          <w:p>
            <w:pPr>
              <w:pStyle w:val="ConsPlusNormal"/>
            </w:pPr>
          </w:p>
        </w:tc>
        <w:tc>
          <w:tcPr>
            <w:tcW w:w="1525" w:type="dxa"/>
          </w:tcPr>
          <w:p>
            <w:pPr>
              <w:pStyle w:val="ConsPlusNormal"/>
            </w:pPr>
          </w:p>
        </w:tc>
        <w:tc>
          <w:tcPr>
            <w:tcW w:w="2452" w:type="dxa"/>
            <w:gridSpan w:val="2"/>
          </w:tcPr>
          <w:p>
            <w:pPr>
              <w:pStyle w:val="ConsPlusNormal"/>
            </w:pPr>
          </w:p>
        </w:tc>
        <w:tc>
          <w:tcPr>
            <w:tcW w:w="1397" w:type="dxa"/>
          </w:tcPr>
          <w:p>
            <w:pPr>
              <w:pStyle w:val="ConsPlusNormal"/>
            </w:pPr>
          </w:p>
        </w:tc>
      </w:tr>
      <w:tr>
        <w:tc>
          <w:tcPr>
            <w:tcW w:w="567" w:type="dxa"/>
          </w:tcPr>
          <w:p>
            <w:pPr>
              <w:pStyle w:val="ConsPlusNormal"/>
              <w:jc w:val="center"/>
            </w:pPr>
            <w:r>
              <w:t xml:space="preserve">2.10</w:t>
            </w:r>
          </w:p>
        </w:tc>
        <w:tc>
          <w:tcPr>
            <w:tcW w:w="3118" w:type="dxa"/>
          </w:tcPr>
          <w:p>
            <w:pPr>
              <w:pStyle w:val="ConsPlusNormal"/>
              <w:jc w:val="both"/>
            </w:pPr>
            <w:r>
              <w:t xml:space="preserve">Информация о наличии договора водопользования (наименование и реквизиты)</w:t>
            </w:r>
          </w:p>
        </w:tc>
        <w:tc>
          <w:tcPr>
            <w:tcW w:w="5374" w:type="dxa"/>
            <w:gridSpan w:val="4"/>
          </w:tcPr>
          <w:p>
            <w:pPr>
              <w:pStyle w:val="ConsPlusNormal"/>
            </w:pPr>
          </w:p>
        </w:tc>
      </w:tr>
      <w:tr>
        <w:tc>
          <w:tcPr>
            <w:tcW w:w="567" w:type="dxa"/>
            <w:vMerge w:val="restart"/>
          </w:tcPr>
          <w:p>
            <w:pPr>
              <w:pStyle w:val="ConsPlusNormal"/>
              <w:jc w:val="center"/>
            </w:pPr>
            <w:r>
              <w:t xml:space="preserve">2.11</w:t>
            </w:r>
          </w:p>
        </w:tc>
        <w:tc>
          <w:tcPr>
            <w:tcW w:w="3118" w:type="dxa"/>
            <w:vMerge w:val="restart"/>
          </w:tcPr>
          <w:p>
            <w:pPr>
              <w:pStyle w:val="ConsPlusNormal"/>
              <w:jc w:val="both"/>
            </w:pPr>
            <w:r>
              <w:t xml:space="preserve">Информация о наличии достопримечательности в радиусе 1 км от места реализации проекта</w:t>
            </w:r>
          </w:p>
        </w:tc>
        <w:tc>
          <w:tcPr>
            <w:tcW w:w="2990" w:type="dxa"/>
            <w:gridSpan w:val="2"/>
          </w:tcPr>
          <w:p>
            <w:pPr>
              <w:pStyle w:val="ConsPlusNormal"/>
              <w:jc w:val="center"/>
            </w:pPr>
            <w:r>
              <w:t xml:space="preserve">Наименование достопримечательности</w:t>
            </w:r>
          </w:p>
        </w:tc>
        <w:tc>
          <w:tcPr>
            <w:tcW w:w="2384" w:type="dxa"/>
            <w:gridSpan w:val="2"/>
          </w:tcPr>
          <w:p>
            <w:pPr>
              <w:pStyle w:val="ConsPlusNormal"/>
              <w:jc w:val="center"/>
            </w:pPr>
            <w:r>
              <w:t xml:space="preserve">Расстояние от места реализации проекта до достопримечательности (метров)</w:t>
            </w:r>
          </w:p>
        </w:tc>
      </w:tr>
      <w:tr>
        <w:tc>
          <w:tcPr>
            <w:tcW w:w="567" w:type="dxa"/>
            <w:vMerge w:val="continue"/>
          </w:tcPr>
          <w:p>
            <w:pPr>
              <w:pStyle w:val="ConsPlusNormal"/>
            </w:pPr>
          </w:p>
        </w:tc>
        <w:tc>
          <w:tcPr>
            <w:tcW w:w="3118" w:type="dxa"/>
            <w:vMerge w:val="continue"/>
          </w:tcPr>
          <w:p>
            <w:pPr>
              <w:pStyle w:val="ConsPlusNormal"/>
            </w:pPr>
          </w:p>
        </w:tc>
        <w:tc>
          <w:tcPr>
            <w:tcW w:w="2990" w:type="dxa"/>
            <w:gridSpan w:val="2"/>
          </w:tcPr>
          <w:p>
            <w:pPr>
              <w:pStyle w:val="ConsPlusNormal"/>
            </w:pPr>
          </w:p>
        </w:tc>
        <w:tc>
          <w:tcPr>
            <w:tcW w:w="2384" w:type="dxa"/>
            <w:gridSpan w:val="2"/>
          </w:tcPr>
          <w:p>
            <w:pPr>
              <w:pStyle w:val="ConsPlusNormal"/>
            </w:pPr>
          </w:p>
        </w:tc>
      </w:tr>
      <w:tr>
        <w:tc>
          <w:tcPr>
            <w:tcW w:w="567" w:type="dxa"/>
            <w:vMerge w:val="restart"/>
          </w:tcPr>
          <w:p>
            <w:pPr>
              <w:pStyle w:val="ConsPlusNormal"/>
              <w:jc w:val="center"/>
            </w:pPr>
            <w:r>
              <w:t xml:space="preserve">2.12</w:t>
            </w:r>
          </w:p>
        </w:tc>
        <w:tc>
          <w:tcPr>
            <w:tcW w:w="3118" w:type="dxa"/>
            <w:vMerge w:val="restart"/>
          </w:tcPr>
          <w:p>
            <w:pPr>
              <w:pStyle w:val="ConsPlusNormal"/>
              <w:jc w:val="both"/>
            </w:pPr>
            <w:r>
              <w:t xml:space="preserve">Информация о наличии коллективного средства размещения (далее КСР) в радиусе 1 км от места реализации проекта</w:t>
            </w:r>
          </w:p>
        </w:tc>
        <w:tc>
          <w:tcPr>
            <w:tcW w:w="2990" w:type="dxa"/>
            <w:gridSpan w:val="2"/>
          </w:tcPr>
          <w:p>
            <w:pPr>
              <w:pStyle w:val="ConsPlusNormal"/>
              <w:jc w:val="center"/>
            </w:pPr>
            <w:r>
              <w:t xml:space="preserve">Наименование КСР</w:t>
            </w:r>
          </w:p>
        </w:tc>
        <w:tc>
          <w:tcPr>
            <w:tcW w:w="2384" w:type="dxa"/>
            <w:gridSpan w:val="2"/>
          </w:tcPr>
          <w:p>
            <w:pPr>
              <w:pStyle w:val="ConsPlusNormal"/>
              <w:jc w:val="center"/>
            </w:pPr>
            <w:r>
              <w:t xml:space="preserve">Расстояние от места реализации проекта до КСР (метров)</w:t>
            </w:r>
          </w:p>
        </w:tc>
      </w:tr>
      <w:tr>
        <w:tc>
          <w:tcPr>
            <w:tcW w:w="567" w:type="dxa"/>
            <w:vMerge w:val="continue"/>
          </w:tcPr>
          <w:p>
            <w:pPr>
              <w:pStyle w:val="ConsPlusNormal"/>
            </w:pPr>
          </w:p>
        </w:tc>
        <w:tc>
          <w:tcPr>
            <w:tcW w:w="3118" w:type="dxa"/>
            <w:vMerge w:val="continue"/>
          </w:tcPr>
          <w:p>
            <w:pPr>
              <w:pStyle w:val="ConsPlusNormal"/>
            </w:pPr>
          </w:p>
        </w:tc>
        <w:tc>
          <w:tcPr>
            <w:tcW w:w="2990" w:type="dxa"/>
            <w:gridSpan w:val="2"/>
          </w:tcPr>
          <w:p>
            <w:pPr>
              <w:pStyle w:val="ConsPlusNormal"/>
            </w:pPr>
          </w:p>
        </w:tc>
        <w:tc>
          <w:tcPr>
            <w:tcW w:w="2384" w:type="dxa"/>
            <w:gridSpan w:val="2"/>
          </w:tcPr>
          <w:p>
            <w:pPr>
              <w:pStyle w:val="ConsPlusNormal"/>
            </w:pPr>
          </w:p>
        </w:tc>
      </w:tr>
      <w:tr>
        <w:tc>
          <w:tcPr>
            <w:tcW w:w="567" w:type="dxa"/>
          </w:tcPr>
          <w:p>
            <w:pPr>
              <w:pStyle w:val="ConsPlusNormal"/>
              <w:jc w:val="center"/>
            </w:pPr>
            <w:r>
              <w:t xml:space="preserve">2.13</w:t>
            </w:r>
          </w:p>
        </w:tc>
        <w:tc>
          <w:tcPr>
            <w:tcW w:w="3118" w:type="dxa"/>
          </w:tcPr>
          <w:p>
            <w:pPr>
              <w:pStyle w:val="ConsPlusNormal"/>
              <w:jc w:val="both"/>
            </w:pPr>
            <w:r>
              <w:t xml:space="preserve">Информация о создании доступной среды в результате реализации проекта</w:t>
            </w:r>
          </w:p>
        </w:tc>
        <w:tc>
          <w:tcPr>
            <w:tcW w:w="5374" w:type="dxa"/>
            <w:gridSpan w:val="4"/>
          </w:tcPr>
          <w:p>
            <w:pPr>
              <w:pStyle w:val="ConsPlusNormal"/>
              <w:jc w:val="both"/>
            </w:pPr>
            <w:r>
              <w:t xml:space="preserve">проект является комплексным, предусматривает создание достаточного комплекса инфраструктуры для лиц с ограниченными возможностями здоровья/проект предусматривает создание отдельных объектов инфраструктуры для лиц с ограниченными возможностями здоровья/проект не ориентирован на отдых лиц с ограниченными возможностями здоровья</w:t>
            </w:r>
          </w:p>
        </w:tc>
      </w:tr>
    </w:tbl>
    <w:p>
      <w:pPr>
        <w:pStyle w:val="ConsPlusNormal"/>
        <w:ind w:firstLine="540"/>
        <w:jc w:val="both"/>
      </w:pPr>
    </w:p>
    <w:p>
      <w:pPr>
        <w:pStyle w:val="ConsPlusNormal"/>
        <w:jc w:val="center"/>
        <w:outlineLvl w:val="3"/>
      </w:pPr>
      <w:r>
        <w:t xml:space="preserve">3. Смета расходов на реализацию проекта</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7"/>
        <w:gridCol w:w="1701"/>
        <w:gridCol w:w="1247"/>
        <w:gridCol w:w="900"/>
        <w:gridCol w:w="1247"/>
        <w:gridCol w:w="1137"/>
        <w:gridCol w:w="2268"/>
      </w:tblGrid>
      <w:tr>
        <w:tc>
          <w:tcPr>
            <w:tcW w:w="567" w:type="dxa"/>
          </w:tcPr>
          <w:p>
            <w:pPr>
              <w:pStyle w:val="ConsPlusNormal"/>
              <w:jc w:val="center"/>
            </w:pPr>
            <w:r>
              <w:t xml:space="preserve">N п/п</w:t>
            </w:r>
          </w:p>
        </w:tc>
        <w:tc>
          <w:tcPr>
            <w:tcW w:w="1701" w:type="dxa"/>
          </w:tcPr>
          <w:p>
            <w:pPr>
              <w:pStyle w:val="ConsPlusNormal"/>
              <w:jc w:val="center"/>
            </w:pPr>
            <w:r>
              <w:t xml:space="preserve">Наименование направления расходования в рамках проекта</w:t>
            </w:r>
          </w:p>
        </w:tc>
        <w:tc>
          <w:tcPr>
            <w:tcW w:w="1247" w:type="dxa"/>
          </w:tcPr>
          <w:p>
            <w:pPr>
              <w:pStyle w:val="ConsPlusNormal"/>
              <w:jc w:val="center"/>
            </w:pPr>
            <w:r>
              <w:t xml:space="preserve">Единица измерения</w:t>
            </w:r>
          </w:p>
        </w:tc>
        <w:tc>
          <w:tcPr>
            <w:tcW w:w="900" w:type="dxa"/>
          </w:tcPr>
          <w:p>
            <w:pPr>
              <w:pStyle w:val="ConsPlusNormal"/>
              <w:jc w:val="center"/>
            </w:pPr>
            <w:r>
              <w:t xml:space="preserve">Количество</w:t>
            </w:r>
          </w:p>
        </w:tc>
        <w:tc>
          <w:tcPr>
            <w:tcW w:w="1247" w:type="dxa"/>
          </w:tcPr>
          <w:p>
            <w:pPr>
              <w:pStyle w:val="ConsPlusNormal"/>
              <w:jc w:val="center"/>
            </w:pPr>
            <w:r>
              <w:t xml:space="preserve">Цена за единицу (рублей)</w:t>
            </w:r>
          </w:p>
        </w:tc>
        <w:tc>
          <w:tcPr>
            <w:tcW w:w="1137" w:type="dxa"/>
          </w:tcPr>
          <w:p>
            <w:pPr>
              <w:pStyle w:val="ConsPlusNormal"/>
              <w:jc w:val="center"/>
            </w:pPr>
            <w:r>
              <w:t xml:space="preserve">Всего (рублей)</w:t>
            </w:r>
          </w:p>
        </w:tc>
        <w:tc>
          <w:tcPr>
            <w:tcW w:w="2268" w:type="dxa"/>
          </w:tcPr>
          <w:p>
            <w:pPr>
              <w:pStyle w:val="ConsPlusNormal"/>
              <w:jc w:val="center"/>
            </w:pPr>
            <w:r>
              <w:t xml:space="preserve">Подтверждающие документы</w:t>
            </w:r>
          </w:p>
        </w:tc>
      </w:tr>
      <w:tr>
        <w:tc>
          <w:tcPr>
            <w:tcW w:w="567" w:type="dxa"/>
          </w:tcPr>
          <w:p>
            <w:pPr>
              <w:pStyle w:val="ConsPlusNormal"/>
              <w:jc w:val="center"/>
            </w:pPr>
            <w:r>
              <w:t xml:space="preserve">3.1</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jc w:val="both"/>
            </w:pPr>
            <w:r>
              <w:t xml:space="preserve">указать реквизиты коммерческих предложений и (или) ссылки на сайты со стоимостью услуг, работ</w:t>
            </w:r>
          </w:p>
        </w:tc>
      </w:tr>
      <w:tr>
        <w:tc>
          <w:tcPr>
            <w:tcW w:w="567" w:type="dxa"/>
          </w:tcPr>
          <w:p>
            <w:pPr>
              <w:pStyle w:val="ConsPlusNormal"/>
              <w:jc w:val="center"/>
            </w:pPr>
            <w:r>
              <w:t xml:space="preserve">3.2</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7" w:type="dxa"/>
          </w:tcPr>
          <w:p>
            <w:pPr>
              <w:pStyle w:val="ConsPlusNormal"/>
              <w:jc w:val="center"/>
            </w:pPr>
            <w:r>
              <w:t xml:space="preserve">...</w:t>
            </w:r>
          </w:p>
        </w:tc>
        <w:tc>
          <w:tcPr>
            <w:tcW w:w="1701" w:type="dxa"/>
          </w:tcPr>
          <w:p>
            <w:pPr>
              <w:pStyle w:val="ConsPlusNormal"/>
            </w:pPr>
          </w:p>
        </w:tc>
        <w:tc>
          <w:tcPr>
            <w:tcW w:w="1247" w:type="dxa"/>
          </w:tcPr>
          <w:p>
            <w:pPr>
              <w:pStyle w:val="ConsPlusNormal"/>
            </w:pPr>
          </w:p>
        </w:tc>
        <w:tc>
          <w:tcPr>
            <w:tcW w:w="900" w:type="dxa"/>
          </w:tcPr>
          <w:p>
            <w:pPr>
              <w:pStyle w:val="ConsPlusNormal"/>
            </w:pPr>
          </w:p>
        </w:tc>
        <w:tc>
          <w:tcPr>
            <w:tcW w:w="1247" w:type="dxa"/>
          </w:tcPr>
          <w:p>
            <w:pPr>
              <w:pStyle w:val="ConsPlusNormal"/>
            </w:pPr>
          </w:p>
        </w:tc>
        <w:tc>
          <w:tcPr>
            <w:tcW w:w="1137" w:type="dxa"/>
          </w:tcPr>
          <w:p>
            <w:pPr>
              <w:pStyle w:val="ConsPlusNormal"/>
            </w:pPr>
          </w:p>
        </w:tc>
        <w:tc>
          <w:tcPr>
            <w:tcW w:w="2268" w:type="dxa"/>
          </w:tcPr>
          <w:p>
            <w:pPr>
              <w:pStyle w:val="ConsPlusNormal"/>
            </w:pPr>
          </w:p>
        </w:tc>
      </w:tr>
      <w:tr>
        <w:tc>
          <w:tcPr>
            <w:tcW w:w="5662" w:type="dxa"/>
            <w:gridSpan w:val="5"/>
          </w:tcPr>
          <w:p>
            <w:pPr>
              <w:pStyle w:val="ConsPlusNormal"/>
              <w:jc w:val="both"/>
            </w:pPr>
            <w:r>
              <w:t xml:space="preserve">Итого, из них:</w:t>
            </w:r>
          </w:p>
        </w:tc>
        <w:tc>
          <w:tcPr>
            <w:tcW w:w="1137" w:type="dxa"/>
          </w:tcPr>
          <w:p>
            <w:pPr>
              <w:pStyle w:val="ConsPlusNormal"/>
            </w:pPr>
          </w:p>
        </w:tc>
        <w:tc>
          <w:tcPr>
            <w:tcW w:w="2268" w:type="dxa"/>
            <w:vMerge w:val="restart"/>
          </w:tcPr>
          <w:p>
            <w:pPr>
              <w:pStyle w:val="ConsPlusNormal"/>
            </w:pPr>
          </w:p>
        </w:tc>
      </w:tr>
      <w:tr>
        <w:tc>
          <w:tcPr>
            <w:tcW w:w="5662" w:type="dxa"/>
            <w:gridSpan w:val="5"/>
          </w:tcPr>
          <w:p>
            <w:pPr>
              <w:pStyle w:val="ConsPlusNormal"/>
              <w:jc w:val="both"/>
            </w:pPr>
            <w:r>
              <w:t xml:space="preserve">средства субсидии (рублей)</w:t>
            </w:r>
          </w:p>
        </w:tc>
        <w:tc>
          <w:tcPr>
            <w:tcW w:w="1137" w:type="dxa"/>
          </w:tcPr>
          <w:p>
            <w:pPr>
              <w:pStyle w:val="ConsPlusNormal"/>
            </w:pPr>
          </w:p>
        </w:tc>
        <w:tc>
          <w:tcPr>
            <w:tcW w:w="2268" w:type="dxa"/>
            <w:vMerge w:val="continue"/>
          </w:tcPr>
          <w:p>
            <w:pPr>
              <w:pStyle w:val="ConsPlusNormal"/>
            </w:pPr>
          </w:p>
        </w:tc>
      </w:tr>
      <w:tr>
        <w:tc>
          <w:tcPr>
            <w:tcW w:w="5662" w:type="dxa"/>
            <w:gridSpan w:val="5"/>
          </w:tcPr>
          <w:p>
            <w:pPr>
              <w:pStyle w:val="ConsPlusNormal"/>
              <w:jc w:val="both"/>
            </w:pPr>
            <w:r>
              <w:t xml:space="preserve">средства участника отбора (рублей)</w:t>
            </w:r>
          </w:p>
        </w:tc>
        <w:tc>
          <w:tcPr>
            <w:tcW w:w="1137" w:type="dxa"/>
          </w:tcPr>
          <w:p>
            <w:pPr>
              <w:pStyle w:val="ConsPlusNormal"/>
            </w:pPr>
          </w:p>
        </w:tc>
        <w:tc>
          <w:tcPr>
            <w:tcW w:w="2268" w:type="dxa"/>
            <w:vMerge w:val="continue"/>
          </w:tcPr>
          <w:p>
            <w:pPr>
              <w:pStyle w:val="ConsPlusNormal"/>
            </w:pPr>
          </w:p>
        </w:tc>
      </w:tr>
    </w:tbl>
    <w:p>
      <w:pPr>
        <w:pStyle w:val="ConsPlusNormal"/>
        <w:ind w:firstLine="540"/>
        <w:jc w:val="both"/>
      </w:pPr>
    </w:p>
    <w:p>
      <w:pPr>
        <w:pStyle w:val="ConsPlusNormal"/>
        <w:jc w:val="center"/>
        <w:outlineLvl w:val="3"/>
      </w:pPr>
      <w:r>
        <w:t xml:space="preserve">4. Приложения к проекту</w:t>
      </w:r>
    </w:p>
    <w:p>
      <w:pPr>
        <w:pStyle w:val="ConsPlusNormal"/>
        <w:ind w:firstLine="540"/>
        <w:jc w:val="both"/>
      </w:pPr>
    </w:p>
    <w:p>
      <w:pPr>
        <w:pStyle w:val="ConsPlusNormal"/>
        <w:ind w:firstLine="540"/>
        <w:jc w:val="both"/>
      </w:pPr>
      <w:r>
        <w:t xml:space="preserve">4.1. Фотографии места реализации проекта (при наличии).</w:t>
      </w:r>
    </w:p>
    <w:p>
      <w:pPr>
        <w:pStyle w:val="ConsPlusNormal"/>
        <w:spacing w:before="220"/>
        <w:ind w:firstLine="540"/>
        <w:jc w:val="both"/>
      </w:pPr>
      <w:r>
        <w:t xml:space="preserve">4.2. Дизайн-макеты создаваемых объектов туристской инфраструктуры или приобретаемых объектов, оборудования (при наличии).</w:t>
      </w:r>
    </w:p>
    <w:p>
      <w:pPr>
        <w:pStyle w:val="ConsPlusNormal"/>
        <w:spacing w:before="220"/>
        <w:ind w:firstLine="540"/>
        <w:jc w:val="both"/>
      </w:pPr>
      <w:r>
        <w:t xml:space="preserve">4.3. Карта-схема земельного участка с обозначением имеющихся и создаваемых объектов инфраструктуры и обустраиваемых территорий (при наличии).</w:t>
      </w:r>
    </w:p>
    <w:p>
      <w:pPr>
        <w:pStyle w:val="ConsPlusNormal"/>
        <w:spacing w:before="220"/>
        <w:ind w:firstLine="540"/>
        <w:jc w:val="both"/>
      </w:pPr>
      <w:r>
        <w:t xml:space="preserve">4.4. Коммерческие предложения и (или) скриншоты с сайтов в информационно-телекоммуникационной сети "Интернет" со стоимостью товаров, работ 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ConsPlusNormal"/>
        <w:spacing w:before="220"/>
        <w:ind w:firstLine="540"/>
        <w:jc w:val="both"/>
      </w:pPr>
      <w:r>
        <w:t xml:space="preserve">4.5. Презентация проекта до 10 слайдов.</w:t>
      </w:r>
    </w:p>
    <w:p>
      <w:pPr>
        <w:pStyle w:val="ConsPlusNormal"/>
        <w:ind w:firstLine="540"/>
        <w:jc w:val="both"/>
      </w:pPr>
    </w:p>
    <w:p>
      <w:pPr>
        <w:pStyle w:val="ConsPlusNormal"/>
        <w:jc w:val="center"/>
        <w:outlineLvl w:val="3"/>
      </w:pPr>
      <w:r>
        <w:t xml:space="preserve">5. Раскрытие конфликта интересов</w:t>
      </w:r>
    </w:p>
    <w:p>
      <w:pPr>
        <w:pStyle w:val="ConsPlusNormal"/>
        <w:ind w:firstLine="540"/>
        <w:jc w:val="both"/>
      </w:pPr>
    </w:p>
    <w:p>
      <w:pPr>
        <w:pStyle w:val="ConsPlusNormal"/>
        <w:ind w:firstLine="540"/>
        <w:jc w:val="both"/>
      </w:pPr>
      <w:r>
        <w:t xml:space="preserve">Примечание: подлежит указанию наличие (отсутствие) аффилированности, родственных связей или потенциального конфликта интересов заявителя (его работников, учредителей) с работниками МЭР НСО, его подведомственных учреждений, членами конкурсной комиссии и другими лицами, участвующими в принятии решений, касающихся предоставления субсидии на реализацию проекта.</w:t>
      </w:r>
    </w:p>
    <w:p>
      <w:pPr>
        <w:pStyle w:val="ConsPlusNormal"/>
        <w:ind w:firstLine="540"/>
        <w:jc w:val="both"/>
      </w:pPr>
    </w:p>
    <w:p>
      <w:pPr>
        <w:pStyle w:val="ConsPlusNonformat"/>
        <w:jc w:val="both"/>
      </w:pPr>
      <w:r>
        <w:t xml:space="preserve">Руководитель юридического лица</w:t>
      </w:r>
    </w:p>
    <w:p>
      <w:pPr>
        <w:pStyle w:val="ConsPlusNonformat"/>
        <w:jc w:val="both"/>
      </w:pPr>
      <w:r>
        <w:t xml:space="preserve">(лицо, исполняющее обязанности</w:t>
      </w:r>
    </w:p>
    <w:p>
      <w:pPr>
        <w:pStyle w:val="ConsPlusNonformat"/>
        <w:jc w:val="both"/>
      </w:pPr>
      <w:r>
        <w:t xml:space="preserve">руководителя) или</w:t>
      </w:r>
    </w:p>
    <w:p>
      <w:pPr>
        <w:pStyle w:val="ConsPlusNonformat"/>
        <w:jc w:val="both"/>
      </w:pPr>
      <w:r>
        <w:t xml:space="preserve">индивидуальный предприниматель _____________ ______________________________</w:t>
      </w:r>
    </w:p>
    <w:p>
      <w:pPr>
        <w:pStyle w:val="ConsPlusNonformat"/>
        <w:jc w:val="both"/>
      </w:pPr>
      <w:r>
        <w:t xml:space="preserve">                                 (</w:t>
      </w:r>
      <w:r>
        <w:t xml:space="preserve">подпись)   </w:t>
      </w:r>
      <w:r>
        <w:t xml:space="preserve">   (фамилия, имя, отчество</w:t>
      </w:r>
    </w:p>
    <w:p>
      <w:pPr>
        <w:pStyle w:val="ConsPlusNonformat"/>
        <w:jc w:val="both"/>
      </w:pPr>
      <w:r>
        <w:t xml:space="preserve">                                               (последнее - при наличии))</w:t>
      </w:r>
    </w:p>
    <w:p>
      <w:pPr>
        <w:pStyle w:val="ConsPlusNonformat"/>
        <w:jc w:val="both"/>
      </w:pPr>
    </w:p>
    <w:p>
      <w:pPr>
        <w:pStyle w:val="ConsPlusNonformat"/>
        <w:jc w:val="both"/>
      </w:pPr>
      <w:r>
        <w:t xml:space="preserve">М.П. (при наличии)</w:t>
      </w:r>
    </w:p>
    <w:p>
      <w:pPr>
        <w:pStyle w:val="ConsPlusNonformat"/>
        <w:jc w:val="both"/>
      </w:pPr>
    </w:p>
    <w:p>
      <w:pPr>
        <w:pStyle w:val="ConsPlusNonformat"/>
        <w:jc w:val="both"/>
      </w:pPr>
      <w:r>
        <w:t xml:space="preserve">"____" _______________ 20___ г.</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 xml:space="preserve">Приложение N 3</w:t>
      </w:r>
    </w:p>
    <w:p>
      <w:pPr>
        <w:pStyle w:val="ConsPlusNormal"/>
        <w:jc w:val="right"/>
      </w:pPr>
      <w:r>
        <w:t xml:space="preserve">к Порядку</w:t>
      </w:r>
    </w:p>
    <w:p>
      <w:pPr>
        <w:pStyle w:val="ConsPlusNormal"/>
        <w:jc w:val="right"/>
      </w:pPr>
      <w:r>
        <w:t xml:space="preserve">предоставления грантов в форме субсидий</w:t>
      </w:r>
    </w:p>
    <w:p>
      <w:pPr>
        <w:pStyle w:val="ConsPlusNormal"/>
        <w:jc w:val="right"/>
      </w:pPr>
      <w:r>
        <w:t xml:space="preserve">из областного бюджета Новосибирской</w:t>
      </w:r>
    </w:p>
    <w:p>
      <w:pPr>
        <w:pStyle w:val="ConsPlusNormal"/>
        <w:jc w:val="right"/>
      </w:pPr>
      <w:r>
        <w:t xml:space="preserve">области на оказание государственной</w:t>
      </w:r>
    </w:p>
    <w:p>
      <w:pPr>
        <w:pStyle w:val="ConsPlusNormal"/>
        <w:jc w:val="right"/>
      </w:pPr>
      <w:r>
        <w:t xml:space="preserve">поддержки общественных инициатив</w:t>
      </w:r>
    </w:p>
    <w:p>
      <w:pPr>
        <w:pStyle w:val="ConsPlusNormal"/>
        <w:jc w:val="right"/>
      </w:pPr>
      <w:r>
        <w:t xml:space="preserve">и проектов юридических лиц (за</w:t>
      </w:r>
    </w:p>
    <w:p>
      <w:pPr>
        <w:pStyle w:val="ConsPlusNormal"/>
        <w:jc w:val="right"/>
      </w:pPr>
      <w:r>
        <w:t xml:space="preserve">исключением некоммерческих</w:t>
      </w:r>
    </w:p>
    <w:p>
      <w:pPr>
        <w:pStyle w:val="ConsPlusNormal"/>
        <w:jc w:val="right"/>
      </w:pPr>
      <w:r>
        <w:t xml:space="preserve">организаций, являющихся</w:t>
      </w:r>
    </w:p>
    <w:p>
      <w:pPr>
        <w:pStyle w:val="ConsPlusNormal"/>
        <w:jc w:val="right"/>
      </w:pPr>
      <w:r>
        <w:t xml:space="preserve">государственными (муниципальными)</w:t>
      </w:r>
    </w:p>
    <w:p>
      <w:pPr>
        <w:pStyle w:val="ConsPlusNormal"/>
        <w:jc w:val="right"/>
      </w:pPr>
      <w:r>
        <w:t xml:space="preserve">учреждениями) и индивидуальных</w:t>
      </w:r>
    </w:p>
    <w:p>
      <w:pPr>
        <w:pStyle w:val="ConsPlusNormal"/>
        <w:jc w:val="right"/>
      </w:pPr>
      <w:r>
        <w:t xml:space="preserve">предпринимателей, направленных на</w:t>
      </w:r>
    </w:p>
    <w:p>
      <w:pPr>
        <w:pStyle w:val="ConsPlusNormal"/>
        <w:jc w:val="right"/>
      </w:pPr>
      <w:r>
        <w:t xml:space="preserve">развитие туристской инфраструктуры</w:t>
      </w:r>
    </w:p>
    <w:p>
      <w:pPr>
        <w:pStyle w:val="ConsPlusNormal"/>
        <w:jc w:val="right"/>
      </w:pPr>
      <w:r>
        <w:t xml:space="preserve">Новосибирской области</w:t>
      </w:r>
    </w:p>
    <w:p>
      <w:pPr>
        <w:pStyle w:val="ConsPlusNormal"/>
        <w:ind w:firstLine="540"/>
        <w:jc w:val="both"/>
      </w:pPr>
    </w:p>
    <w:p>
      <w:pPr>
        <w:pStyle w:val="ConsPlusTitle"/>
        <w:jc w:val="center"/>
      </w:pPr>
      <w:bookmarkStart w:id="14" w:name="P1275"/>
      <w:bookmarkEnd w:id="14"/>
      <w:r>
        <w:t xml:space="preserve">КРИТЕРИИ</w:t>
      </w:r>
    </w:p>
    <w:p>
      <w:pPr>
        <w:pStyle w:val="ConsPlusTitle"/>
        <w:jc w:val="center"/>
      </w:pPr>
      <w:r>
        <w:t xml:space="preserve">оценки заявок о предоставлении грантов в форме субсидий</w:t>
      </w:r>
    </w:p>
    <w:p>
      <w:pPr>
        <w:pStyle w:val="ConsPlusTitle"/>
        <w:jc w:val="center"/>
      </w:pPr>
      <w:r>
        <w:t xml:space="preserve">из областного бюджета Новосибирской области на оказание</w:t>
      </w:r>
    </w:p>
    <w:p>
      <w:pPr>
        <w:pStyle w:val="ConsPlusTitle"/>
        <w:jc w:val="center"/>
      </w:pPr>
      <w:r>
        <w:t xml:space="preserve">государственной поддержки общественных инициатив и проектов</w:t>
      </w:r>
    </w:p>
    <w:p>
      <w:pPr>
        <w:pStyle w:val="ConsPlusTitle"/>
        <w:jc w:val="center"/>
      </w:pPr>
      <w:r>
        <w:t xml:space="preserve">юридических лиц (за исключением некоммерческих организаций,</w:t>
      </w:r>
    </w:p>
    <w:p>
      <w:pPr>
        <w:pStyle w:val="ConsPlusTitle"/>
        <w:jc w:val="center"/>
      </w:pPr>
      <w:r>
        <w:t xml:space="preserve">являющихся государственными (муниципальными) учреждениями)</w:t>
      </w:r>
    </w:p>
    <w:p>
      <w:pPr>
        <w:pStyle w:val="ConsPlusTitle"/>
        <w:jc w:val="center"/>
      </w:pPr>
      <w:r>
        <w:t xml:space="preserve">и индивидуальных предпринимателей, направленных на развитие</w:t>
      </w:r>
    </w:p>
    <w:p>
      <w:pPr>
        <w:pStyle w:val="ConsPlusTitle"/>
        <w:jc w:val="center"/>
      </w:pPr>
      <w:r>
        <w:t xml:space="preserve">туристской инфраструктуры Новосибирской области</w:t>
      </w:r>
    </w:p>
    <w:p>
      <w:pPr>
        <w:pStyle w:val="ConsPlusNormal"/>
        <w:ind w:firstLine="540"/>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55"/>
        <w:gridCol w:w="3402"/>
        <w:gridCol w:w="5102"/>
      </w:tblGrid>
      <w:tr>
        <w:tc>
          <w:tcPr>
            <w:tcW w:w="555" w:type="dxa"/>
          </w:tcPr>
          <w:p>
            <w:pPr>
              <w:pStyle w:val="ConsPlusNormal"/>
              <w:jc w:val="center"/>
            </w:pPr>
            <w:r>
              <w:t xml:space="preserve">N п/п</w:t>
            </w:r>
          </w:p>
        </w:tc>
        <w:tc>
          <w:tcPr>
            <w:tcW w:w="3402" w:type="dxa"/>
          </w:tcPr>
          <w:p>
            <w:pPr>
              <w:pStyle w:val="ConsPlusNormal"/>
              <w:jc w:val="center"/>
            </w:pPr>
            <w:r>
              <w:t xml:space="preserve">Наименование критерия оценки</w:t>
            </w:r>
          </w:p>
        </w:tc>
        <w:tc>
          <w:tcPr>
            <w:tcW w:w="5102" w:type="dxa"/>
          </w:tcPr>
          <w:p>
            <w:pPr>
              <w:pStyle w:val="ConsPlusNormal"/>
              <w:jc w:val="center"/>
            </w:pPr>
            <w:r>
              <w:t xml:space="preserve">Показатели критериев оценки</w:t>
            </w:r>
          </w:p>
        </w:tc>
      </w:tr>
      <w:tr>
        <w:tc>
          <w:tcPr>
            <w:tcW w:w="9059" w:type="dxa"/>
            <w:gridSpan w:val="3"/>
          </w:tcPr>
          <w:p>
            <w:pPr>
              <w:pStyle w:val="ConsPlusNormal"/>
              <w:jc w:val="center"/>
              <w:outlineLvl w:val="2"/>
            </w:pPr>
            <w:r>
              <w:t xml:space="preserve">Общие критерии оценки заявок</w:t>
            </w:r>
          </w:p>
        </w:tc>
      </w:tr>
      <w:tr>
        <w:tc>
          <w:tcPr>
            <w:tcW w:w="555" w:type="dxa"/>
          </w:tcPr>
          <w:p>
            <w:pPr>
              <w:pStyle w:val="ConsPlusNormal"/>
              <w:jc w:val="center"/>
            </w:pPr>
            <w:r>
              <w:t xml:space="preserve">1</w:t>
            </w:r>
          </w:p>
        </w:tc>
        <w:tc>
          <w:tcPr>
            <w:tcW w:w="3402" w:type="dxa"/>
          </w:tcPr>
          <w:p>
            <w:pPr>
              <w:pStyle w:val="ConsPlusNormal"/>
              <w:jc w:val="both"/>
            </w:pPr>
            <w:r>
              <w:t xml:space="preserve">Проект взаимосвязан с туристскими маршрутами, объектами показа, его реализация даст прирост их посещаемости</w:t>
            </w:r>
          </w:p>
        </w:tc>
        <w:tc>
          <w:tcPr>
            <w:tcW w:w="5102" w:type="dxa"/>
          </w:tcPr>
          <w:p>
            <w:pPr>
              <w:pStyle w:val="ConsPlusNormal"/>
              <w:jc w:val="both"/>
            </w:pPr>
            <w:r>
              <w:t xml:space="preserve">не связан - 0 баллов;</w:t>
            </w:r>
          </w:p>
          <w:p>
            <w:pPr>
              <w:pStyle w:val="ConsPlusNormal"/>
              <w:jc w:val="both"/>
            </w:pPr>
            <w:r>
              <w:t xml:space="preserve">интегрирован с объектами показа и туристскими маршрутами, но не является частью туристского маршрута - 3 балла;</w:t>
            </w:r>
          </w:p>
          <w:p>
            <w:pPr>
              <w:pStyle w:val="ConsPlusNormal"/>
              <w:jc w:val="both"/>
            </w:pPr>
            <w:r>
              <w:t xml:space="preserve">является неотъемлемой частью связанного туристского маршрута - 5 баллов</w:t>
            </w:r>
          </w:p>
        </w:tc>
      </w:tr>
      <w:tr>
        <w:tc>
          <w:tcPr>
            <w:tcW w:w="555" w:type="dxa"/>
          </w:tcPr>
          <w:p>
            <w:pPr>
              <w:pStyle w:val="ConsPlusNormal"/>
              <w:jc w:val="center"/>
            </w:pPr>
            <w:r>
              <w:t xml:space="preserve">2</w:t>
            </w:r>
          </w:p>
        </w:tc>
        <w:tc>
          <w:tcPr>
            <w:tcW w:w="3402" w:type="dxa"/>
          </w:tcPr>
          <w:p>
            <w:pPr>
              <w:pStyle w:val="ConsPlusNormal"/>
              <w:jc w:val="both"/>
            </w:pPr>
            <w:r>
              <w:t xml:space="preserve">Обоснованность бюджета</w:t>
            </w:r>
          </w:p>
        </w:tc>
        <w:tc>
          <w:tcPr>
            <w:tcW w:w="5102" w:type="dxa"/>
          </w:tcPr>
          <w:p>
            <w:pPr>
              <w:pStyle w:val="ConsPlusNormal"/>
              <w:jc w:val="both"/>
            </w:pPr>
            <w:r>
              <w:t xml:space="preserve">предполагаемые расходы не соответствуют мероприятиям проекта и (или) условиям конкурса - 0 баллов;</w:t>
            </w:r>
          </w:p>
          <w:p>
            <w:pPr>
              <w:pStyle w:val="ConsPlusNormal"/>
              <w:jc w:val="both"/>
            </w:pPr>
            <w:r>
              <w:t xml:space="preserve">не все предполагаемые расходы следуют из мероприятий и обоснованы, в бюджете предусмотрены не имеющие прямого отношения к реализации проекта расходы - 3 балла;</w:t>
            </w:r>
          </w:p>
          <w:p>
            <w:pPr>
              <w:pStyle w:val="ConsPlusNormal"/>
              <w:jc w:val="both"/>
            </w:pPr>
            <w:r>
              <w:t xml:space="preserve">в бюджете проекта отсутствуют расходы, непосредственно не связанные с его реализацией, представлена детализация всех предполагаемых расходов - 5 баллов</w:t>
            </w:r>
          </w:p>
        </w:tc>
      </w:tr>
      <w:tr>
        <w:tc>
          <w:tcPr>
            <w:tcW w:w="555" w:type="dxa"/>
          </w:tcPr>
          <w:p>
            <w:pPr>
              <w:pStyle w:val="ConsPlusNormal"/>
              <w:jc w:val="center"/>
            </w:pPr>
            <w:r>
              <w:t xml:space="preserve">3</w:t>
            </w:r>
          </w:p>
        </w:tc>
        <w:tc>
          <w:tcPr>
            <w:tcW w:w="3402" w:type="dxa"/>
          </w:tcPr>
          <w:p>
            <w:pPr>
              <w:pStyle w:val="ConsPlusNormal"/>
              <w:jc w:val="both"/>
            </w:pPr>
            <w:r>
              <w:t xml:space="preserve">Объем собственных средств участника отбора на реализацию проекта (процент от общей суммы стоимости его реализации)</w:t>
            </w:r>
          </w:p>
        </w:tc>
        <w:tc>
          <w:tcPr>
            <w:tcW w:w="5102" w:type="dxa"/>
          </w:tcPr>
          <w:p>
            <w:pPr>
              <w:pStyle w:val="ConsPlusNormal"/>
              <w:jc w:val="both"/>
            </w:pPr>
            <w:r>
              <w:t xml:space="preserve">до 50 процентов - 0 баллов;</w:t>
            </w:r>
          </w:p>
          <w:p>
            <w:pPr>
              <w:pStyle w:val="ConsPlusNormal"/>
              <w:jc w:val="both"/>
            </w:pPr>
            <w:r>
              <w:t xml:space="preserve">51 - 70 процентов - 3 балла;</w:t>
            </w:r>
          </w:p>
          <w:p>
            <w:pPr>
              <w:pStyle w:val="ConsPlusNormal"/>
              <w:jc w:val="both"/>
            </w:pPr>
            <w:r>
              <w:t xml:space="preserve">более 70 процентов - 5 баллов</w:t>
            </w:r>
          </w:p>
        </w:tc>
      </w:tr>
      <w:tr>
        <w:tc>
          <w:tcPr>
            <w:tcW w:w="555" w:type="dxa"/>
          </w:tcPr>
          <w:p>
            <w:pPr>
              <w:pStyle w:val="ConsPlusNormal"/>
              <w:jc w:val="center"/>
            </w:pPr>
            <w:r>
              <w:t xml:space="preserve">4</w:t>
            </w:r>
          </w:p>
        </w:tc>
        <w:tc>
          <w:tcPr>
            <w:tcW w:w="3402" w:type="dxa"/>
          </w:tcPr>
          <w:p>
            <w:pPr>
              <w:pStyle w:val="ConsPlusNormal"/>
              <w:jc w:val="both"/>
            </w:pPr>
            <w:r>
              <w:t xml:space="preserve">Основные виды деятельности участника отбора соответствуют группировке видов экономической деятельности "Туризм" согласно </w:t>
            </w:r>
            <w:hyperlink r:id="rId113">
              <w:r>
                <w:rPr>
                  <w:color w:val="0000ff"/>
                </w:rPr>
                <w:t xml:space="preserve">приказу</w:t>
              </w:r>
            </w:hyperlink>
            <w:r>
              <w:t xml:space="preserve"> Министерства культуры РФ от 25.03.2016 N 687 "Об утверждении собирательной классифицированной группировки видов экономической деятельности"</w:t>
            </w:r>
          </w:p>
        </w:tc>
        <w:tc>
          <w:tcPr>
            <w:tcW w:w="5102" w:type="dxa"/>
          </w:tcPr>
          <w:p>
            <w:pPr>
              <w:pStyle w:val="ConsPlusNormal"/>
              <w:jc w:val="both"/>
            </w:pPr>
            <w:r>
              <w:t xml:space="preserve">не соответствует - 0 баллов;</w:t>
            </w:r>
          </w:p>
          <w:p>
            <w:pPr>
              <w:pStyle w:val="ConsPlusNormal"/>
              <w:jc w:val="both"/>
            </w:pPr>
            <w:r>
              <w:t xml:space="preserve">соответствует дополнительной </w:t>
            </w:r>
            <w:hyperlink r:id="rId114">
              <w:r>
                <w:rPr>
                  <w:color w:val="0000ff"/>
                </w:rPr>
                <w:t xml:space="preserve">ОКВЭД</w:t>
              </w:r>
            </w:hyperlink>
            <w:r>
              <w:t xml:space="preserve"> - 3 балла;</w:t>
            </w:r>
          </w:p>
          <w:p>
            <w:pPr>
              <w:pStyle w:val="ConsPlusNormal"/>
              <w:jc w:val="both"/>
            </w:pPr>
            <w:r>
              <w:t xml:space="preserve">соответствует основной ОКВЭД - 5 баллов</w:t>
            </w:r>
          </w:p>
        </w:tc>
      </w:tr>
      <w:tr>
        <w:tc>
          <w:tcPr>
            <w:tcW w:w="555" w:type="dxa"/>
          </w:tcPr>
          <w:p>
            <w:pPr>
              <w:pStyle w:val="ConsPlusNormal"/>
              <w:jc w:val="center"/>
            </w:pPr>
            <w:r>
              <w:t xml:space="preserve">5</w:t>
            </w:r>
          </w:p>
        </w:tc>
        <w:tc>
          <w:tcPr>
            <w:tcW w:w="3402" w:type="dxa"/>
          </w:tcPr>
          <w:p>
            <w:pPr>
              <w:pStyle w:val="ConsPlusNormal"/>
              <w:jc w:val="both"/>
            </w:pPr>
            <w:r>
              <w:t xml:space="preserve">Наличие действующих сайта, страниц в социальных сетях</w:t>
            </w:r>
          </w:p>
        </w:tc>
        <w:tc>
          <w:tcPr>
            <w:tcW w:w="5102" w:type="dxa"/>
          </w:tcPr>
          <w:p>
            <w:pPr>
              <w:pStyle w:val="ConsPlusNormal"/>
              <w:jc w:val="both"/>
            </w:pPr>
            <w:r>
              <w:t xml:space="preserve">отсутствие сайта и страниц в социальных сетях - 0 баллов;</w:t>
            </w:r>
          </w:p>
          <w:p>
            <w:pPr>
              <w:pStyle w:val="ConsPlusNormal"/>
              <w:jc w:val="both"/>
            </w:pPr>
            <w:r>
              <w:t xml:space="preserve">наличие сайта или страниц в социальных сетях - 3 балла;</w:t>
            </w:r>
          </w:p>
          <w:p>
            <w:pPr>
              <w:pStyle w:val="ConsPlusNormal"/>
              <w:jc w:val="both"/>
            </w:pPr>
            <w:r>
              <w:t xml:space="preserve">наличие сайта и страниц в социальных сетях - 5 баллов</w:t>
            </w:r>
          </w:p>
        </w:tc>
      </w:tr>
      <w:tr>
        <w:tc>
          <w:tcPr>
            <w:tcW w:w="9059" w:type="dxa"/>
            <w:gridSpan w:val="3"/>
          </w:tcPr>
          <w:p>
            <w:pPr>
              <w:pStyle w:val="ConsPlusNormal"/>
              <w:jc w:val="center"/>
              <w:outlineLvl w:val="2"/>
            </w:pPr>
            <w:r>
              <w:t xml:space="preserve">Дополнительные критерии оценки заявок, с учетом выбранного направления затрат</w:t>
            </w:r>
          </w:p>
        </w:tc>
      </w:tr>
      <w:tr>
        <w:tc>
          <w:tcPr>
            <w:tcW w:w="9059" w:type="dxa"/>
            <w:gridSpan w:val="3"/>
          </w:tcPr>
          <w:p>
            <w:pPr>
              <w:pStyle w:val="ConsPlusNormal"/>
              <w:jc w:val="center"/>
              <w:outlineLvl w:val="3"/>
            </w:pPr>
            <w:r>
              <w:t xml:space="preserve">Создание и (или) развитие пляжей на берегах морей, рек, озер, водохранилищ или иных водных объектов</w:t>
            </w:r>
          </w:p>
        </w:tc>
      </w:tr>
      <w:tr>
        <w:tc>
          <w:tcPr>
            <w:tcW w:w="555" w:type="dxa"/>
          </w:tcPr>
          <w:p>
            <w:pPr>
              <w:pStyle w:val="ConsPlusNormal"/>
              <w:jc w:val="center"/>
            </w:pPr>
            <w:r>
              <w:t xml:space="preserve">6</w:t>
            </w:r>
          </w:p>
        </w:tc>
        <w:tc>
          <w:tcPr>
            <w:tcW w:w="3402" w:type="dxa"/>
          </w:tcPr>
          <w:p>
            <w:pPr>
              <w:pStyle w:val="ConsPlusNormal"/>
              <w:jc w:val="both"/>
            </w:pPr>
            <w:r>
              <w:t xml:space="preserve">Сведения об оборудовании пляжа для купания</w:t>
            </w:r>
          </w:p>
        </w:tc>
        <w:tc>
          <w:tcPr>
            <w:tcW w:w="5102" w:type="dxa"/>
          </w:tcPr>
          <w:p>
            <w:pPr>
              <w:pStyle w:val="ConsPlusNormal"/>
              <w:jc w:val="both"/>
            </w:pPr>
            <w:r>
              <w:t xml:space="preserve">пляж не оборудован для купания, отсутствует договор водопользования или решение о предоставлении водного объекта в пользование - 0 баллов;</w:t>
            </w:r>
          </w:p>
          <w:p>
            <w:pPr>
              <w:pStyle w:val="ConsPlusNormal"/>
              <w:jc w:val="both"/>
            </w:pPr>
            <w:r>
              <w:t xml:space="preserve">пляж не оборудован для купания, но имеются договор водопользования или решение о предоставлении водного объекта в пользование - 3 балла;</w:t>
            </w:r>
          </w:p>
          <w:p>
            <w:pPr>
              <w:pStyle w:val="ConsPlusNormal"/>
              <w:jc w:val="both"/>
            </w:pPr>
            <w:r>
              <w:t xml:space="preserve">пляж специально оборудован для купания, копии документов прилагаются (договор водопользования или решение о предоставлении водного объекта в пользование; уведомление о регистрации заявления-декларации с информацией о присвоенном регистрационном номере, выданное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согласно </w:t>
            </w:r>
            <w:hyperlink r:id="rId115">
              <w:r>
                <w:rPr>
                  <w:color w:val="0000ff"/>
                </w:rPr>
                <w:t xml:space="preserve">приказу</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30.09.2020 N 732 - 5 баллов</w:t>
            </w:r>
          </w:p>
        </w:tc>
      </w:tr>
      <w:tr>
        <w:tc>
          <w:tcPr>
            <w:tcW w:w="555" w:type="dxa"/>
          </w:tcPr>
          <w:p>
            <w:pPr>
              <w:pStyle w:val="ConsPlusNormal"/>
              <w:jc w:val="center"/>
            </w:pPr>
            <w:r>
              <w:t xml:space="preserve">7</w:t>
            </w:r>
          </w:p>
        </w:tc>
        <w:tc>
          <w:tcPr>
            <w:tcW w:w="3402" w:type="dxa"/>
          </w:tcPr>
          <w:p>
            <w:pPr>
              <w:pStyle w:val="ConsPlusNormal"/>
              <w:jc w:val="both"/>
            </w:pPr>
            <w:r>
              <w:t xml:space="preserve">Сведения о присвоении пляжу определенной категории</w:t>
            </w:r>
          </w:p>
        </w:tc>
        <w:tc>
          <w:tcPr>
            <w:tcW w:w="5102" w:type="dxa"/>
          </w:tcPr>
          <w:p>
            <w:pPr>
              <w:pStyle w:val="ConsPlusNormal"/>
              <w:jc w:val="both"/>
            </w:pPr>
            <w:r>
              <w:t xml:space="preserve">пляжу не присвоена категория - 0 баллов;</w:t>
            </w:r>
          </w:p>
          <w:p>
            <w:pPr>
              <w:pStyle w:val="ConsPlusNormal"/>
              <w:jc w:val="both"/>
            </w:pPr>
            <w:r>
              <w:t xml:space="preserve">пляж проходит ежегодную процедуру сертификации - 3 балла;</w:t>
            </w:r>
          </w:p>
          <w:p>
            <w:pPr>
              <w:pStyle w:val="ConsPlusNormal"/>
              <w:jc w:val="both"/>
            </w:pPr>
            <w:r>
              <w:t xml:space="preserve">пляжу присвоена категория, прилагается копия свидетельства о присвоении пляжу определенной категории, выданного аккредитованной организацией, осуществляющей классификацию пляжей, - 5 баллов</w:t>
            </w:r>
          </w:p>
        </w:tc>
      </w:tr>
      <w:tr>
        <w:tc>
          <w:tcPr>
            <w:tcW w:w="555" w:type="dxa"/>
          </w:tcPr>
          <w:p>
            <w:pPr>
              <w:pStyle w:val="ConsPlusNormal"/>
              <w:jc w:val="center"/>
            </w:pPr>
            <w:r>
              <w:t xml:space="preserve">8</w:t>
            </w:r>
          </w:p>
        </w:tc>
        <w:tc>
          <w:tcPr>
            <w:tcW w:w="3402" w:type="dxa"/>
          </w:tcPr>
          <w:p>
            <w:pPr>
              <w:pStyle w:val="ConsPlusNormal"/>
              <w:jc w:val="both"/>
            </w:pPr>
            <w:r>
              <w:t xml:space="preserve">Приспособленность объекта туристской инфраструктуры для посещения маломобильными группами населения</w:t>
            </w:r>
          </w:p>
        </w:tc>
        <w:tc>
          <w:tcPr>
            <w:tcW w:w="5102" w:type="dxa"/>
          </w:tcPr>
          <w:p>
            <w:pPr>
              <w:pStyle w:val="ConsPlusNormal"/>
              <w:jc w:val="both"/>
            </w:pPr>
            <w:r>
              <w:t xml:space="preserve">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jc w:val="both"/>
            </w:pPr>
            <w:r>
              <w:t xml:space="preserve">установлено специальное оборудование/в рамках реализации проекта предусмотрена установка специального оборудования - 5 баллов</w:t>
            </w:r>
          </w:p>
        </w:tc>
      </w:tr>
      <w:tr>
        <w:tc>
          <w:tcPr>
            <w:tcW w:w="9059" w:type="dxa"/>
            <w:gridSpan w:val="3"/>
          </w:tcPr>
          <w:p>
            <w:pPr>
              <w:pStyle w:val="ConsPlusNormal"/>
              <w:jc w:val="center"/>
              <w:outlineLvl w:val="3"/>
            </w:pPr>
            <w:r>
              <w:t xml:space="preserve">Создание и (или) развитие национальных туристских маршрутов, проходящих по территории Новосибирской области</w:t>
            </w:r>
          </w:p>
        </w:tc>
      </w:tr>
      <w:tr>
        <w:tc>
          <w:tcPr>
            <w:tcW w:w="555" w:type="dxa"/>
          </w:tcPr>
          <w:p>
            <w:pPr>
              <w:pStyle w:val="ConsPlusNormal"/>
              <w:jc w:val="center"/>
            </w:pPr>
            <w:r>
              <w:t xml:space="preserve">9</w:t>
            </w:r>
          </w:p>
        </w:tc>
        <w:tc>
          <w:tcPr>
            <w:tcW w:w="3402" w:type="dxa"/>
          </w:tcPr>
          <w:p>
            <w:pPr>
              <w:pStyle w:val="ConsPlusNormal"/>
              <w:jc w:val="both"/>
            </w:pPr>
            <w:r>
              <w:t xml:space="preserve">Наличие стратегии продвижения проекта</w:t>
            </w:r>
          </w:p>
        </w:tc>
        <w:tc>
          <w:tcPr>
            <w:tcW w:w="5102" w:type="dxa"/>
          </w:tcPr>
          <w:p>
            <w:pPr>
              <w:pStyle w:val="ConsPlusNormal"/>
              <w:jc w:val="both"/>
            </w:pPr>
            <w:r>
              <w:t xml:space="preserve">в проекте отсутствует стратегия продвижения - 0 баллов;</w:t>
            </w:r>
          </w:p>
          <w:p>
            <w:pPr>
              <w:pStyle w:val="ConsPlusNormal"/>
              <w:jc w:val="both"/>
            </w:pPr>
            <w:r>
              <w:t xml:space="preserve">проект предусматривает отдельные мероприятия по продвижению - 3 балла;</w:t>
            </w:r>
          </w:p>
          <w:p>
            <w:pPr>
              <w:pStyle w:val="ConsPlusNormal"/>
              <w:jc w:val="both"/>
            </w:pPr>
            <w:r>
              <w:t xml:space="preserve">проект предусматривает наличие детализированной комплексной стратегии продвижения - 5 баллов</w:t>
            </w:r>
          </w:p>
        </w:tc>
      </w:tr>
      <w:tr>
        <w:tc>
          <w:tcPr>
            <w:tcW w:w="555" w:type="dxa"/>
          </w:tcPr>
          <w:p>
            <w:pPr>
              <w:pStyle w:val="ConsPlusNormal"/>
              <w:jc w:val="center"/>
            </w:pPr>
            <w:r>
              <w:t xml:space="preserve">10</w:t>
            </w:r>
          </w:p>
        </w:tc>
        <w:tc>
          <w:tcPr>
            <w:tcW w:w="3402" w:type="dxa"/>
          </w:tcPr>
          <w:p>
            <w:pPr>
              <w:pStyle w:val="ConsPlusNormal"/>
              <w:jc w:val="both"/>
            </w:pPr>
            <w:r>
              <w:t xml:space="preserve">Наличие системы навигации национального туристского маршрута</w:t>
            </w:r>
          </w:p>
        </w:tc>
        <w:tc>
          <w:tcPr>
            <w:tcW w:w="5102" w:type="dxa"/>
          </w:tcPr>
          <w:p>
            <w:pPr>
              <w:pStyle w:val="ConsPlusNormal"/>
              <w:jc w:val="both"/>
            </w:pPr>
            <w:r>
              <w:t xml:space="preserve">в проекте отсутствует - 0 баллов;</w:t>
            </w:r>
          </w:p>
          <w:p>
            <w:pPr>
              <w:pStyle w:val="ConsPlusNormal"/>
              <w:jc w:val="both"/>
            </w:pPr>
            <w:r>
              <w:t xml:space="preserve">проект предусматривает частичную установку системы навигации - 3 балла;</w:t>
            </w:r>
          </w:p>
          <w:p>
            <w:pPr>
              <w:pStyle w:val="ConsPlusNormal"/>
              <w:jc w:val="both"/>
            </w:pPr>
            <w:r>
              <w:t xml:space="preserve">проект содержит изготовление и установку элементов навигации - 5 баллов</w:t>
            </w:r>
          </w:p>
        </w:tc>
      </w:tr>
      <w:tr>
        <w:tc>
          <w:tcPr>
            <w:tcW w:w="555" w:type="dxa"/>
          </w:tcPr>
          <w:p>
            <w:pPr>
              <w:pStyle w:val="ConsPlusNormal"/>
              <w:jc w:val="center"/>
            </w:pPr>
            <w:r>
              <w:t xml:space="preserve">11</w:t>
            </w:r>
          </w:p>
        </w:tc>
        <w:tc>
          <w:tcPr>
            <w:tcW w:w="3402" w:type="dxa"/>
          </w:tcPr>
          <w:p>
            <w:pPr>
              <w:pStyle w:val="ConsPlusNormal"/>
              <w:jc w:val="both"/>
            </w:pPr>
            <w:r>
              <w:t xml:space="preserve">Приспособленность объекта туристской инфраструктуры для посещения маломобильными группами населения</w:t>
            </w:r>
          </w:p>
        </w:tc>
        <w:tc>
          <w:tcPr>
            <w:tcW w:w="5102" w:type="dxa"/>
          </w:tcPr>
          <w:p>
            <w:pPr>
              <w:pStyle w:val="ConsPlusNormal"/>
              <w:jc w:val="both"/>
            </w:pPr>
            <w:r>
              <w:t xml:space="preserve">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jc w:val="both"/>
            </w:pPr>
            <w:r>
              <w:t xml:space="preserve">установлено специальное оборудование/в рамках реализации проекта предусмотрена установка специального оборудования - 5 баллов</w:t>
            </w:r>
          </w:p>
        </w:tc>
      </w:tr>
      <w:tr>
        <w:tc>
          <w:tcPr>
            <w:tcW w:w="9059" w:type="dxa"/>
            <w:gridSpan w:val="3"/>
          </w:tcPr>
          <w:p>
            <w:pPr>
              <w:pStyle w:val="ConsPlusNormal"/>
              <w:jc w:val="center"/>
              <w:outlineLvl w:val="3"/>
            </w:pPr>
            <w:r>
              <w:t xml:space="preserve">Развитие инфраструктуры туризма</w:t>
            </w:r>
          </w:p>
        </w:tc>
      </w:tr>
      <w:tr>
        <w:tc>
          <w:tcPr>
            <w:tcW w:w="555" w:type="dxa"/>
          </w:tcPr>
          <w:p>
            <w:pPr>
              <w:pStyle w:val="ConsPlusNormal"/>
              <w:jc w:val="center"/>
            </w:pPr>
            <w:r>
              <w:t xml:space="preserve">12</w:t>
            </w:r>
          </w:p>
        </w:tc>
        <w:tc>
          <w:tcPr>
            <w:tcW w:w="3402" w:type="dxa"/>
          </w:tcPr>
          <w:p>
            <w:pPr>
              <w:pStyle w:val="ConsPlusNormal"/>
              <w:jc w:val="both"/>
            </w:pPr>
            <w:r>
              <w:t xml:space="preserve">Предполагаемая целевая аудитория</w:t>
            </w:r>
          </w:p>
        </w:tc>
        <w:tc>
          <w:tcPr>
            <w:tcW w:w="5102" w:type="dxa"/>
          </w:tcPr>
          <w:p>
            <w:pPr>
              <w:pStyle w:val="ConsPlusNormal"/>
              <w:jc w:val="both"/>
            </w:pPr>
            <w:r>
              <w:t xml:space="preserve">узкий круг потребителей (взрослое население) - 0 баллов;</w:t>
            </w:r>
          </w:p>
          <w:p>
            <w:pPr>
              <w:pStyle w:val="ConsPlusNormal"/>
              <w:jc w:val="both"/>
            </w:pPr>
            <w:r>
              <w:t xml:space="preserve">средний круг потребителей (взрослое и детское население, группы туристов с участием детей, люди пожилого возраста) - 3 балла;</w:t>
            </w:r>
          </w:p>
          <w:p>
            <w:pPr>
              <w:pStyle w:val="ConsPlusNormal"/>
              <w:jc w:val="both"/>
            </w:pPr>
            <w:r>
              <w:t xml:space="preserve">широкий круг потребителей (взрослое и детское население, группы туристов с участием детей, люди пожилого возраста, люди с ограниченными физическими возможностями) - 5 баллов</w:t>
            </w:r>
          </w:p>
        </w:tc>
      </w:tr>
      <w:tr>
        <w:tc>
          <w:tcPr>
            <w:tcW w:w="555" w:type="dxa"/>
          </w:tcPr>
          <w:p>
            <w:pPr>
              <w:pStyle w:val="ConsPlusNormal"/>
              <w:jc w:val="center"/>
            </w:pPr>
            <w:r>
              <w:t xml:space="preserve">13</w:t>
            </w:r>
          </w:p>
        </w:tc>
        <w:tc>
          <w:tcPr>
            <w:tcW w:w="3402" w:type="dxa"/>
          </w:tcPr>
          <w:p>
            <w:pPr>
              <w:pStyle w:val="ConsPlusNormal"/>
              <w:jc w:val="both"/>
            </w:pPr>
            <w:r>
              <w:t xml:space="preserve">Сезонность маршрута</w:t>
            </w:r>
          </w:p>
        </w:tc>
        <w:tc>
          <w:tcPr>
            <w:tcW w:w="5102" w:type="dxa"/>
          </w:tcPr>
          <w:p>
            <w:pPr>
              <w:pStyle w:val="ConsPlusNormal"/>
              <w:jc w:val="both"/>
            </w:pPr>
            <w:r>
              <w:t xml:space="preserve">лето - 0 баллов;</w:t>
            </w:r>
          </w:p>
          <w:p>
            <w:pPr>
              <w:pStyle w:val="ConsPlusNormal"/>
              <w:jc w:val="both"/>
            </w:pPr>
            <w:r>
              <w:t xml:space="preserve">лето, весна, осень - 3 балла;</w:t>
            </w:r>
          </w:p>
          <w:p>
            <w:pPr>
              <w:pStyle w:val="ConsPlusNormal"/>
              <w:jc w:val="both"/>
            </w:pPr>
            <w:r>
              <w:t xml:space="preserve">круглый год - 5 баллов</w:t>
            </w:r>
          </w:p>
        </w:tc>
      </w:tr>
      <w:tr>
        <w:tc>
          <w:tcPr>
            <w:tcW w:w="555" w:type="dxa"/>
          </w:tcPr>
          <w:p>
            <w:pPr>
              <w:pStyle w:val="ConsPlusNormal"/>
              <w:jc w:val="center"/>
            </w:pPr>
            <w:r>
              <w:t xml:space="preserve">14</w:t>
            </w:r>
          </w:p>
        </w:tc>
        <w:tc>
          <w:tcPr>
            <w:tcW w:w="3402" w:type="dxa"/>
          </w:tcPr>
          <w:p>
            <w:pPr>
              <w:pStyle w:val="ConsPlusNormal"/>
              <w:jc w:val="both"/>
            </w:pPr>
            <w:r>
              <w:t xml:space="preserve">Приспособленность объекта туристской инфраструктуры для посещения маломобильными группами населения</w:t>
            </w:r>
          </w:p>
        </w:tc>
        <w:tc>
          <w:tcPr>
            <w:tcW w:w="5102" w:type="dxa"/>
          </w:tcPr>
          <w:p>
            <w:pPr>
              <w:pStyle w:val="ConsPlusNormal"/>
              <w:jc w:val="both"/>
            </w:pPr>
            <w:r>
              <w:t xml:space="preserve">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jc w:val="both"/>
            </w:pPr>
            <w:r>
              <w:t xml:space="preserve">установлено специальное оборудование/в рамках реализации проекта предусмотрена установка специального оборудования - 5 баллов</w:t>
            </w:r>
          </w:p>
        </w:tc>
      </w:tr>
      <w:tr>
        <w:tc>
          <w:tcPr>
            <w:tcW w:w="9059" w:type="dxa"/>
            <w:gridSpan w:val="3"/>
          </w:tcPr>
          <w:p>
            <w:pPr>
              <w:pStyle w:val="ConsPlusNormal"/>
              <w:jc w:val="center"/>
              <w:outlineLvl w:val="3"/>
            </w:pPr>
            <w:r>
              <w:t xml:space="preserve">Создание объектов кемпинг-размещения, кемпстоянок, а также приобретение кемпинговых палаток и других видов 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tc>
      </w:tr>
      <w:tr>
        <w:tc>
          <w:tcPr>
            <w:tcW w:w="555" w:type="dxa"/>
          </w:tcPr>
          <w:p>
            <w:pPr>
              <w:pStyle w:val="ConsPlusNormal"/>
              <w:jc w:val="center"/>
            </w:pPr>
            <w:r>
              <w:t xml:space="preserve">15</w:t>
            </w:r>
          </w:p>
        </w:tc>
        <w:tc>
          <w:tcPr>
            <w:tcW w:w="3402" w:type="dxa"/>
          </w:tcPr>
          <w:p>
            <w:pPr>
              <w:pStyle w:val="ConsPlusNormal"/>
              <w:jc w:val="both"/>
            </w:pPr>
            <w:r>
              <w:t xml:space="preserve">Наличие особо охраняемых природных территорий (далее - ООПТ), водоема, достопримечательности в радиусе рядом с местом реализации проекта</w:t>
            </w:r>
          </w:p>
        </w:tc>
        <w:tc>
          <w:tcPr>
            <w:tcW w:w="5102" w:type="dxa"/>
          </w:tcPr>
          <w:p>
            <w:pPr>
              <w:pStyle w:val="ConsPlusNormal"/>
              <w:jc w:val="both"/>
            </w:pPr>
            <w:r>
              <w:t xml:space="preserve">наличие ООПТ, водоема, достопримечательности в радиусе более 1 км от места реализации проекта - 0 баллов;</w:t>
            </w:r>
          </w:p>
          <w:p>
            <w:pPr>
              <w:pStyle w:val="ConsPlusNormal"/>
              <w:jc w:val="both"/>
            </w:pPr>
            <w:r>
              <w:t xml:space="preserve">наличие ООПТ или водоема или достопримечательности в радиусе до 1 км от места реализации проекта - 3 балла;</w:t>
            </w:r>
          </w:p>
          <w:p>
            <w:pPr>
              <w:pStyle w:val="ConsPlusNormal"/>
              <w:jc w:val="both"/>
            </w:pPr>
            <w:r>
              <w:t xml:space="preserve">наличие ООПТ, водоема и достопримечательности в радиусе до 1 км от места реализации проекта - 5 баллов</w:t>
            </w:r>
          </w:p>
        </w:tc>
      </w:tr>
      <w:tr>
        <w:tc>
          <w:tcPr>
            <w:tcW w:w="555" w:type="dxa"/>
          </w:tcPr>
          <w:p>
            <w:pPr>
              <w:pStyle w:val="ConsPlusNormal"/>
              <w:jc w:val="center"/>
            </w:pPr>
            <w:r>
              <w:t xml:space="preserve">16</w:t>
            </w:r>
          </w:p>
        </w:tc>
        <w:tc>
          <w:tcPr>
            <w:tcW w:w="3402" w:type="dxa"/>
          </w:tcPr>
          <w:p>
            <w:pPr>
              <w:pStyle w:val="ConsPlusNormal"/>
              <w:jc w:val="both"/>
            </w:pPr>
            <w:r>
              <w:t xml:space="preserve">Оснащение территории реализации проекта инженерной инфраструктурой</w:t>
            </w:r>
          </w:p>
        </w:tc>
        <w:tc>
          <w:tcPr>
            <w:tcW w:w="5102" w:type="dxa"/>
          </w:tcPr>
          <w:p>
            <w:pPr>
              <w:pStyle w:val="ConsPlusNormal"/>
              <w:jc w:val="both"/>
            </w:pPr>
            <w:r>
              <w:t xml:space="preserve">территория реализации проекта не оснащена электроснабжением, водообеспечением и водоотведением - 0 баллов;</w:t>
            </w:r>
          </w:p>
          <w:p>
            <w:pPr>
              <w:pStyle w:val="ConsPlusNormal"/>
              <w:jc w:val="both"/>
            </w:pPr>
            <w:r>
              <w:t xml:space="preserve">территория реализации проекта частично оснащена электроснабжением, водообеспечением и водоотведением - 3 балла;</w:t>
            </w:r>
          </w:p>
          <w:p>
            <w:pPr>
              <w:pStyle w:val="ConsPlusNormal"/>
              <w:jc w:val="both"/>
            </w:pPr>
            <w:r>
              <w:t xml:space="preserve">территория реализации проекта оснащена электроснабжением, водообеспечением и водоотведением - 5 баллов</w:t>
            </w:r>
          </w:p>
        </w:tc>
      </w:tr>
      <w:tr>
        <w:tc>
          <w:tcPr>
            <w:tcW w:w="555" w:type="dxa"/>
          </w:tcPr>
          <w:p>
            <w:pPr>
              <w:pStyle w:val="ConsPlusNormal"/>
              <w:jc w:val="center"/>
            </w:pPr>
            <w:r>
              <w:t xml:space="preserve">17</w:t>
            </w:r>
          </w:p>
        </w:tc>
        <w:tc>
          <w:tcPr>
            <w:tcW w:w="3402" w:type="dxa"/>
          </w:tcPr>
          <w:p>
            <w:pPr>
              <w:pStyle w:val="ConsPlusNormal"/>
              <w:jc w:val="both"/>
            </w:pPr>
            <w:r>
              <w:t xml:space="preserve">Приспособленность объекта туристской инфраструктуры для посещения маломобильными группами населения</w:t>
            </w:r>
          </w:p>
        </w:tc>
        <w:tc>
          <w:tcPr>
            <w:tcW w:w="5102" w:type="dxa"/>
          </w:tcPr>
          <w:p>
            <w:pPr>
              <w:pStyle w:val="ConsPlusNormal"/>
              <w:jc w:val="both"/>
            </w:pPr>
            <w:r>
              <w:t xml:space="preserve">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jc w:val="both"/>
            </w:pPr>
            <w:r>
              <w:t xml:space="preserve">установлено специальное оборудование/в рамках реализации проекта предусмотрена установка специального оборудования - 5 баллов</w:t>
            </w:r>
          </w:p>
        </w:tc>
      </w:tr>
      <w:tr>
        <w:tc>
          <w:tcPr>
            <w:tcW w:w="9059" w:type="dxa"/>
            <w:gridSpan w:val="3"/>
          </w:tcPr>
          <w:p>
            <w:pPr>
              <w:pStyle w:val="ConsPlusNormal"/>
              <w:jc w:val="center"/>
              <w:outlineLvl w:val="3"/>
            </w:pPr>
            <w:r>
              <w:t xml:space="preserve">Создание некапитальной нестационарной причальной инфраструктуры</w:t>
            </w:r>
          </w:p>
        </w:tc>
      </w:tr>
      <w:tr>
        <w:tc>
          <w:tcPr>
            <w:tcW w:w="555" w:type="dxa"/>
          </w:tcPr>
          <w:p>
            <w:pPr>
              <w:pStyle w:val="ConsPlusNormal"/>
              <w:jc w:val="center"/>
            </w:pPr>
            <w:r>
              <w:t xml:space="preserve">18</w:t>
            </w:r>
          </w:p>
        </w:tc>
        <w:tc>
          <w:tcPr>
            <w:tcW w:w="3402" w:type="dxa"/>
          </w:tcPr>
          <w:p>
            <w:pPr>
              <w:pStyle w:val="ConsPlusNormal"/>
              <w:jc w:val="both"/>
            </w:pPr>
            <w:r>
              <w:t xml:space="preserve">Соответствие категории земельного участка и вида разрешенного использования земельного участка назначению проекта</w:t>
            </w:r>
          </w:p>
        </w:tc>
        <w:tc>
          <w:tcPr>
            <w:tcW w:w="5102" w:type="dxa"/>
          </w:tcPr>
          <w:p>
            <w:pPr>
              <w:pStyle w:val="ConsPlusNormal"/>
              <w:jc w:val="both"/>
            </w:pPr>
            <w:r>
              <w:t xml:space="preserve">категория и вид разрешенного использования земельного участка не соответствует назначению проекта - 0 баллов;</w:t>
            </w:r>
          </w:p>
          <w:p>
            <w:pPr>
              <w:pStyle w:val="ConsPlusNormal"/>
              <w:jc w:val="both"/>
            </w:pPr>
            <w:r>
              <w:t xml:space="preserve">представлено гарантийное письмо об обращении с заявлением на изменение категории земель и (или) вида разрешенного использования земельного участка на соответствующие проектом виды деятельности - 3 балла;</w:t>
            </w:r>
          </w:p>
          <w:p>
            <w:pPr>
              <w:pStyle w:val="ConsPlusNormal"/>
              <w:jc w:val="both"/>
            </w:pPr>
            <w:r>
              <w:t xml:space="preserve">категория и вид разрешенного использования земельного участка соответствуют назначению проекта - 5 баллов</w:t>
            </w:r>
          </w:p>
        </w:tc>
      </w:tr>
      <w:tr>
        <w:tc>
          <w:tcPr>
            <w:tcW w:w="555" w:type="dxa"/>
          </w:tcPr>
          <w:p>
            <w:pPr>
              <w:pStyle w:val="ConsPlusNormal"/>
              <w:jc w:val="center"/>
            </w:pPr>
            <w:r>
              <w:t xml:space="preserve">19</w:t>
            </w:r>
          </w:p>
        </w:tc>
        <w:tc>
          <w:tcPr>
            <w:tcW w:w="3402" w:type="dxa"/>
          </w:tcPr>
          <w:p>
            <w:pPr>
              <w:pStyle w:val="ConsPlusNormal"/>
              <w:jc w:val="both"/>
            </w:pPr>
            <w:r>
              <w:t xml:space="preserve">Стадия реализации проекта по созданию объектов некапитальной нестационарной причальной инфраструктуры</w:t>
            </w:r>
          </w:p>
        </w:tc>
        <w:tc>
          <w:tcPr>
            <w:tcW w:w="5102" w:type="dxa"/>
          </w:tcPr>
          <w:p>
            <w:pPr>
              <w:pStyle w:val="ConsPlusNormal"/>
              <w:jc w:val="both"/>
            </w:pPr>
            <w:r>
              <w:t xml:space="preserve">реализация проекта не началась - 0 баллов;</w:t>
            </w:r>
          </w:p>
          <w:p>
            <w:pPr>
              <w:pStyle w:val="ConsPlusNormal"/>
              <w:jc w:val="both"/>
            </w:pPr>
            <w:r>
              <w:t xml:space="preserve">проектом предусмотрена частичная реализация инфраструктуры - 3 балла;</w:t>
            </w:r>
          </w:p>
          <w:p>
            <w:pPr>
              <w:pStyle w:val="ConsPlusNormal"/>
              <w:jc w:val="both"/>
            </w:pPr>
            <w:r>
              <w:t xml:space="preserve">проектом предусмотрен ввод некапитальной нестационарной причальной инфраструктуры - 5 баллов</w:t>
            </w:r>
          </w:p>
        </w:tc>
      </w:tr>
      <w:tr>
        <w:tc>
          <w:tcPr>
            <w:tcW w:w="555" w:type="dxa"/>
          </w:tcPr>
          <w:p>
            <w:pPr>
              <w:pStyle w:val="ConsPlusNormal"/>
              <w:jc w:val="center"/>
            </w:pPr>
            <w:r>
              <w:t xml:space="preserve">20</w:t>
            </w:r>
          </w:p>
        </w:tc>
        <w:tc>
          <w:tcPr>
            <w:tcW w:w="3402" w:type="dxa"/>
          </w:tcPr>
          <w:p>
            <w:pPr>
              <w:pStyle w:val="ConsPlusNormal"/>
              <w:jc w:val="both"/>
            </w:pPr>
            <w:r>
              <w:t xml:space="preserve">Приспособленность объекта туристской инфраструктуры для посещения маломобильными группами населения</w:t>
            </w:r>
          </w:p>
        </w:tc>
        <w:tc>
          <w:tcPr>
            <w:tcW w:w="5102" w:type="dxa"/>
          </w:tcPr>
          <w:p>
            <w:pPr>
              <w:pStyle w:val="ConsPlusNormal"/>
              <w:jc w:val="both"/>
            </w:pPr>
            <w:r>
              <w:t xml:space="preserve">не установлено специальное оборудование/в рамках реализации проекта не предусмотрена установка специального оборудования - 0 баллов;</w:t>
            </w:r>
          </w:p>
          <w:p>
            <w:pPr>
              <w:pStyle w:val="ConsPlusNormal"/>
              <w:jc w:val="both"/>
            </w:pPr>
            <w:r>
              <w:t xml:space="preserve">установлено специальное оборудование/в рамках реализации проекта предусмотрена установка специального оборудования - 5 баллов</w:t>
            </w:r>
          </w:p>
        </w:tc>
      </w:tr>
    </w:tbl>
    <w:p>
      <w:pPr>
        <w:pStyle w:val="ConsPlusNormal"/>
        <w:ind w:firstLine="540"/>
        <w:jc w:val="both"/>
      </w:pPr>
    </w:p>
    <w:p>
      <w:pPr>
        <w:pStyle w:val="ConsPlusNormal"/>
        <w:ind w:firstLine="540"/>
        <w:jc w:val="both"/>
      </w:pPr>
    </w:p>
    <w:p>
      <w:pPr>
        <w:pStyle w:val="ConsPlusNormal"/>
        <w:pBdr>
          <w:bottom w:val="single" w:color="auto" w:sz="6" w:space="0"/>
        </w:pBdr>
        <w:spacing w:before="100" w:after="100"/>
        <w:jc w:val="both"/>
        <w:rPr>
          <w:sz w:val="2"/>
          <w:szCs w:val="2"/>
        </w:rPr>
      </w:pPr>
    </w:p>
    <w:p>
      <w:bookmarkStart w:id="15" w:name="_GoBack"/>
      <w:bookmarkEnd w:id="15"/>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469774&amp;dst=7167" TargetMode="External"/><Relationship Id="rId8" Type="http://schemas.openxmlformats.org/officeDocument/2006/relationships/hyperlink" Target="https://login.consultant.ru/link/?req=doc&amp;base=LAW&amp;n=461663&amp;dst=100029" TargetMode="External"/><Relationship Id="rId9" Type="http://schemas.openxmlformats.org/officeDocument/2006/relationships/hyperlink" Target="https://login.consultant.ru/link/?req=doc&amp;base=LAW&amp;n=477248&amp;dst=257" TargetMode="External"/><Relationship Id="rId10" Type="http://schemas.openxmlformats.org/officeDocument/2006/relationships/hyperlink" Target="https://login.consultant.ru/link/?req=doc&amp;base=LAW&amp;n=472231" TargetMode="External"/><Relationship Id="rId11" Type="http://schemas.openxmlformats.org/officeDocument/2006/relationships/hyperlink" Target="https://login.consultant.ru/link/?req=doc&amp;base=RLAW049&amp;n=171488" TargetMode="External"/><Relationship Id="rId12" Type="http://schemas.openxmlformats.org/officeDocument/2006/relationships/hyperlink" Target="https://login.consultant.ru/link/?req=doc&amp;base=LAW&amp;n=477248&amp;dst=100010" TargetMode="External"/><Relationship Id="rId13" Type="http://schemas.openxmlformats.org/officeDocument/2006/relationships/hyperlink" Target="https://login.consultant.ru/link/?req=doc&amp;base=RLAW049&amp;n=171488&amp;dst=100012" TargetMode="External"/><Relationship Id="rId14" Type="http://schemas.openxmlformats.org/officeDocument/2006/relationships/hyperlink" Target="https://login.consultant.ru/link/?req=doc&amp;base=LAW&amp;n=268196" TargetMode="External"/><Relationship Id="rId15" Type="http://schemas.openxmlformats.org/officeDocument/2006/relationships/hyperlink" Target="https://login.consultant.ru/link/?req=doc&amp;base=LAW&amp;n=121087&amp;dst=100142" TargetMode="External"/><Relationship Id="rId16"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82899&amp;dst=5769" TargetMode="External"/><Relationship Id="rId18" Type="http://schemas.openxmlformats.org/officeDocument/2006/relationships/hyperlink" Target="https://login.consultant.ru/link/?req=doc&amp;base=LAW&amp;n=486289&amp;dst=103766" TargetMode="External"/><Relationship Id="rId19" Type="http://schemas.openxmlformats.org/officeDocument/2006/relationships/hyperlink" Target="https://login.consultant.ru/link/?req=doc&amp;base=LAW&amp;n=486289&amp;dst=103804" TargetMode="External"/><Relationship Id="rId20" Type="http://schemas.openxmlformats.org/officeDocument/2006/relationships/hyperlink" Target="https://login.consultant.ru/link/?req=doc&amp;base=LAW&amp;n=486289&amp;dst=103840" TargetMode="External"/><Relationship Id="rId21" Type="http://schemas.openxmlformats.org/officeDocument/2006/relationships/hyperlink" Target="https://login.consultant.ru/link/?req=doc&amp;base=LAW&amp;n=486289&amp;dst=103844" TargetMode="External"/><Relationship Id="rId22" Type="http://schemas.openxmlformats.org/officeDocument/2006/relationships/hyperlink" Target="https://login.consultant.ru/link/?req=doc&amp;base=LAW&amp;n=486289&amp;dst=103920" TargetMode="External"/><Relationship Id="rId23" Type="http://schemas.openxmlformats.org/officeDocument/2006/relationships/hyperlink" Target="https://login.consultant.ru/link/?req=doc&amp;base=LAW&amp;n=486289&amp;dst=103960" TargetMode="External"/><Relationship Id="rId24" Type="http://schemas.openxmlformats.org/officeDocument/2006/relationships/hyperlink" Target="https://login.consultant.ru/link/?req=doc&amp;base=LAW&amp;n=486289&amp;dst=15" TargetMode="External"/><Relationship Id="rId25" Type="http://schemas.openxmlformats.org/officeDocument/2006/relationships/hyperlink" Target="https://login.consultant.ru/link/?req=doc&amp;base=LAW&amp;n=486289&amp;dst=21" TargetMode="External"/><Relationship Id="rId26" Type="http://schemas.openxmlformats.org/officeDocument/2006/relationships/hyperlink" Target="https://login.consultant.ru/link/?req=doc&amp;base=LAW&amp;n=486289&amp;dst=23" TargetMode="External"/><Relationship Id="rId27" Type="http://schemas.openxmlformats.org/officeDocument/2006/relationships/hyperlink" Target="https://login.consultant.ru/link/?req=doc&amp;base=LAW&amp;n=486289&amp;dst=103974" TargetMode="External"/><Relationship Id="rId28" Type="http://schemas.openxmlformats.org/officeDocument/2006/relationships/hyperlink" Target="https://login.consultant.ru/link/?req=doc&amp;base=LAW&amp;n=486289&amp;dst=27" TargetMode="External"/><Relationship Id="rId29" Type="http://schemas.openxmlformats.org/officeDocument/2006/relationships/hyperlink" Target="https://login.consultant.ru/link/?req=doc&amp;base=LAW&amp;n=486289&amp;dst=104023" TargetMode="External"/><Relationship Id="rId30" Type="http://schemas.openxmlformats.org/officeDocument/2006/relationships/hyperlink" Target="https://login.consultant.ru/link/?req=doc&amp;base=LAW&amp;n=486289&amp;dst=104091" TargetMode="External"/><Relationship Id="rId31" Type="http://schemas.openxmlformats.org/officeDocument/2006/relationships/hyperlink" Target="https://login.consultant.ru/link/?req=doc&amp;base=LAW&amp;n=486289&amp;dst=104112" TargetMode="External"/><Relationship Id="rId32" Type="http://schemas.openxmlformats.org/officeDocument/2006/relationships/hyperlink" Target="https://login.consultant.ru/link/?req=doc&amp;base=LAW&amp;n=486289&amp;dst=104310" TargetMode="External"/><Relationship Id="rId33" Type="http://schemas.openxmlformats.org/officeDocument/2006/relationships/hyperlink" Target="https://login.consultant.ru/link/?req=doc&amp;base=LAW&amp;n=486289&amp;dst=104314" TargetMode="External"/><Relationship Id="rId34" Type="http://schemas.openxmlformats.org/officeDocument/2006/relationships/hyperlink" Target="https://login.consultant.ru/link/?req=doc&amp;base=LAW&amp;n=486289&amp;dst=104318" TargetMode="External"/><Relationship Id="rId35" Type="http://schemas.openxmlformats.org/officeDocument/2006/relationships/hyperlink" Target="https://login.consultant.ru/link/?req=doc&amp;base=LAW&amp;n=486289&amp;dst=104322" TargetMode="External"/><Relationship Id="rId36" Type="http://schemas.openxmlformats.org/officeDocument/2006/relationships/hyperlink" Target="https://login.consultant.ru/link/?req=doc&amp;base=LAW&amp;n=486289&amp;dst=104329" TargetMode="External"/><Relationship Id="rId37" Type="http://schemas.openxmlformats.org/officeDocument/2006/relationships/hyperlink" Target="https://login.consultant.ru/link/?req=doc&amp;base=LAW&amp;n=486289&amp;dst=104353" TargetMode="External"/><Relationship Id="rId38" Type="http://schemas.openxmlformats.org/officeDocument/2006/relationships/hyperlink" Target="https://login.consultant.ru/link/?req=doc&amp;base=LAW&amp;n=486289&amp;dst=104361" TargetMode="External"/><Relationship Id="rId39" Type="http://schemas.openxmlformats.org/officeDocument/2006/relationships/hyperlink" Target="https://login.consultant.ru/link/?req=doc&amp;base=LAW&amp;n=486289&amp;dst=104420" TargetMode="External"/><Relationship Id="rId40" Type="http://schemas.openxmlformats.org/officeDocument/2006/relationships/hyperlink" Target="https://login.consultant.ru/link/?req=doc&amp;base=LAW&amp;n=486289&amp;dst=104630" TargetMode="External"/><Relationship Id="rId41" Type="http://schemas.openxmlformats.org/officeDocument/2006/relationships/hyperlink" Target="https://login.consultant.ru/link/?req=doc&amp;base=LAW&amp;n=486289&amp;dst=104636" TargetMode="External"/><Relationship Id="rId42" Type="http://schemas.openxmlformats.org/officeDocument/2006/relationships/hyperlink" Target="https://login.consultant.ru/link/?req=doc&amp;base=LAW&amp;n=486289&amp;dst=105035" TargetMode="External"/><Relationship Id="rId43" Type="http://schemas.openxmlformats.org/officeDocument/2006/relationships/hyperlink" Target="https://login.consultant.ru/link/?req=doc&amp;base=LAW&amp;n=486289&amp;dst=105041" TargetMode="External"/><Relationship Id="rId44" Type="http://schemas.openxmlformats.org/officeDocument/2006/relationships/hyperlink" Target="https://login.consultant.ru/link/?req=doc&amp;base=LAW&amp;n=486289&amp;dst=105121" TargetMode="External"/><Relationship Id="rId45" Type="http://schemas.openxmlformats.org/officeDocument/2006/relationships/hyperlink" Target="https://login.consultant.ru/link/?req=doc&amp;base=LAW&amp;n=486289&amp;dst=105127" TargetMode="External"/><Relationship Id="rId46" Type="http://schemas.openxmlformats.org/officeDocument/2006/relationships/hyperlink" Target="https://login.consultant.ru/link/?req=doc&amp;base=LAW&amp;n=486289&amp;dst=105198" TargetMode="External"/><Relationship Id="rId47" Type="http://schemas.openxmlformats.org/officeDocument/2006/relationships/hyperlink" Target="https://login.consultant.ru/link/?req=doc&amp;base=LAW&amp;n=486289&amp;dst=105405" TargetMode="External"/><Relationship Id="rId48" Type="http://schemas.openxmlformats.org/officeDocument/2006/relationships/hyperlink" Target="https://login.consultant.ru/link/?req=doc&amp;base=LAW&amp;n=486289&amp;dst=105449" TargetMode="External"/><Relationship Id="rId49" Type="http://schemas.openxmlformats.org/officeDocument/2006/relationships/hyperlink" Target="https://login.consultant.ru/link/?req=doc&amp;base=LAW&amp;n=486289&amp;dst=105451" TargetMode="External"/><Relationship Id="rId50" Type="http://schemas.openxmlformats.org/officeDocument/2006/relationships/hyperlink" Target="https://login.consultant.ru/link/?req=doc&amp;base=LAW&amp;n=486289&amp;dst=106103" TargetMode="External"/><Relationship Id="rId51" Type="http://schemas.openxmlformats.org/officeDocument/2006/relationships/hyperlink" Target="https://login.consultant.ru/link/?req=doc&amp;base=LAW&amp;n=486289&amp;dst=105457" TargetMode="External"/><Relationship Id="rId52" Type="http://schemas.openxmlformats.org/officeDocument/2006/relationships/hyperlink" Target="https://login.consultant.ru/link/?req=doc&amp;base=LAW&amp;n=486289&amp;dst=105470" TargetMode="External"/><Relationship Id="rId53" Type="http://schemas.openxmlformats.org/officeDocument/2006/relationships/hyperlink" Target="https://login.consultant.ru/link/?req=doc&amp;base=LAW&amp;n=486289&amp;dst=105472" TargetMode="External"/><Relationship Id="rId54" Type="http://schemas.openxmlformats.org/officeDocument/2006/relationships/hyperlink" Target="https://login.consultant.ru/link/?req=doc&amp;base=LAW&amp;n=486289&amp;dst=105474" TargetMode="External"/><Relationship Id="rId55" Type="http://schemas.openxmlformats.org/officeDocument/2006/relationships/hyperlink" Target="https://login.consultant.ru/link/?req=doc&amp;base=LAW&amp;n=486289&amp;dst=105491" TargetMode="External"/><Relationship Id="rId56" Type="http://schemas.openxmlformats.org/officeDocument/2006/relationships/hyperlink" Target="https://login.consultant.ru/link/?req=doc&amp;base=LAW&amp;n=486289&amp;dst=105518" TargetMode="External"/><Relationship Id="rId57" Type="http://schemas.openxmlformats.org/officeDocument/2006/relationships/hyperlink" Target="https://login.consultant.ru/link/?req=doc&amp;base=LAW&amp;n=486289&amp;dst=105520" TargetMode="External"/><Relationship Id="rId58" Type="http://schemas.openxmlformats.org/officeDocument/2006/relationships/hyperlink" Target="http://econom.nso.ru" TargetMode="External"/><Relationship Id="rId59" Type="http://schemas.openxmlformats.org/officeDocument/2006/relationships/hyperlink" Target="https://login.consultant.ru/link/?req=doc&amp;base=LAW&amp;n=474519&amp;dst=354" TargetMode="External"/><Relationship Id="rId60" Type="http://schemas.openxmlformats.org/officeDocument/2006/relationships/image" Target="media/image1.wmf"/><Relationship Id="rId61" Type="http://schemas.openxmlformats.org/officeDocument/2006/relationships/hyperlink" Target="https://login.consultant.ru/link/?req=doc&amp;base=RLAW049&amp;n=172754&amp;dst=100016" TargetMode="External"/><Relationship Id="rId62" Type="http://schemas.openxmlformats.org/officeDocument/2006/relationships/hyperlink" Target="https://login.consultant.ru/link/?req=doc&amp;base=LAW&amp;n=433153&amp;dst=100693" TargetMode="External"/><Relationship Id="rId63" Type="http://schemas.openxmlformats.org/officeDocument/2006/relationships/hyperlink" Target="https://login.consultant.ru/link/?req=doc&amp;base=LAW&amp;n=482692&amp;dst=217" TargetMode="External"/><Relationship Id="rId64" Type="http://schemas.openxmlformats.org/officeDocument/2006/relationships/hyperlink" Target="https://login.consultant.ru/link/?req=doc&amp;base=LAW&amp;n=482692&amp;dst=217" TargetMode="External"/><Relationship Id="rId65" Type="http://schemas.openxmlformats.org/officeDocument/2006/relationships/hyperlink" Target="https://login.consultant.ru/link/?req=doc&amp;base=LAW&amp;n=479333&amp;dst=100104" TargetMode="External"/><Relationship Id="rId66" Type="http://schemas.openxmlformats.org/officeDocument/2006/relationships/hyperlink" Target="https://login.consultant.ru/link/?req=doc&amp;base=LAW&amp;n=469774&amp;dst=3704" TargetMode="External"/><Relationship Id="rId67" Type="http://schemas.openxmlformats.org/officeDocument/2006/relationships/hyperlink" Target="https://login.consultant.ru/link/?req=doc&amp;base=LAW&amp;n=469774&amp;dst=3722" TargetMode="External"/><Relationship Id="rId68" Type="http://schemas.openxmlformats.org/officeDocument/2006/relationships/hyperlink" Target="https://login.consultant.ru/link/?req=doc&amp;base=LAW&amp;n=482899&amp;dst=5769" TargetMode="External"/><Relationship Id="rId69" Type="http://schemas.openxmlformats.org/officeDocument/2006/relationships/hyperlink" Target="https://login.consultant.ru/link/?req=doc&amp;base=LAW&amp;n=121087&amp;dst=100142" TargetMode="External"/><Relationship Id="rId70" Type="http://schemas.openxmlformats.org/officeDocument/2006/relationships/hyperlink" Target="https://login.consultant.ru/link/?req=doc&amp;base=LAW&amp;n=465999" TargetMode="External"/><Relationship Id="rId71" Type="http://schemas.openxmlformats.org/officeDocument/2006/relationships/hyperlink" Target="https://login.consultant.ru/link/?req=doc&amp;base=LAW&amp;n=486289&amp;dst=103766" TargetMode="External"/><Relationship Id="rId72" Type="http://schemas.openxmlformats.org/officeDocument/2006/relationships/hyperlink" Target="https://login.consultant.ru/link/?req=doc&amp;base=LAW&amp;n=486289&amp;dst=103804" TargetMode="External"/><Relationship Id="rId73" Type="http://schemas.openxmlformats.org/officeDocument/2006/relationships/hyperlink" Target="https://login.consultant.ru/link/?req=doc&amp;base=LAW&amp;n=486289&amp;dst=103840" TargetMode="External"/><Relationship Id="rId74" Type="http://schemas.openxmlformats.org/officeDocument/2006/relationships/hyperlink" Target="https://login.consultant.ru/link/?req=doc&amp;base=LAW&amp;n=486289&amp;dst=103844" TargetMode="External"/><Relationship Id="rId75" Type="http://schemas.openxmlformats.org/officeDocument/2006/relationships/hyperlink" Target="https://login.consultant.ru/link/?req=doc&amp;base=LAW&amp;n=486289&amp;dst=103920" TargetMode="External"/><Relationship Id="rId76" Type="http://schemas.openxmlformats.org/officeDocument/2006/relationships/hyperlink" Target="https://login.consultant.ru/link/?req=doc&amp;base=LAW&amp;n=486289&amp;dst=103960" TargetMode="External"/><Relationship Id="rId77" Type="http://schemas.openxmlformats.org/officeDocument/2006/relationships/hyperlink" Target="https://login.consultant.ru/link/?req=doc&amp;base=LAW&amp;n=486289&amp;dst=15" TargetMode="External"/><Relationship Id="rId78" Type="http://schemas.openxmlformats.org/officeDocument/2006/relationships/hyperlink" Target="https://login.consultant.ru/link/?req=doc&amp;base=LAW&amp;n=486289&amp;dst=21" TargetMode="External"/><Relationship Id="rId79" Type="http://schemas.openxmlformats.org/officeDocument/2006/relationships/hyperlink" Target="https://login.consultant.ru/link/?req=doc&amp;base=LAW&amp;n=486289&amp;dst=23" TargetMode="External"/><Relationship Id="rId80" Type="http://schemas.openxmlformats.org/officeDocument/2006/relationships/hyperlink" Target="https://login.consultant.ru/link/?req=doc&amp;base=LAW&amp;n=486289&amp;dst=103974" TargetMode="External"/><Relationship Id="rId81" Type="http://schemas.openxmlformats.org/officeDocument/2006/relationships/hyperlink" Target="https://login.consultant.ru/link/?req=doc&amp;base=LAW&amp;n=486289&amp;dst=27" TargetMode="External"/><Relationship Id="rId82" Type="http://schemas.openxmlformats.org/officeDocument/2006/relationships/hyperlink" Target="https://login.consultant.ru/link/?req=doc&amp;base=LAW&amp;n=486289&amp;dst=104023" TargetMode="External"/><Relationship Id="rId83" Type="http://schemas.openxmlformats.org/officeDocument/2006/relationships/hyperlink" Target="https://login.consultant.ru/link/?req=doc&amp;base=LAW&amp;n=486289&amp;dst=104091" TargetMode="External"/><Relationship Id="rId84" Type="http://schemas.openxmlformats.org/officeDocument/2006/relationships/hyperlink" Target="https://login.consultant.ru/link/?req=doc&amp;base=LAW&amp;n=486289&amp;dst=104112" TargetMode="External"/><Relationship Id="rId85" Type="http://schemas.openxmlformats.org/officeDocument/2006/relationships/hyperlink" Target="https://login.consultant.ru/link/?req=doc&amp;base=LAW&amp;n=486289&amp;dst=104310" TargetMode="External"/><Relationship Id="rId86" Type="http://schemas.openxmlformats.org/officeDocument/2006/relationships/hyperlink" Target="https://login.consultant.ru/link/?req=doc&amp;base=LAW&amp;n=486289&amp;dst=104314" TargetMode="External"/><Relationship Id="rId87" Type="http://schemas.openxmlformats.org/officeDocument/2006/relationships/hyperlink" Target="https://login.consultant.ru/link/?req=doc&amp;base=LAW&amp;n=486289&amp;dst=104318" TargetMode="External"/><Relationship Id="rId88" Type="http://schemas.openxmlformats.org/officeDocument/2006/relationships/hyperlink" Target="https://login.consultant.ru/link/?req=doc&amp;base=LAW&amp;n=486289&amp;dst=104322" TargetMode="External"/><Relationship Id="rId89" Type="http://schemas.openxmlformats.org/officeDocument/2006/relationships/hyperlink" Target="https://login.consultant.ru/link/?req=doc&amp;base=LAW&amp;n=486289&amp;dst=104329" TargetMode="External"/><Relationship Id="rId90" Type="http://schemas.openxmlformats.org/officeDocument/2006/relationships/hyperlink" Target="https://login.consultant.ru/link/?req=doc&amp;base=LAW&amp;n=486289&amp;dst=104353" TargetMode="External"/><Relationship Id="rId91" Type="http://schemas.openxmlformats.org/officeDocument/2006/relationships/hyperlink" Target="https://login.consultant.ru/link/?req=doc&amp;base=LAW&amp;n=486289&amp;dst=104361" TargetMode="External"/><Relationship Id="rId92" Type="http://schemas.openxmlformats.org/officeDocument/2006/relationships/hyperlink" Target="https://login.consultant.ru/link/?req=doc&amp;base=LAW&amp;n=486289&amp;dst=104420" TargetMode="External"/><Relationship Id="rId93" Type="http://schemas.openxmlformats.org/officeDocument/2006/relationships/hyperlink" Target="https://login.consultant.ru/link/?req=doc&amp;base=LAW&amp;n=486289&amp;dst=104630" TargetMode="External"/><Relationship Id="rId94" Type="http://schemas.openxmlformats.org/officeDocument/2006/relationships/hyperlink" Target="https://login.consultant.ru/link/?req=doc&amp;base=LAW&amp;n=486289&amp;dst=104636" TargetMode="External"/><Relationship Id="rId95" Type="http://schemas.openxmlformats.org/officeDocument/2006/relationships/hyperlink" Target="https://login.consultant.ru/link/?req=doc&amp;base=LAW&amp;n=486289&amp;dst=105035" TargetMode="External"/><Relationship Id="rId96" Type="http://schemas.openxmlformats.org/officeDocument/2006/relationships/hyperlink" Target="https://login.consultant.ru/link/?req=doc&amp;base=LAW&amp;n=486289&amp;dst=105041" TargetMode="External"/><Relationship Id="rId97" Type="http://schemas.openxmlformats.org/officeDocument/2006/relationships/hyperlink" Target="https://login.consultant.ru/link/?req=doc&amp;base=LAW&amp;n=486289&amp;dst=105121" TargetMode="External"/><Relationship Id="rId98" Type="http://schemas.openxmlformats.org/officeDocument/2006/relationships/hyperlink" Target="https://login.consultant.ru/link/?req=doc&amp;base=LAW&amp;n=486289&amp;dst=105127" TargetMode="External"/><Relationship Id="rId99" Type="http://schemas.openxmlformats.org/officeDocument/2006/relationships/hyperlink" Target="https://login.consultant.ru/link/?req=doc&amp;base=LAW&amp;n=486289&amp;dst=105198" TargetMode="External"/><Relationship Id="rId100" Type="http://schemas.openxmlformats.org/officeDocument/2006/relationships/hyperlink" Target="https://login.consultant.ru/link/?req=doc&amp;base=LAW&amp;n=486289&amp;dst=105405" TargetMode="External"/><Relationship Id="rId101" Type="http://schemas.openxmlformats.org/officeDocument/2006/relationships/hyperlink" Target="https://login.consultant.ru/link/?req=doc&amp;base=LAW&amp;n=486289&amp;dst=105449" TargetMode="External"/><Relationship Id="rId102" Type="http://schemas.openxmlformats.org/officeDocument/2006/relationships/hyperlink" Target="https://login.consultant.ru/link/?req=doc&amp;base=LAW&amp;n=486289&amp;dst=105451" TargetMode="External"/><Relationship Id="rId103" Type="http://schemas.openxmlformats.org/officeDocument/2006/relationships/hyperlink" Target="https://login.consultant.ru/link/?req=doc&amp;base=LAW&amp;n=486289&amp;dst=106103" TargetMode="External"/><Relationship Id="rId104" Type="http://schemas.openxmlformats.org/officeDocument/2006/relationships/hyperlink" Target="https://login.consultant.ru/link/?req=doc&amp;base=LAW&amp;n=486289&amp;dst=105457" TargetMode="External"/><Relationship Id="rId105" Type="http://schemas.openxmlformats.org/officeDocument/2006/relationships/hyperlink" Target="https://login.consultant.ru/link/?req=doc&amp;base=LAW&amp;n=486289&amp;dst=105470" TargetMode="External"/><Relationship Id="rId106" Type="http://schemas.openxmlformats.org/officeDocument/2006/relationships/hyperlink" Target="https://login.consultant.ru/link/?req=doc&amp;base=LAW&amp;n=486289&amp;dst=105472" TargetMode="External"/><Relationship Id="rId107" Type="http://schemas.openxmlformats.org/officeDocument/2006/relationships/hyperlink" Target="https://login.consultant.ru/link/?req=doc&amp;base=LAW&amp;n=486289&amp;dst=105474" TargetMode="External"/><Relationship Id="rId108" Type="http://schemas.openxmlformats.org/officeDocument/2006/relationships/hyperlink" Target="https://login.consultant.ru/link/?req=doc&amp;base=LAW&amp;n=486289&amp;dst=105491" TargetMode="External"/><Relationship Id="rId109" Type="http://schemas.openxmlformats.org/officeDocument/2006/relationships/hyperlink" Target="https://login.consultant.ru/link/?req=doc&amp;base=LAW&amp;n=486289&amp;dst=105518" TargetMode="External"/><Relationship Id="rId110" Type="http://schemas.openxmlformats.org/officeDocument/2006/relationships/hyperlink" Target="https://login.consultant.ru/link/?req=doc&amp;base=LAW&amp;n=486289&amp;dst=105520" TargetMode="External"/><Relationship Id="rId111" Type="http://schemas.openxmlformats.org/officeDocument/2006/relationships/hyperlink" Target="https://login.consultant.ru/link/?req=doc&amp;base=LAW&amp;n=268196" TargetMode="External"/><Relationship Id="rId112" Type="http://schemas.openxmlformats.org/officeDocument/2006/relationships/hyperlink" Target="https://login.consultant.ru/link/?req=doc&amp;base=LAW&amp;n=482686&amp;dst=100282" TargetMode="External"/><Relationship Id="rId113" Type="http://schemas.openxmlformats.org/officeDocument/2006/relationships/hyperlink" Target="https://login.consultant.ru/link/?req=doc&amp;base=LAW&amp;n=197949" TargetMode="External"/><Relationship Id="rId114" Type="http://schemas.openxmlformats.org/officeDocument/2006/relationships/hyperlink" Target="https://login.consultant.ru/link/?req=doc&amp;base=LAW&amp;n=486289" TargetMode="External"/><Relationship Id="rId115" Type="http://schemas.openxmlformats.org/officeDocument/2006/relationships/hyperlink" Target="https://login.consultant.ru/link/?req=doc&amp;base=LAW&amp;n=458596"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haracters>88872</Characters>
  <CharactersWithSpaces>104255</CharactersWithSpaces>
  <Company>PNO</Company>
  <DocSecurity>0</DocSecurity>
  <HyperlinksChanged>false</HyperlinksChanged>
  <Lines>740</Lines>
  <LinksUpToDate>false</LinksUpToDate>
  <Pages>40</Pages>
  <Paragraphs>208</Paragraphs>
  <ScaleCrop>false</ScaleCrop>
  <SharedDoc>false</SharedDoc>
  <Template>Normal</Template>
  <TotalTime>0</TotalTime>
  <Words>15591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Мочалова Анастасия Витальевна</dc:creator>
  <cp:keywords/>
  <dc:description/>
  <cp:lastModifiedBy>Мочалова Анастасия Витальевна</cp:lastModifiedBy>
  <cp:revision>1</cp:revision>
  <dcterms:created xsi:type="dcterms:W3CDTF">2024-10-17T05:24:00Z</dcterms:created>
  <dcterms:modified xsi:type="dcterms:W3CDTF">2024-10-17T05:24:00Z</dcterms:modified>
</cp:coreProperties>
</file>