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57225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127017" name=""/>
                        <pic:cNvPicPr/>
                        <pic:nvPr/>
                      </pic:nvPicPr>
                      <pic:blipFill>
                        <a:blip r:embed="rId11"/>
                        <a:srcRect l="-113" t="-95" r="-111" b="-93"/>
                        <a:stretch/>
                      </pic:blipFill>
                      <pic:spPr bwMode="auto">
                        <a:xfrm>
                          <a:off x="0" y="0"/>
                          <a:ext cx="552449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51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b/>
          <w:color w:val="000000" w:themeColor="text1"/>
          <w:sz w:val="28"/>
          <w:szCs w:val="28"/>
        </w:rPr>
        <w:t xml:space="preserve">КОНТРОЛЬНОЕ УПРАВЛЕНИЕ НОВОСИБИРСКОЙ ОБЛАСТИ</w:t>
      </w:r>
      <w:r>
        <w:rPr>
          <w:rFonts w:ascii="Times New Roman" w:hAnsi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/>
          <w:b/>
          <w:color w:val="000000" w:themeColor="text1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b/>
          <w:color w:val="000000" w:themeColor="text1"/>
          <w:sz w:val="28"/>
          <w:szCs w:val="28"/>
        </w:rPr>
        <w:t xml:space="preserve">ПРИКАЗ</w:t>
      </w:r>
      <w:r>
        <w:rPr>
          <w:rFonts w:ascii="Times New Roman" w:hAnsi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/>
          <w:b/>
          <w:color w:val="000000" w:themeColor="text1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tabs>
          <w:tab w:val="left" w:pos="8931" w:leader="none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__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_._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__.2024                                                                                                № ____-НПА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г. Новосибирск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96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b/>
          <w:color w:val="000000" w:themeColor="text1"/>
          <w:sz w:val="28"/>
          <w:szCs w:val="28"/>
        </w:rPr>
        <w:t xml:space="preserve">О внесении изменений в приказ контрольного управления </w:t>
      </w: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b/>
          <w:color w:val="000000" w:themeColor="text1"/>
          <w:sz w:val="28"/>
          <w:szCs w:val="28"/>
        </w:rPr>
        <w:t xml:space="preserve">Новосибирской области от 29.11.2018 № 374 «</w:t>
      </w: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eastAsia="ru-RU"/>
        </w:rPr>
        <w:t xml:space="preserve">Об утверждении </w:t>
      </w: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eastAsia="ru-RU"/>
        </w:rPr>
        <w:t xml:space="preserve">типового положения о закупке товаров, работ, услуг </w:t>
      </w: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eastAsia="ru-RU"/>
        </w:rPr>
        <w:t xml:space="preserve">отдельными видами юридических лиц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96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6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12" w:tooltip="https://login.consultant.ru/link/?req=doc&amp;base=LAW&amp;n=453967" w:history="1">
        <w:r>
          <w:rPr>
            <w:rFonts w:ascii="Times New Roman" w:hAnsi="Times New Roman" w:eastAsia="Times New Roman"/>
            <w:color w:val="000000" w:themeColor="text1"/>
            <w:sz w:val="28"/>
            <w:szCs w:val="28"/>
          </w:rPr>
          <w:t xml:space="preserve">законом</w:t>
        </w:r>
      </w:hyperlink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 от 18.07.2011 № 223-ФЗ «О закупках товаров, работ, услуг отдельными видами юридических лиц», </w:t>
      </w:r>
      <w:hyperlink r:id="rId13" w:tooltip="https://login.consultant.ru/link/?req=doc&amp;base=RLAW049&amp;n=155043&amp;dst=100131" w:history="1">
        <w:r>
          <w:rPr>
            <w:rFonts w:ascii="Times New Roman" w:hAnsi="Times New Roman" w:eastAsia="Times New Roman"/>
            <w:color w:val="000000" w:themeColor="text1"/>
            <w:sz w:val="28"/>
            <w:szCs w:val="28"/>
          </w:rPr>
          <w:t xml:space="preserve">подпунктом 4 пункта 1</w:t>
        </w:r>
      </w:hyperlink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 Положения о контрольном управлении Новосибирской об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ласти, утвержденного постановлением Правительства Новосибирской области от 20.07.2016 № 214-п, </w:t>
      </w:r>
      <w:r>
        <w:rPr>
          <w:rFonts w:ascii="Times New Roman" w:hAnsi="Times New Roman" w:eastAsia="Times New Roman"/>
          <w:b/>
          <w:color w:val="000000" w:themeColor="text1"/>
          <w:sz w:val="28"/>
          <w:szCs w:val="28"/>
        </w:rPr>
        <w:t xml:space="preserve">п р и к а з ы в а ю:</w:t>
      </w:r>
      <w:r>
        <w:rPr>
          <w:rFonts w:ascii="Times New Roman" w:hAnsi="Times New Roman" w:eastAsia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b/>
          <w:color w:val="000000" w:themeColor="text1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1. Внести в приказ контрольного управления Новосибирской области от 29.11.2018 № 374 «Об утверждении типового положения о закупке товаров, р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абот, услуг отдельными видами юридических лиц» следующие изменения: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в Типовом положении о закупке товаров, работ, услуг отдельными видами юридических лиц: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1) пункт 1.1 дополнить предложением следующего содержания: «Участник закупки для участия в неконкурен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тной закупке подает заявку на участие в неконкурентной закупке или иной предусмотренный положением о закупке для направления заказчику документ (далее - заявка на участие в неконкурентной закупке), для участия в конкурентной закупке подает заявку на участи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е в конкурентной закупке (далее при совместном упоминании - заявка на участие в закупке).»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2) 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раздел 4.4 признать утратившим силу;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3) дополнить разделом 4.8 следующего содержания: 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eastAsia="Times New Roman"/>
          <w:b/>
          <w:color w:val="000000" w:themeColor="text1"/>
          <w:sz w:val="28"/>
          <w:szCs w:val="28"/>
        </w:rPr>
        <w:t xml:space="preserve">Раздел 4.8. Предоставление национального режима при осуществлении закупок</w:t>
      </w:r>
      <w:r>
        <w:rPr>
          <w:rFonts w:ascii="Times New Roman" w:hAnsi="Times New Roman" w:eastAsia="Times New Roman"/>
          <w:b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4.8.1. При осуществлении закупок предоставляется национальный режим, обеспечивающий происходящему из иностранного государства или группы иностранных государств (далее - иностранное государство) товару, работе, услуге, соответственно выполняемой, оказывае</w:t>
      </w:r>
      <w:r>
        <w:rPr>
          <w:rFonts w:ascii="Times New Roman" w:hAnsi="Times New Roman"/>
          <w:sz w:val="28"/>
          <w:szCs w:val="28"/>
        </w:rPr>
        <w:t xml:space="preserve">мой иностранным гражданином или иностранным юридическим лицом (далее - иностранное лицо), равные условия с товаром российского происхождения, работой, услугой, соответственно выполняемой, оказываемой российским гражданином или российским </w:t>
      </w:r>
      <w:r>
        <w:rPr>
          <w:rFonts w:ascii="Times New Roman" w:hAnsi="Times New Roman"/>
          <w:sz w:val="28"/>
          <w:szCs w:val="28"/>
        </w:rPr>
        <w:t xml:space="preserve">юридическим лицом </w:t>
      </w:r>
      <w:r>
        <w:rPr>
          <w:rFonts w:ascii="Times New Roman" w:hAnsi="Times New Roman"/>
          <w:sz w:val="28"/>
          <w:szCs w:val="28"/>
        </w:rPr>
        <w:t xml:space="preserve">(далее - российское лицо), за исключением случаев принятых Правительством Российской Федерации мер, предусмотренных пунктом 1 части 2 статьи 3.1-4 Федерального закона № 223-ФЗ.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иное не предусмотрено мерами, принятыми Правительством Российской Федерации в соответствии с пунктом 1 части 2 статьи 3.1-4 Федерального закона № 223-ФЗ, положения раздела 4.8 Типового положения о закупке, касающиеся товара российского происхождения, </w:t>
      </w:r>
      <w:r>
        <w:rPr>
          <w:rFonts w:ascii="Times New Roman" w:hAnsi="Times New Roman"/>
          <w:sz w:val="28"/>
          <w:szCs w:val="28"/>
        </w:rPr>
        <w:t xml:space="preserve">работы, услуги, соответственно выполняемой, оказываемой российским лицом, применяются также в отношении товара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происходящего из иностранного государства, работы, услуги, соответственно выполняемой, оказываемой иностранным лицом, которым предоставляются ра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вные условия с товаром российского происхождения, работой, услугой, соответственно выполняемой, оказываемой российским лицом.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4.8.2. При осуществлении закупки товара: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 если Правительством Российской Федерации установлен предусмотренный подпунктом «а» пун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кта 1 части 2 статьи 3.1-4 Федерального закона № 223-ФЗ запрет закупок товара, не допускаются:</w:t>
      </w:r>
    </w:p>
    <w:p>
      <w:pPr>
        <w:widowControl w:val="off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а) заключение договора на поставку такого товара;</w:t>
      </w:r>
    </w:p>
    <w:p>
      <w:pPr>
        <w:widowControl w:val="off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б) при исполнении договора замена такого товара на происходящий из иностранного государства товар, в отношении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которого установлен данный запрет;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 если Правительством Российской Федерации установлено предусмотренное подпунктом «б» пункта 1 части 2 статьи 3.1-4 Федерального закона № 223-ФЗ ограничение закупок товара, не допускаются: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а) заключение договора на поста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вку товара, происходящего из иностранного государства, если поданы заявка на участие в закупке, окончательное предложение, признанные по результатам их рассмотрения соответствующими требованиям положения о закупке, извещения об осуществлении конкурентной з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акупки (в случае проведения конкурентной закупки), документации о конкурентной закупке (в случае проведения конкурентной закупки) и содержащие предложения о поставке товара российского происхождения;</w:t>
      </w:r>
    </w:p>
    <w:p>
      <w:pPr>
        <w:widowControl w:val="off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б) при исполнении договора замена товара на происходящий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из иностранного государства товар, в отношении которого установлено данное ограничение, если договор предусматривает поставку товара российского происхождения;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3) если Правительством Российской Федерации установлено предусмотренное подпунктом «в» пункта 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части 2 статьи 3.1-4 Федерального закона № 223-ФЗ преимущество в отношении товара российского происхождения: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а) при рассмотрении, оценке, сопоставлении заявок на участие в закупке, окончательных предложений осуществляется снижение на пятнадцать процентов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ценового предложения, поданного в соответствии с Федеральным законом     № 223-ФЗ и положением о закупке участником закупки, предлагающим к поставке товар только российского происхождения, либо увеличение на пятнадцать процентов ценового предложения этого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участника закупки в случае подачи им предложения о размере платы, подлежащей внесению за заключение договора;</w:t>
      </w:r>
    </w:p>
    <w:p>
      <w:pPr>
        <w:widowControl w:val="off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б) в случае заключения договора с участником закупки, указанным в абзаце «а» настоящего подпункта, договор заключается без учета снижения либо увеличения ценового предложения, осуществленных в соответствии с абзацем «а»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подпункта;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в) при исполне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нии договора допускается замена товара исключительно на товар российского происхождения, если договор предусматривает поставку товара российского происхождения.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4.8.3. При осуществлении закупки работы, услуги:</w:t>
      </w:r>
    </w:p>
    <w:p>
      <w:pPr>
        <w:widowControl w:val="off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 если Правительством Российской Федерации ус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тановлен предусмотренный подпунктом «а» пункта 1 части 2 статьи 3.1-4 Федерального закона № 223-ФЗ запрет закупки таких работы, услуги, соответственно выполняемой, оказываемой иностранным лицом, не допускаются:</w:t>
      </w:r>
    </w:p>
    <w:p>
      <w:pPr>
        <w:widowControl w:val="off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а) заключение договора на выполнение такой ра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боты, оказание такой услуги с подрядчиком (исполнителем), являющимся иностранным лицом;</w:t>
      </w:r>
    </w:p>
    <w:p>
      <w:pPr>
        <w:widowControl w:val="off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б) перемена подрядчика (исполнителя) (в случае, если эта перемена допускается гражданским законодательством), с которым заключен указанный договор, на иностранное лицо,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которое зарегистрировано на территории иностранного государства, в отношении которого установлен данный запрет;</w:t>
      </w:r>
    </w:p>
    <w:p>
      <w:pPr>
        <w:widowControl w:val="off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 если Правительством Российской Федерации установлено предусмотренное подпунктом «б» пункта 1 части 2 статьи 3.1-4 Федерального закона № 223-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ФЗ ограничение закупки таких работы, услуги, соответственно выполняемой, оказываемой иностранным лицом, не допускаются:</w:t>
      </w:r>
    </w:p>
    <w:p>
      <w:pPr>
        <w:widowControl w:val="off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а) заключение договора с участником закупки, являющимся иностранным лицом, если российским лицом поданы заявка на участие в закупке, око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нчательное предложение, признанные по результатам их рассмотрения соответствующими требованиям положения о закупке, извещения об осуществлении конкурентной закупки (в случае проведения конкурентной закупки), документации о конкурентной закупке (в случае пр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оведения конкурентной закупки);</w:t>
      </w:r>
    </w:p>
    <w:p>
      <w:pPr>
        <w:widowControl w:val="off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б) перемена подрядчика (исполнителя) (в случае, если эта перемена допускается гражданским законодательством), с которым заключен договор, на иностранное лицо, которое зарегистрировано на территории иностранного государства,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отношении которого установлено данное ограничение, если договор заключен с российским лицом;</w:t>
      </w:r>
    </w:p>
    <w:p>
      <w:pPr>
        <w:widowControl w:val="off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3) если Правительством Российской Федерации установлено предусмотренное подпунктом «в» пункта 1 части 2 статьи 3.1-4 Федерального закона № 223-ФЗ преимущество 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отношении таких работы, услуги, соответственно выполняемой, оказываемой российским лицом:</w:t>
      </w:r>
    </w:p>
    <w:p>
      <w:pPr>
        <w:widowControl w:val="off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а) при рассмотрении, оценке, сопоставлении заявок на участие в конкурентной закупке, заявок на участие в неконкурентной закупке, окончательных предложений осуществляе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тся снижение на пятнадцать процентов ценового предложения, поданного в соответствии с Федеральным законом     № 223-ФЗ и положением о закупке участником закупки, являющимся российским лицом, либо увеличение на пятнадцать процентов ценового предложения этог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 участника закупки в случае подачи им предложения о размере платы, подлежащей внесению за заключение с ним договора;</w:t>
      </w:r>
    </w:p>
    <w:p>
      <w:pPr>
        <w:widowControl w:val="off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б) в случае заключения договора с участником закупки, указанным в абзаце «а» настоящего подпункта, договор заключается без учета снижения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либо увеличения ценового предложения, осуществленных в соответствии с абзацем «а»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подпункта;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в) перемена подрядчика (исполнителя) (в случае, если эта перемена допускается гражданским законодательством), с которым заключен договор, допускается ис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ключительно на российское лицо, если договор заключен с российским лицом.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4.8.4. По итогам года до 1 февраля года, следующего за отчетным годом, в единой информационной системе размещается отчет об объеме закупок товаров российского происхождения, работ, 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слуг, соответственно выполняемых, оказываемых российскими лицами, который формируется путем обработки содержащейся в единой информационной системе информации, включенной в реестр договоров, заключенных заказчиками по результатам закупки, а также путем форм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ирования заказчиком информации об объеме закупок, информация о которых не подлежит в соответствии с Федеральным законом № 223-ФЗ размещению в единой информационной системе. В случаях, установленных Правительством Российской Федерации в соответствии с часть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ю 8 статьи 3.1-4 Федерального закона № 223-ФЗ,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 которых отчет об объеме закупок товаров российского происхождения, работ, услуг, соответственно выполняемых, оказываемых российскими лицами, не подлежит размещению в единой информационной системе, заказчик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до 1 февраля года, следующего за отчетным годом, составляет и направляет такой отчет в указанный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hyperlink r:id="rId14" w:tooltip="https://login.consultant.ru/link/?req=doc&amp;base=LAW&amp;n=482901&amp;dst=643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 xml:space="preserve">части 7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статьи 3.1-4 Федерального закона № 223-ФЗ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федеральный орган исполни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тельной власти.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Требования к форме и содержанию отчета об объеме закупок товаров российского происхождения, работ, услуг, соответственно выполняемых, оказываемых российскими лицами, порядок формирования и размещения такого отчета в единой информационной си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стеме, на официальном сайте единой информационной системы в информационно-телекоммуникационной сети «Интернет», а также порядок его направления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указанный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hyperlink r:id="rId15" w:tooltip="https://login.consultant.ru/link/?req=doc&amp;base=LAW&amp;n=482901&amp;dst=643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 xml:space="preserve">части 7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статьи 3.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1-4 Федерального закона № 223-ФЗ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федеральный орган исполнительной власти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определяются Правительством Российской Федерации.»;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4) пункт 6.1.2 дополнить подпунктом 11.1 следующего содержания: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«11.1) информация о запрете или об ограничении закупок товаров (в т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пунктом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1 части 2 статьи 3.1-4 Федерального закона № 223-ФЗ в отношении товара, работы, услуги, являющихся предметом закупки;»;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5) подпункт 21 пункта 6.2.2 признать утратившим силу;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6) 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в абзаце «а» подпункта 3 пункта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 6.7.12, в абзаце «а» подпункта 2 пункта 6.8.13, в абзаце «а» подпункта 2 пункта 6.9.10 слова «(в случае установления заказчиком в конкурсной документации приоритета товарам российского происхождения, работам, услугам, выполняемым, оказываемым российскими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лицами, в соответствии с разделом 4.4 Типового положения о закупке)» заменить словами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: «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в соответствии с общероссийским классификатором, используемым для идентификации стран мира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,</w:t>
      </w:r>
      <w:bookmarkStart w:id="13" w:name="_GoBack"/>
      <w:r>
        <w:rPr>
          <w:highlight w:val="none"/>
        </w:rPr>
      </w:r>
      <w:bookmarkEnd w:id="13"/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информацию и документы, определенные в соответствии с пунктом 2 части 2 статьи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3.1-4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 Федерального закона № 223-ФЗ (в случае, если в извещении об осуществлении закупки установле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ны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предусмотренные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стать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ей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 3.1-4 Федерального закона № 223-ФЗ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запрет, ограничение, преимущество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)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»;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7) в подпункте 12 пункта 7.17 слова «документ, подтверждающий страну происхождения товара, предусмотренный актом Правительст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ва Российской Федерации, принятым в соответствии с пунктом 1 части 8 статьи 3» заменить словами «информация и документы, определенные в соответствии с пунктом 2 части 2 статьи 3.1-4».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2. Подпункт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ы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 2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 5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 пункта 1 настоящего приказа вступа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ю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т в силу с 01.01.2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025.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3. Положения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раздела 4.8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, пункта 6.1.2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абзац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 «а» подпункта 3 пункта 6.7.12, абзац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 «а» подпункта 2 пункта 6.8.13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 абзац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 «а» подпункта 2 пункта 6.9.10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, подпункта 12 пункта 7.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17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Т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ипового положения о закупке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товаров, работ, услуг отдельными видами юридических лиц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(в редакции настоящего приказа)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применяются к отношениям, связанным с осуществлением закупок товаров, работ, услуг, извещения об осуществлении которых размещены в единой информационной системе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сфере закупок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 приглашения принять участие в которых направлены либо договоры с единственными поставщиками (подрядчиками, исполнителями) при осуществлении которых заключены с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01.01.2025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4. 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Областным исполнительным органам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 области, осуществляющим функции и полномочия учредителя государственных бюджетных учреждений, государственных автономных учреждений Новосибирской области, полномочия собственника имущества государственных унитарных предприятий Новосибирской 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бласти,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права акционера хозяйственных обществ, в уставном капитале которых доля участия Новосибирской области превышает пятьдесят процентов,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довести настоящий приказ до сведения государственных бюджетных учреждений, государственных автономных учреждений, г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осударственных унитарных предприятий Новосибирской области,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хозяйственных обществ, в уставном капитале которых доля участия Новосибирской области превышает пятьдесят процентов, соответственно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widowControl w:val="off"/>
        <w:spacing w:after="0" w:line="240" w:lineRule="auto"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yellow"/>
        </w:rPr>
      </w:r>
    </w:p>
    <w:p>
      <w:pPr>
        <w:pStyle w:val="96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6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6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С.Л. Шарпф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6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96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96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96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96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Л.А. Больш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акова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96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2386449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418" w:header="709" w:footer="709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Droid Sans Devanagari">
    <w:panose1 w:val="020B0606030804020204"/>
  </w:font>
  <w:font w:name="Tahoma">
    <w:panose1 w:val="020B0604030504040204"/>
  </w:font>
  <w:font w:name="Liberation San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  <w:jc w:val="center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3</w:t>
    </w:r>
    <w:r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 w:default="1">
    <w:name w:val="Normal"/>
    <w:pPr>
      <w:spacing w:after="160" w:line="256" w:lineRule="auto"/>
    </w:pPr>
    <w:rPr>
      <w:rFonts w:ascii="Calibri" w:hAnsi="Calibri" w:eastAsia="Calibri"/>
      <w:sz w:val="22"/>
      <w:szCs w:val="22"/>
      <w:lang w:eastAsia="zh-CN"/>
    </w:rPr>
  </w:style>
  <w:style w:type="paragraph" w:styleId="681">
    <w:name w:val="Heading 1"/>
    <w:basedOn w:val="680"/>
    <w:next w:val="680"/>
    <w:link w:val="71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2">
    <w:name w:val="Heading 2"/>
    <w:basedOn w:val="680"/>
    <w:next w:val="680"/>
    <w:link w:val="711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3">
    <w:name w:val="Heading 3"/>
    <w:basedOn w:val="680"/>
    <w:next w:val="680"/>
    <w:link w:val="712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4">
    <w:name w:val="Heading 4"/>
    <w:basedOn w:val="680"/>
    <w:next w:val="680"/>
    <w:link w:val="713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680"/>
    <w:next w:val="680"/>
    <w:link w:val="714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680"/>
    <w:next w:val="680"/>
    <w:link w:val="715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87">
    <w:name w:val="Heading 7"/>
    <w:basedOn w:val="680"/>
    <w:next w:val="680"/>
    <w:link w:val="71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88">
    <w:name w:val="Heading 8"/>
    <w:basedOn w:val="680"/>
    <w:next w:val="680"/>
    <w:link w:val="717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89">
    <w:name w:val="Heading 9"/>
    <w:basedOn w:val="680"/>
    <w:next w:val="680"/>
    <w:link w:val="718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 w:default="1">
    <w:name w:val="Default Paragraph Font"/>
    <w:uiPriority w:val="1"/>
    <w:semiHidden/>
    <w:unhideWhenUsed/>
  </w:style>
  <w:style w:type="table" w:styleId="6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2" w:default="1">
    <w:name w:val="No List"/>
    <w:uiPriority w:val="99"/>
    <w:semiHidden/>
    <w:unhideWhenUsed/>
  </w:style>
  <w:style w:type="character" w:styleId="693" w:customStyle="1">
    <w:name w:val="Heading 1 Char"/>
    <w:basedOn w:val="690"/>
    <w:uiPriority w:val="9"/>
    <w:rPr>
      <w:rFonts w:ascii="Arial" w:hAnsi="Arial" w:eastAsia="Arial" w:cs="Arial"/>
      <w:sz w:val="40"/>
      <w:szCs w:val="40"/>
    </w:rPr>
  </w:style>
  <w:style w:type="character" w:styleId="694" w:customStyle="1">
    <w:name w:val="Heading 2 Char"/>
    <w:basedOn w:val="690"/>
    <w:uiPriority w:val="9"/>
    <w:rPr>
      <w:rFonts w:ascii="Arial" w:hAnsi="Arial" w:eastAsia="Arial" w:cs="Arial"/>
      <w:sz w:val="34"/>
    </w:rPr>
  </w:style>
  <w:style w:type="character" w:styleId="695" w:customStyle="1">
    <w:name w:val="Heading 3 Char"/>
    <w:basedOn w:val="690"/>
    <w:uiPriority w:val="9"/>
    <w:rPr>
      <w:rFonts w:ascii="Arial" w:hAnsi="Arial" w:eastAsia="Arial" w:cs="Arial"/>
      <w:sz w:val="30"/>
      <w:szCs w:val="30"/>
    </w:rPr>
  </w:style>
  <w:style w:type="character" w:styleId="696" w:customStyle="1">
    <w:name w:val="Heading 4 Char"/>
    <w:basedOn w:val="690"/>
    <w:uiPriority w:val="9"/>
    <w:rPr>
      <w:rFonts w:ascii="Arial" w:hAnsi="Arial" w:eastAsia="Arial" w:cs="Arial"/>
      <w:b/>
      <w:bCs/>
      <w:sz w:val="26"/>
      <w:szCs w:val="26"/>
    </w:rPr>
  </w:style>
  <w:style w:type="character" w:styleId="697" w:customStyle="1">
    <w:name w:val="Heading 5 Char"/>
    <w:basedOn w:val="690"/>
    <w:uiPriority w:val="9"/>
    <w:rPr>
      <w:rFonts w:ascii="Arial" w:hAnsi="Arial" w:eastAsia="Arial" w:cs="Arial"/>
      <w:b/>
      <w:bCs/>
      <w:sz w:val="24"/>
      <w:szCs w:val="24"/>
    </w:rPr>
  </w:style>
  <w:style w:type="character" w:styleId="698" w:customStyle="1">
    <w:name w:val="Heading 6 Char"/>
    <w:basedOn w:val="690"/>
    <w:uiPriority w:val="9"/>
    <w:rPr>
      <w:rFonts w:ascii="Arial" w:hAnsi="Arial" w:eastAsia="Arial" w:cs="Arial"/>
      <w:b/>
      <w:bCs/>
      <w:sz w:val="22"/>
      <w:szCs w:val="22"/>
    </w:rPr>
  </w:style>
  <w:style w:type="character" w:styleId="699" w:customStyle="1">
    <w:name w:val="Heading 7 Char"/>
    <w:basedOn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0" w:customStyle="1">
    <w:name w:val="Heading 8 Char"/>
    <w:basedOn w:val="690"/>
    <w:uiPriority w:val="9"/>
    <w:rPr>
      <w:rFonts w:ascii="Arial" w:hAnsi="Arial" w:eastAsia="Arial" w:cs="Arial"/>
      <w:i/>
      <w:iCs/>
      <w:sz w:val="22"/>
      <w:szCs w:val="22"/>
    </w:rPr>
  </w:style>
  <w:style w:type="character" w:styleId="701" w:customStyle="1">
    <w:name w:val="Heading 9 Char"/>
    <w:basedOn w:val="690"/>
    <w:uiPriority w:val="9"/>
    <w:rPr>
      <w:rFonts w:ascii="Arial" w:hAnsi="Arial" w:eastAsia="Arial" w:cs="Arial"/>
      <w:i/>
      <w:iCs/>
      <w:sz w:val="21"/>
      <w:szCs w:val="21"/>
    </w:rPr>
  </w:style>
  <w:style w:type="character" w:styleId="702" w:customStyle="1">
    <w:name w:val="Title Char"/>
    <w:basedOn w:val="690"/>
    <w:uiPriority w:val="10"/>
    <w:rPr>
      <w:sz w:val="48"/>
      <w:szCs w:val="48"/>
    </w:rPr>
  </w:style>
  <w:style w:type="character" w:styleId="703" w:customStyle="1">
    <w:name w:val="Subtitle Char"/>
    <w:basedOn w:val="690"/>
    <w:uiPriority w:val="11"/>
    <w:rPr>
      <w:sz w:val="24"/>
      <w:szCs w:val="24"/>
    </w:rPr>
  </w:style>
  <w:style w:type="character" w:styleId="704" w:customStyle="1">
    <w:name w:val="Quote Char"/>
    <w:uiPriority w:val="29"/>
    <w:rPr>
      <w:i/>
    </w:rPr>
  </w:style>
  <w:style w:type="character" w:styleId="705" w:customStyle="1">
    <w:name w:val="Intense Quote Char"/>
    <w:uiPriority w:val="30"/>
    <w:rPr>
      <w:i/>
    </w:rPr>
  </w:style>
  <w:style w:type="character" w:styleId="706" w:customStyle="1">
    <w:name w:val="Header Char"/>
    <w:basedOn w:val="690"/>
    <w:uiPriority w:val="99"/>
  </w:style>
  <w:style w:type="character" w:styleId="707" w:customStyle="1">
    <w:name w:val="Caption Char"/>
    <w:uiPriority w:val="99"/>
  </w:style>
  <w:style w:type="character" w:styleId="708" w:customStyle="1">
    <w:name w:val="Footnote Text Char"/>
    <w:uiPriority w:val="99"/>
    <w:rPr>
      <w:sz w:val="18"/>
    </w:rPr>
  </w:style>
  <w:style w:type="character" w:styleId="709" w:customStyle="1">
    <w:name w:val="Endnote Text Char"/>
    <w:uiPriority w:val="99"/>
    <w:rPr>
      <w:sz w:val="20"/>
    </w:rPr>
  </w:style>
  <w:style w:type="character" w:styleId="710" w:customStyle="1">
    <w:name w:val="Заголовок 1 Знак"/>
    <w:link w:val="681"/>
    <w:uiPriority w:val="9"/>
    <w:rPr>
      <w:rFonts w:ascii="Arial" w:hAnsi="Arial" w:eastAsia="Arial" w:cs="Arial"/>
      <w:sz w:val="40"/>
      <w:szCs w:val="40"/>
    </w:rPr>
  </w:style>
  <w:style w:type="character" w:styleId="711" w:customStyle="1">
    <w:name w:val="Заголовок 2 Знак"/>
    <w:link w:val="682"/>
    <w:uiPriority w:val="9"/>
    <w:rPr>
      <w:rFonts w:ascii="Arial" w:hAnsi="Arial" w:eastAsia="Arial" w:cs="Arial"/>
      <w:sz w:val="34"/>
    </w:rPr>
  </w:style>
  <w:style w:type="character" w:styleId="712" w:customStyle="1">
    <w:name w:val="Заголовок 3 Знак"/>
    <w:link w:val="683"/>
    <w:uiPriority w:val="9"/>
    <w:rPr>
      <w:rFonts w:ascii="Arial" w:hAnsi="Arial" w:eastAsia="Arial" w:cs="Arial"/>
      <w:sz w:val="30"/>
      <w:szCs w:val="30"/>
    </w:rPr>
  </w:style>
  <w:style w:type="character" w:styleId="713" w:customStyle="1">
    <w:name w:val="Заголовок 4 Знак"/>
    <w:link w:val="684"/>
    <w:uiPriority w:val="9"/>
    <w:rPr>
      <w:rFonts w:ascii="Arial" w:hAnsi="Arial" w:eastAsia="Arial" w:cs="Arial"/>
      <w:b/>
      <w:bCs/>
      <w:sz w:val="26"/>
      <w:szCs w:val="26"/>
    </w:rPr>
  </w:style>
  <w:style w:type="character" w:styleId="714" w:customStyle="1">
    <w:name w:val="Заголовок 5 Знак"/>
    <w:link w:val="685"/>
    <w:uiPriority w:val="9"/>
    <w:rPr>
      <w:rFonts w:ascii="Arial" w:hAnsi="Arial" w:eastAsia="Arial" w:cs="Arial"/>
      <w:b/>
      <w:bCs/>
      <w:sz w:val="24"/>
      <w:szCs w:val="24"/>
    </w:rPr>
  </w:style>
  <w:style w:type="character" w:styleId="715" w:customStyle="1">
    <w:name w:val="Заголовок 6 Знак"/>
    <w:link w:val="686"/>
    <w:uiPriority w:val="9"/>
    <w:rPr>
      <w:rFonts w:ascii="Arial" w:hAnsi="Arial" w:eastAsia="Arial" w:cs="Arial"/>
      <w:b/>
      <w:bCs/>
      <w:sz w:val="22"/>
      <w:szCs w:val="22"/>
    </w:rPr>
  </w:style>
  <w:style w:type="character" w:styleId="716" w:customStyle="1">
    <w:name w:val="Заголовок 7 Знак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7" w:customStyle="1">
    <w:name w:val="Заголовок 8 Знак"/>
    <w:link w:val="688"/>
    <w:uiPriority w:val="9"/>
    <w:rPr>
      <w:rFonts w:ascii="Arial" w:hAnsi="Arial" w:eastAsia="Arial" w:cs="Arial"/>
      <w:i/>
      <w:iCs/>
      <w:sz w:val="22"/>
      <w:szCs w:val="22"/>
    </w:rPr>
  </w:style>
  <w:style w:type="character" w:styleId="718" w:customStyle="1">
    <w:name w:val="Заголовок 9 Знак"/>
    <w:link w:val="689"/>
    <w:uiPriority w:val="9"/>
    <w:rPr>
      <w:rFonts w:ascii="Arial" w:hAnsi="Arial" w:eastAsia="Arial" w:cs="Arial"/>
      <w:i/>
      <w:iCs/>
      <w:sz w:val="21"/>
      <w:szCs w:val="21"/>
    </w:rPr>
  </w:style>
  <w:style w:type="paragraph" w:styleId="719">
    <w:name w:val="List Paragraph"/>
    <w:basedOn w:val="680"/>
    <w:pPr>
      <w:ind w:left="720"/>
      <w:contextualSpacing/>
    </w:pPr>
  </w:style>
  <w:style w:type="paragraph" w:styleId="720">
    <w:name w:val="No Spacing"/>
    <w:uiPriority w:val="1"/>
    <w:qFormat/>
  </w:style>
  <w:style w:type="paragraph" w:styleId="721">
    <w:name w:val="Title"/>
    <w:basedOn w:val="680"/>
    <w:next w:val="957"/>
    <w:link w:val="722"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character" w:styleId="722" w:customStyle="1">
    <w:name w:val="Заголовок Знак"/>
    <w:link w:val="721"/>
    <w:uiPriority w:val="10"/>
    <w:rPr>
      <w:sz w:val="48"/>
      <w:szCs w:val="48"/>
    </w:rPr>
  </w:style>
  <w:style w:type="paragraph" w:styleId="723">
    <w:name w:val="Subtitle"/>
    <w:basedOn w:val="680"/>
    <w:next w:val="680"/>
    <w:link w:val="724"/>
    <w:uiPriority w:val="11"/>
    <w:qFormat/>
    <w:pPr>
      <w:spacing w:before="200" w:after="200"/>
    </w:pPr>
    <w:rPr>
      <w:sz w:val="24"/>
      <w:szCs w:val="24"/>
    </w:rPr>
  </w:style>
  <w:style w:type="character" w:styleId="724" w:customStyle="1">
    <w:name w:val="Подзаголовок Знак"/>
    <w:link w:val="723"/>
    <w:uiPriority w:val="11"/>
    <w:rPr>
      <w:sz w:val="24"/>
      <w:szCs w:val="24"/>
    </w:rPr>
  </w:style>
  <w:style w:type="paragraph" w:styleId="725">
    <w:name w:val="Quote"/>
    <w:basedOn w:val="680"/>
    <w:next w:val="680"/>
    <w:link w:val="726"/>
    <w:uiPriority w:val="29"/>
    <w:qFormat/>
    <w:pPr>
      <w:ind w:left="720" w:right="720"/>
    </w:pPr>
    <w:rPr>
      <w:i/>
    </w:rPr>
  </w:style>
  <w:style w:type="character" w:styleId="726" w:customStyle="1">
    <w:name w:val="Цитата 2 Знак"/>
    <w:link w:val="725"/>
    <w:uiPriority w:val="29"/>
    <w:rPr>
      <w:i/>
    </w:rPr>
  </w:style>
  <w:style w:type="paragraph" w:styleId="727">
    <w:name w:val="Intense Quote"/>
    <w:basedOn w:val="680"/>
    <w:next w:val="680"/>
    <w:link w:val="72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28" w:customStyle="1">
    <w:name w:val="Выделенная цитата Знак"/>
    <w:link w:val="727"/>
    <w:uiPriority w:val="30"/>
    <w:rPr>
      <w:i/>
    </w:rPr>
  </w:style>
  <w:style w:type="paragraph" w:styleId="729">
    <w:name w:val="Header"/>
    <w:basedOn w:val="680"/>
    <w:link w:val="730"/>
    <w:pPr>
      <w:spacing w:after="0" w:line="240" w:lineRule="auto"/>
    </w:pPr>
    <w:rPr>
      <w:sz w:val="20"/>
      <w:szCs w:val="20"/>
      <w:lang w:val="en-US"/>
    </w:rPr>
  </w:style>
  <w:style w:type="character" w:styleId="730" w:customStyle="1">
    <w:name w:val="Верхний колонтитул Знак1"/>
    <w:link w:val="729"/>
    <w:uiPriority w:val="99"/>
  </w:style>
  <w:style w:type="paragraph" w:styleId="731">
    <w:name w:val="Footer"/>
    <w:basedOn w:val="680"/>
    <w:link w:val="734"/>
    <w:pPr>
      <w:spacing w:after="0" w:line="240" w:lineRule="auto"/>
    </w:pPr>
    <w:rPr>
      <w:sz w:val="20"/>
      <w:szCs w:val="20"/>
      <w:lang w:val="en-US"/>
    </w:rPr>
  </w:style>
  <w:style w:type="character" w:styleId="732" w:customStyle="1">
    <w:name w:val="Footer Char"/>
    <w:uiPriority w:val="99"/>
  </w:style>
  <w:style w:type="paragraph" w:styleId="733">
    <w:name w:val="Caption"/>
    <w:basedOn w:val="680"/>
    <w:next w:val="6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4" w:customStyle="1">
    <w:name w:val="Нижний колонтитул Знак1"/>
    <w:link w:val="731"/>
    <w:uiPriority w:val="99"/>
  </w:style>
  <w:style w:type="table" w:styleId="735">
    <w:name w:val="Table Grid"/>
    <w:basedOn w:val="69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6" w:customStyle="1">
    <w:name w:val="Table Grid Light"/>
    <w:basedOn w:val="69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7">
    <w:name w:val="Plain Table 1"/>
    <w:basedOn w:val="69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2"/>
    <w:basedOn w:val="69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3"/>
    <w:basedOn w:val="69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0">
    <w:name w:val="Plain Table 4"/>
    <w:basedOn w:val="69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Plain Table 5"/>
    <w:basedOn w:val="69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2">
    <w:name w:val="Grid Table 1 Light"/>
    <w:basedOn w:val="69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1"/>
    <w:basedOn w:val="69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2"/>
    <w:basedOn w:val="69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3"/>
    <w:basedOn w:val="69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4"/>
    <w:basedOn w:val="69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5"/>
    <w:basedOn w:val="69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6"/>
    <w:basedOn w:val="69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2"/>
    <w:basedOn w:val="69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0" w:customStyle="1">
    <w:name w:val="Grid Table 2 - Accent 1"/>
    <w:basedOn w:val="69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1" w:customStyle="1">
    <w:name w:val="Grid Table 2 - Accent 2"/>
    <w:basedOn w:val="69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2" w:customStyle="1">
    <w:name w:val="Grid Table 2 - Accent 3"/>
    <w:basedOn w:val="69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3" w:customStyle="1">
    <w:name w:val="Grid Table 2 - Accent 4"/>
    <w:basedOn w:val="69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4" w:customStyle="1">
    <w:name w:val="Grid Table 2 - Accent 5"/>
    <w:basedOn w:val="69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5" w:customStyle="1">
    <w:name w:val="Grid Table 2 - Accent 6"/>
    <w:basedOn w:val="69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6">
    <w:name w:val="Grid Table 3"/>
    <w:basedOn w:val="69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7" w:customStyle="1">
    <w:name w:val="Grid Table 3 - Accent 1"/>
    <w:basedOn w:val="69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8" w:customStyle="1">
    <w:name w:val="Grid Table 3 - Accent 2"/>
    <w:basedOn w:val="69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9" w:customStyle="1">
    <w:name w:val="Grid Table 3 - Accent 3"/>
    <w:basedOn w:val="69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0" w:customStyle="1">
    <w:name w:val="Grid Table 3 - Accent 4"/>
    <w:basedOn w:val="69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1" w:customStyle="1">
    <w:name w:val="Grid Table 3 - Accent 5"/>
    <w:basedOn w:val="69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2" w:customStyle="1">
    <w:name w:val="Grid Table 3 - Accent 6"/>
    <w:basedOn w:val="69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3">
    <w:name w:val="Grid Table 4"/>
    <w:basedOn w:val="69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4" w:customStyle="1">
    <w:name w:val="Grid Table 4 - Accent 1"/>
    <w:basedOn w:val="69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5" w:customStyle="1">
    <w:name w:val="Grid Table 4 - Accent 2"/>
    <w:basedOn w:val="691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6" w:customStyle="1">
    <w:name w:val="Grid Table 4 - Accent 3"/>
    <w:basedOn w:val="691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7" w:customStyle="1">
    <w:name w:val="Grid Table 4 - Accent 4"/>
    <w:basedOn w:val="691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8" w:customStyle="1">
    <w:name w:val="Grid Table 4 - Accent 5"/>
    <w:basedOn w:val="691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9" w:customStyle="1">
    <w:name w:val="Grid Table 4 - Accent 6"/>
    <w:basedOn w:val="691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0">
    <w:name w:val="Grid Table 5 Dark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71" w:customStyle="1">
    <w:name w:val="Grid Table 5 Dark- Accent 1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772" w:customStyle="1">
    <w:name w:val="Grid Table 5 Dark - Accent 2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</w:style>
  <w:style w:type="table" w:styleId="773" w:customStyle="1">
    <w:name w:val="Grid Table 5 Dark - Accent 3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</w:style>
  <w:style w:type="table" w:styleId="774" w:customStyle="1">
    <w:name w:val="Grid Table 5 Dark- Accent 4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</w:style>
  <w:style w:type="table" w:styleId="775" w:customStyle="1">
    <w:name w:val="Grid Table 5 Dark - Accent 5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</w:style>
  <w:style w:type="table" w:styleId="776" w:customStyle="1">
    <w:name w:val="Grid Table 5 Dark - Accent 6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</w:style>
  <w:style w:type="table" w:styleId="777">
    <w:name w:val="Grid Table 6 Colorful"/>
    <w:basedOn w:val="69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8" w:customStyle="1">
    <w:name w:val="Grid Table 6 Colorful - Accent 1"/>
    <w:basedOn w:val="69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9" w:customStyle="1">
    <w:name w:val="Grid Table 6 Colorful - Accent 2"/>
    <w:basedOn w:val="69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0" w:customStyle="1">
    <w:name w:val="Grid Table 6 Colorful - Accent 3"/>
    <w:basedOn w:val="691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1" w:customStyle="1">
    <w:name w:val="Grid Table 6 Colorful - Accent 4"/>
    <w:basedOn w:val="69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2" w:customStyle="1">
    <w:name w:val="Grid Table 6 Colorful - Accent 5"/>
    <w:basedOn w:val="691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3" w:customStyle="1">
    <w:name w:val="Grid Table 6 Colorful - Accent 6"/>
    <w:basedOn w:val="691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4">
    <w:name w:val="Grid Table 7 Colorful"/>
    <w:basedOn w:val="69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5" w:customStyle="1">
    <w:name w:val="Grid Table 7 Colorful - Accent 1"/>
    <w:basedOn w:val="69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6" w:customStyle="1">
    <w:name w:val="Grid Table 7 Colorful - Accent 2"/>
    <w:basedOn w:val="691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7" w:customStyle="1">
    <w:name w:val="Grid Table 7 Colorful - Accent 3"/>
    <w:basedOn w:val="691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8" w:customStyle="1">
    <w:name w:val="Grid Table 7 Colorful - Accent 4"/>
    <w:basedOn w:val="691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9" w:customStyle="1">
    <w:name w:val="Grid Table 7 Colorful - Accent 5"/>
    <w:basedOn w:val="691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0" w:customStyle="1">
    <w:name w:val="Grid Table 7 Colorful - Accent 6"/>
    <w:basedOn w:val="691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1">
    <w:name w:val="List Table 1 Light"/>
    <w:basedOn w:val="691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1"/>
    <w:basedOn w:val="691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2"/>
    <w:basedOn w:val="691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3"/>
    <w:basedOn w:val="691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4"/>
    <w:basedOn w:val="691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5"/>
    <w:basedOn w:val="691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6"/>
    <w:basedOn w:val="691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2"/>
    <w:basedOn w:val="69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1"/>
    <w:basedOn w:val="69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2"/>
    <w:basedOn w:val="691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3"/>
    <w:basedOn w:val="691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4"/>
    <w:basedOn w:val="691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5"/>
    <w:basedOn w:val="691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6"/>
    <w:basedOn w:val="691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5">
    <w:name w:val="List Table 3"/>
    <w:basedOn w:val="69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1"/>
    <w:basedOn w:val="69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2"/>
    <w:basedOn w:val="69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3"/>
    <w:basedOn w:val="691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4"/>
    <w:basedOn w:val="69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5"/>
    <w:basedOn w:val="691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6"/>
    <w:basedOn w:val="691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"/>
    <w:basedOn w:val="69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1"/>
    <w:basedOn w:val="69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2"/>
    <w:basedOn w:val="691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3"/>
    <w:basedOn w:val="691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4"/>
    <w:basedOn w:val="691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5"/>
    <w:basedOn w:val="691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6"/>
    <w:basedOn w:val="691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5 Dark"/>
    <w:basedOn w:val="69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1"/>
    <w:basedOn w:val="69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2"/>
    <w:basedOn w:val="691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3"/>
    <w:basedOn w:val="691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4"/>
    <w:basedOn w:val="691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5"/>
    <w:basedOn w:val="691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6"/>
    <w:basedOn w:val="691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>
    <w:name w:val="List Table 6 Colorful"/>
    <w:basedOn w:val="69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7" w:customStyle="1">
    <w:name w:val="List Table 6 Colorful - Accent 1"/>
    <w:basedOn w:val="69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8" w:customStyle="1">
    <w:name w:val="List Table 6 Colorful - Accent 2"/>
    <w:basedOn w:val="691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9" w:customStyle="1">
    <w:name w:val="List Table 6 Colorful - Accent 3"/>
    <w:basedOn w:val="691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0" w:customStyle="1">
    <w:name w:val="List Table 6 Colorful - Accent 4"/>
    <w:basedOn w:val="691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1" w:customStyle="1">
    <w:name w:val="List Table 6 Colorful - Accent 5"/>
    <w:basedOn w:val="691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2" w:customStyle="1">
    <w:name w:val="List Table 6 Colorful - Accent 6"/>
    <w:basedOn w:val="691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3">
    <w:name w:val="List Table 7 Colorful"/>
    <w:basedOn w:val="69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4" w:customStyle="1">
    <w:name w:val="List Table 7 Colorful - Accent 1"/>
    <w:basedOn w:val="691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5" w:customStyle="1">
    <w:name w:val="List Table 7 Colorful - Accent 2"/>
    <w:basedOn w:val="691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6" w:customStyle="1">
    <w:name w:val="List Table 7 Colorful - Accent 3"/>
    <w:basedOn w:val="691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7" w:customStyle="1">
    <w:name w:val="List Table 7 Colorful - Accent 4"/>
    <w:basedOn w:val="691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8" w:customStyle="1">
    <w:name w:val="List Table 7 Colorful - Accent 5"/>
    <w:basedOn w:val="691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9" w:customStyle="1">
    <w:name w:val="List Table 7 Colorful - Accent 6"/>
    <w:basedOn w:val="691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0" w:customStyle="1">
    <w:name w:val="Lined - Accent"/>
    <w:basedOn w:val="69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1" w:customStyle="1">
    <w:name w:val="Lined - Accent 1"/>
    <w:basedOn w:val="69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2" w:customStyle="1">
    <w:name w:val="Lined - Accent 2"/>
    <w:basedOn w:val="69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3" w:customStyle="1">
    <w:name w:val="Lined - Accent 3"/>
    <w:basedOn w:val="69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4" w:customStyle="1">
    <w:name w:val="Lined - Accent 4"/>
    <w:basedOn w:val="69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5" w:customStyle="1">
    <w:name w:val="Lined - Accent 5"/>
    <w:basedOn w:val="69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6" w:customStyle="1">
    <w:name w:val="Lined - Accent 6"/>
    <w:basedOn w:val="69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7" w:customStyle="1">
    <w:name w:val="Bordered &amp; Lined - Accent"/>
    <w:basedOn w:val="691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Bordered &amp; Lined - Accent 1"/>
    <w:basedOn w:val="691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9" w:customStyle="1">
    <w:name w:val="Bordered &amp; Lined - Accent 2"/>
    <w:basedOn w:val="691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0" w:customStyle="1">
    <w:name w:val="Bordered &amp; Lined - Accent 3"/>
    <w:basedOn w:val="691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1" w:customStyle="1">
    <w:name w:val="Bordered &amp; Lined - Accent 4"/>
    <w:basedOn w:val="691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2" w:customStyle="1">
    <w:name w:val="Bordered &amp; Lined - Accent 5"/>
    <w:basedOn w:val="691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3" w:customStyle="1">
    <w:name w:val="Bordered &amp; Lined - Accent 6"/>
    <w:basedOn w:val="691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4" w:customStyle="1">
    <w:name w:val="Bordered"/>
    <w:basedOn w:val="69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5" w:customStyle="1">
    <w:name w:val="Bordered - Accent 1"/>
    <w:basedOn w:val="69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6" w:customStyle="1">
    <w:name w:val="Bordered - Accent 2"/>
    <w:basedOn w:val="69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7" w:customStyle="1">
    <w:name w:val="Bordered - Accent 3"/>
    <w:basedOn w:val="69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8" w:customStyle="1">
    <w:name w:val="Bordered - Accent 4"/>
    <w:basedOn w:val="69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9" w:customStyle="1">
    <w:name w:val="Bordered - Accent 5"/>
    <w:basedOn w:val="69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0" w:customStyle="1">
    <w:name w:val="Bordered - Accent 6"/>
    <w:basedOn w:val="69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1">
    <w:name w:val="Hyperlink"/>
    <w:uiPriority w:val="99"/>
    <w:unhideWhenUsed/>
    <w:rPr>
      <w:color w:val="0000ff" w:themeColor="hyperlink"/>
      <w:u w:val="single"/>
    </w:rPr>
  </w:style>
  <w:style w:type="paragraph" w:styleId="862">
    <w:name w:val="footnote text"/>
    <w:basedOn w:val="680"/>
    <w:link w:val="863"/>
    <w:uiPriority w:val="99"/>
    <w:semiHidden/>
    <w:unhideWhenUsed/>
    <w:pPr>
      <w:spacing w:after="40" w:line="240" w:lineRule="auto"/>
    </w:pPr>
    <w:rPr>
      <w:sz w:val="18"/>
    </w:rPr>
  </w:style>
  <w:style w:type="character" w:styleId="863" w:customStyle="1">
    <w:name w:val="Текст сноски Знак"/>
    <w:link w:val="862"/>
    <w:uiPriority w:val="99"/>
    <w:rPr>
      <w:sz w:val="18"/>
    </w:rPr>
  </w:style>
  <w:style w:type="character" w:styleId="864">
    <w:name w:val="footnote reference"/>
    <w:uiPriority w:val="99"/>
    <w:unhideWhenUsed/>
    <w:rPr>
      <w:vertAlign w:val="superscript"/>
    </w:rPr>
  </w:style>
  <w:style w:type="paragraph" w:styleId="865">
    <w:name w:val="endnote text"/>
    <w:basedOn w:val="680"/>
    <w:link w:val="866"/>
    <w:uiPriority w:val="99"/>
    <w:semiHidden/>
    <w:unhideWhenUsed/>
    <w:pPr>
      <w:spacing w:after="0" w:line="240" w:lineRule="auto"/>
    </w:pPr>
    <w:rPr>
      <w:sz w:val="20"/>
    </w:rPr>
  </w:style>
  <w:style w:type="character" w:styleId="866" w:customStyle="1">
    <w:name w:val="Текст концевой сноски Знак"/>
    <w:link w:val="865"/>
    <w:uiPriority w:val="99"/>
    <w:rPr>
      <w:sz w:val="20"/>
    </w:rPr>
  </w:style>
  <w:style w:type="character" w:styleId="867">
    <w:name w:val="endnote reference"/>
    <w:uiPriority w:val="99"/>
    <w:semiHidden/>
    <w:unhideWhenUsed/>
    <w:rPr>
      <w:vertAlign w:val="superscript"/>
    </w:rPr>
  </w:style>
  <w:style w:type="paragraph" w:styleId="868">
    <w:name w:val="toc 1"/>
    <w:basedOn w:val="680"/>
    <w:next w:val="680"/>
    <w:uiPriority w:val="39"/>
    <w:unhideWhenUsed/>
    <w:pPr>
      <w:spacing w:after="57"/>
    </w:pPr>
  </w:style>
  <w:style w:type="paragraph" w:styleId="869">
    <w:name w:val="toc 2"/>
    <w:basedOn w:val="680"/>
    <w:next w:val="680"/>
    <w:uiPriority w:val="39"/>
    <w:unhideWhenUsed/>
    <w:pPr>
      <w:spacing w:after="57"/>
      <w:ind w:left="283"/>
    </w:pPr>
  </w:style>
  <w:style w:type="paragraph" w:styleId="870">
    <w:name w:val="toc 3"/>
    <w:basedOn w:val="680"/>
    <w:next w:val="680"/>
    <w:uiPriority w:val="39"/>
    <w:unhideWhenUsed/>
    <w:pPr>
      <w:spacing w:after="57"/>
      <w:ind w:left="567"/>
    </w:pPr>
  </w:style>
  <w:style w:type="paragraph" w:styleId="871">
    <w:name w:val="toc 4"/>
    <w:basedOn w:val="680"/>
    <w:next w:val="680"/>
    <w:uiPriority w:val="39"/>
    <w:unhideWhenUsed/>
    <w:pPr>
      <w:spacing w:after="57"/>
      <w:ind w:left="850"/>
    </w:pPr>
  </w:style>
  <w:style w:type="paragraph" w:styleId="872">
    <w:name w:val="toc 5"/>
    <w:basedOn w:val="680"/>
    <w:next w:val="680"/>
    <w:uiPriority w:val="39"/>
    <w:unhideWhenUsed/>
    <w:pPr>
      <w:spacing w:after="57"/>
      <w:ind w:left="1134"/>
    </w:pPr>
  </w:style>
  <w:style w:type="paragraph" w:styleId="873">
    <w:name w:val="toc 6"/>
    <w:basedOn w:val="680"/>
    <w:next w:val="680"/>
    <w:uiPriority w:val="39"/>
    <w:unhideWhenUsed/>
    <w:pPr>
      <w:spacing w:after="57"/>
      <w:ind w:left="1417"/>
    </w:pPr>
  </w:style>
  <w:style w:type="paragraph" w:styleId="874">
    <w:name w:val="toc 7"/>
    <w:basedOn w:val="680"/>
    <w:next w:val="680"/>
    <w:uiPriority w:val="39"/>
    <w:unhideWhenUsed/>
    <w:pPr>
      <w:spacing w:after="57"/>
      <w:ind w:left="1701"/>
    </w:pPr>
  </w:style>
  <w:style w:type="paragraph" w:styleId="875">
    <w:name w:val="toc 8"/>
    <w:basedOn w:val="680"/>
    <w:next w:val="680"/>
    <w:uiPriority w:val="39"/>
    <w:unhideWhenUsed/>
    <w:pPr>
      <w:spacing w:after="57"/>
      <w:ind w:left="1984"/>
    </w:pPr>
  </w:style>
  <w:style w:type="paragraph" w:styleId="876">
    <w:name w:val="toc 9"/>
    <w:basedOn w:val="680"/>
    <w:next w:val="680"/>
    <w:uiPriority w:val="39"/>
    <w:unhideWhenUsed/>
    <w:pPr>
      <w:spacing w:after="57"/>
      <w:ind w:left="2268"/>
    </w:pPr>
  </w:style>
  <w:style w:type="paragraph" w:styleId="877">
    <w:name w:val="TOC Heading"/>
    <w:uiPriority w:val="39"/>
    <w:unhideWhenUsed/>
  </w:style>
  <w:style w:type="paragraph" w:styleId="878">
    <w:name w:val="table of figures"/>
    <w:basedOn w:val="680"/>
    <w:next w:val="680"/>
    <w:uiPriority w:val="99"/>
    <w:unhideWhenUsed/>
    <w:pPr>
      <w:spacing w:after="0"/>
    </w:pPr>
  </w:style>
  <w:style w:type="character" w:styleId="879" w:customStyle="1">
    <w:name w:val="WW8Num1z0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2"/>
      <w:position w:val="0"/>
      <w:sz w:val="33"/>
      <w:szCs w:val="33"/>
      <w:u w:val="none"/>
      <w:vertAlign w:val="baseline"/>
      <w:lang w:val="ru-RU"/>
    </w:rPr>
  </w:style>
  <w:style w:type="character" w:styleId="880" w:customStyle="1">
    <w:name w:val="WW8Num1z2"/>
  </w:style>
  <w:style w:type="character" w:styleId="881" w:customStyle="1">
    <w:name w:val="WW8Num1z3"/>
  </w:style>
  <w:style w:type="character" w:styleId="882" w:customStyle="1">
    <w:name w:val="WW8Num1z4"/>
  </w:style>
  <w:style w:type="character" w:styleId="883" w:customStyle="1">
    <w:name w:val="WW8Num1z5"/>
  </w:style>
  <w:style w:type="character" w:styleId="884" w:customStyle="1">
    <w:name w:val="WW8Num1z6"/>
  </w:style>
  <w:style w:type="character" w:styleId="885" w:customStyle="1">
    <w:name w:val="WW8Num1z7"/>
  </w:style>
  <w:style w:type="character" w:styleId="886" w:customStyle="1">
    <w:name w:val="WW8Num1z8"/>
  </w:style>
  <w:style w:type="character" w:styleId="887" w:customStyle="1">
    <w:name w:val="WW8Num2z0"/>
  </w:style>
  <w:style w:type="character" w:styleId="888" w:customStyle="1">
    <w:name w:val="WW8Num2z1"/>
  </w:style>
  <w:style w:type="character" w:styleId="889" w:customStyle="1">
    <w:name w:val="WW8Num2z2"/>
  </w:style>
  <w:style w:type="character" w:styleId="890" w:customStyle="1">
    <w:name w:val="WW8Num2z3"/>
  </w:style>
  <w:style w:type="character" w:styleId="891" w:customStyle="1">
    <w:name w:val="WW8Num2z4"/>
  </w:style>
  <w:style w:type="character" w:styleId="892" w:customStyle="1">
    <w:name w:val="WW8Num2z5"/>
  </w:style>
  <w:style w:type="character" w:styleId="893" w:customStyle="1">
    <w:name w:val="WW8Num2z6"/>
  </w:style>
  <w:style w:type="character" w:styleId="894" w:customStyle="1">
    <w:name w:val="WW8Num2z7"/>
  </w:style>
  <w:style w:type="character" w:styleId="895" w:customStyle="1">
    <w:name w:val="WW8Num2z8"/>
  </w:style>
  <w:style w:type="character" w:styleId="896" w:customStyle="1">
    <w:name w:val="WW8Num3z0"/>
  </w:style>
  <w:style w:type="character" w:styleId="897" w:customStyle="1">
    <w:name w:val="WW8Num3z1"/>
  </w:style>
  <w:style w:type="character" w:styleId="898" w:customStyle="1">
    <w:name w:val="WW8Num3z2"/>
  </w:style>
  <w:style w:type="character" w:styleId="899" w:customStyle="1">
    <w:name w:val="WW8Num3z3"/>
  </w:style>
  <w:style w:type="character" w:styleId="900" w:customStyle="1">
    <w:name w:val="WW8Num3z4"/>
  </w:style>
  <w:style w:type="character" w:styleId="901" w:customStyle="1">
    <w:name w:val="WW8Num3z5"/>
  </w:style>
  <w:style w:type="character" w:styleId="902" w:customStyle="1">
    <w:name w:val="WW8Num3z6"/>
  </w:style>
  <w:style w:type="character" w:styleId="903" w:customStyle="1">
    <w:name w:val="WW8Num3z7"/>
  </w:style>
  <w:style w:type="character" w:styleId="904" w:customStyle="1">
    <w:name w:val="WW8Num3z8"/>
  </w:style>
  <w:style w:type="character" w:styleId="905" w:customStyle="1">
    <w:name w:val="WW8Num4z0"/>
    <w:rPr>
      <w:b/>
    </w:rPr>
  </w:style>
  <w:style w:type="character" w:styleId="906" w:customStyle="1">
    <w:name w:val="WW8Num4z1"/>
  </w:style>
  <w:style w:type="character" w:styleId="907" w:customStyle="1">
    <w:name w:val="WW8Num4z2"/>
  </w:style>
  <w:style w:type="character" w:styleId="908" w:customStyle="1">
    <w:name w:val="WW8Num4z3"/>
  </w:style>
  <w:style w:type="character" w:styleId="909" w:customStyle="1">
    <w:name w:val="WW8Num4z4"/>
  </w:style>
  <w:style w:type="character" w:styleId="910" w:customStyle="1">
    <w:name w:val="WW8Num4z5"/>
  </w:style>
  <w:style w:type="character" w:styleId="911" w:customStyle="1">
    <w:name w:val="WW8Num4z6"/>
  </w:style>
  <w:style w:type="character" w:styleId="912" w:customStyle="1">
    <w:name w:val="WW8Num4z7"/>
  </w:style>
  <w:style w:type="character" w:styleId="913" w:customStyle="1">
    <w:name w:val="WW8Num4z8"/>
  </w:style>
  <w:style w:type="character" w:styleId="914" w:customStyle="1">
    <w:name w:val="WW8Num5z0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15"/>
      <w:position w:val="0"/>
      <w:sz w:val="33"/>
      <w:szCs w:val="33"/>
      <w:u w:val="none"/>
      <w:vertAlign w:val="baseline"/>
      <w:lang w:val="ru-RU"/>
    </w:rPr>
  </w:style>
  <w:style w:type="character" w:styleId="915" w:customStyle="1">
    <w:name w:val="WW8Num5z1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2"/>
      <w:position w:val="0"/>
      <w:sz w:val="33"/>
      <w:szCs w:val="33"/>
      <w:u w:val="none"/>
      <w:vertAlign w:val="baseline"/>
      <w:lang w:val="ru-RU"/>
    </w:rPr>
  </w:style>
  <w:style w:type="character" w:styleId="916" w:customStyle="1">
    <w:name w:val="WW8Num5z3"/>
  </w:style>
  <w:style w:type="character" w:styleId="917" w:customStyle="1">
    <w:name w:val="WW8Num5z4"/>
  </w:style>
  <w:style w:type="character" w:styleId="918" w:customStyle="1">
    <w:name w:val="WW8Num5z5"/>
  </w:style>
  <w:style w:type="character" w:styleId="919" w:customStyle="1">
    <w:name w:val="WW8Num5z6"/>
  </w:style>
  <w:style w:type="character" w:styleId="920" w:customStyle="1">
    <w:name w:val="WW8Num5z7"/>
  </w:style>
  <w:style w:type="character" w:styleId="921" w:customStyle="1">
    <w:name w:val="WW8Num5z8"/>
  </w:style>
  <w:style w:type="character" w:styleId="922" w:customStyle="1">
    <w:name w:val="WW8Num6z0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2"/>
      <w:position w:val="0"/>
      <w:sz w:val="33"/>
      <w:szCs w:val="33"/>
      <w:u w:val="none"/>
      <w:vertAlign w:val="baseline"/>
      <w:lang w:val="ru-RU"/>
    </w:rPr>
  </w:style>
  <w:style w:type="character" w:styleId="923" w:customStyle="1">
    <w:name w:val="WW8Num6z1"/>
  </w:style>
  <w:style w:type="character" w:styleId="924" w:customStyle="1">
    <w:name w:val="WW8Num6z2"/>
  </w:style>
  <w:style w:type="character" w:styleId="925" w:customStyle="1">
    <w:name w:val="WW8Num6z3"/>
  </w:style>
  <w:style w:type="character" w:styleId="926" w:customStyle="1">
    <w:name w:val="WW8Num6z4"/>
  </w:style>
  <w:style w:type="character" w:styleId="927" w:customStyle="1">
    <w:name w:val="WW8Num6z5"/>
  </w:style>
  <w:style w:type="character" w:styleId="928" w:customStyle="1">
    <w:name w:val="WW8Num6z6"/>
  </w:style>
  <w:style w:type="character" w:styleId="929" w:customStyle="1">
    <w:name w:val="WW8Num6z7"/>
  </w:style>
  <w:style w:type="character" w:styleId="930" w:customStyle="1">
    <w:name w:val="WW8Num6z8"/>
  </w:style>
  <w:style w:type="character" w:styleId="931" w:customStyle="1">
    <w:name w:val="WW8Num7z0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15"/>
      <w:position w:val="0"/>
      <w:sz w:val="33"/>
      <w:szCs w:val="33"/>
      <w:u w:val="none"/>
      <w:vertAlign w:val="baseline"/>
      <w:lang w:val="ru-RU"/>
    </w:rPr>
  </w:style>
  <w:style w:type="character" w:styleId="932" w:customStyle="1">
    <w:name w:val="WW8Num7z1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2"/>
      <w:position w:val="0"/>
      <w:sz w:val="33"/>
      <w:szCs w:val="33"/>
      <w:u w:val="none"/>
      <w:vertAlign w:val="baseline"/>
      <w:lang w:val="ru-RU"/>
    </w:rPr>
  </w:style>
  <w:style w:type="character" w:styleId="933" w:customStyle="1">
    <w:name w:val="WW8Num7z3"/>
  </w:style>
  <w:style w:type="character" w:styleId="934" w:customStyle="1">
    <w:name w:val="WW8Num7z4"/>
  </w:style>
  <w:style w:type="character" w:styleId="935" w:customStyle="1">
    <w:name w:val="WW8Num7z5"/>
  </w:style>
  <w:style w:type="character" w:styleId="936" w:customStyle="1">
    <w:name w:val="WW8Num7z6"/>
  </w:style>
  <w:style w:type="character" w:styleId="937" w:customStyle="1">
    <w:name w:val="WW8Num7z7"/>
  </w:style>
  <w:style w:type="character" w:styleId="938" w:customStyle="1">
    <w:name w:val="WW8Num7z8"/>
  </w:style>
  <w:style w:type="character" w:styleId="939" w:customStyle="1">
    <w:name w:val="WW8Num8z0"/>
  </w:style>
  <w:style w:type="character" w:styleId="940" w:customStyle="1">
    <w:name w:val="WW8Num8z1"/>
  </w:style>
  <w:style w:type="character" w:styleId="941" w:customStyle="1">
    <w:name w:val="WW8Num8z2"/>
  </w:style>
  <w:style w:type="character" w:styleId="942" w:customStyle="1">
    <w:name w:val="WW8Num8z3"/>
  </w:style>
  <w:style w:type="character" w:styleId="943" w:customStyle="1">
    <w:name w:val="WW8Num8z4"/>
  </w:style>
  <w:style w:type="character" w:styleId="944" w:customStyle="1">
    <w:name w:val="WW8Num8z5"/>
  </w:style>
  <w:style w:type="character" w:styleId="945" w:customStyle="1">
    <w:name w:val="WW8Num8z6"/>
  </w:style>
  <w:style w:type="character" w:styleId="946" w:customStyle="1">
    <w:name w:val="WW8Num8z7"/>
  </w:style>
  <w:style w:type="character" w:styleId="947" w:customStyle="1">
    <w:name w:val="WW8Num8z8"/>
  </w:style>
  <w:style w:type="character" w:styleId="948" w:customStyle="1">
    <w:name w:val="Верхний колонтитул Знак"/>
    <w:rPr>
      <w:rFonts w:ascii="Calibri" w:hAnsi="Calibri" w:eastAsia="Calibri" w:cs="Times New Roman"/>
    </w:rPr>
  </w:style>
  <w:style w:type="character" w:styleId="949" w:customStyle="1">
    <w:name w:val="Нижний колонтитул Знак"/>
    <w:rPr>
      <w:rFonts w:ascii="Calibri" w:hAnsi="Calibri" w:eastAsia="Calibri" w:cs="Times New Roman"/>
    </w:rPr>
  </w:style>
  <w:style w:type="character" w:styleId="950" w:customStyle="1">
    <w:name w:val="Текст выноски Знак"/>
    <w:rPr>
      <w:rFonts w:ascii="Segoe UI" w:hAnsi="Segoe UI" w:eastAsia="Calibri" w:cs="Segoe UI"/>
      <w:sz w:val="18"/>
      <w:szCs w:val="18"/>
    </w:rPr>
  </w:style>
  <w:style w:type="character" w:styleId="951" w:customStyle="1">
    <w:name w:val="Основной текст + 16;5 pt;Интервал 0 pt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2"/>
      <w:position w:val="0"/>
      <w:sz w:val="33"/>
      <w:szCs w:val="33"/>
      <w:u w:val="none"/>
      <w:vertAlign w:val="baseline"/>
      <w:lang w:val="ru-RU"/>
    </w:rPr>
  </w:style>
  <w:style w:type="character" w:styleId="952" w:customStyle="1">
    <w:name w:val="Основной текст_"/>
    <w:rPr>
      <w:rFonts w:ascii="Times New Roman" w:hAnsi="Times New Roman" w:eastAsia="Times New Roman" w:cs="Times New Roman"/>
      <w:spacing w:val="11"/>
      <w:sz w:val="34"/>
      <w:szCs w:val="34"/>
      <w:shd w:val="clear" w:color="auto" w:fill="ffffff"/>
    </w:rPr>
  </w:style>
  <w:style w:type="character" w:styleId="953" w:customStyle="1">
    <w:name w:val="Интернет-ссылка"/>
    <w:rPr>
      <w:color w:val="0000ff"/>
      <w:u w:val="single"/>
    </w:rPr>
  </w:style>
  <w:style w:type="character" w:styleId="954">
    <w:name w:val="annotation reference"/>
    <w:rPr>
      <w:sz w:val="16"/>
      <w:szCs w:val="16"/>
    </w:rPr>
  </w:style>
  <w:style w:type="character" w:styleId="955" w:customStyle="1">
    <w:name w:val="Текст примечания Знак"/>
  </w:style>
  <w:style w:type="character" w:styleId="956" w:customStyle="1">
    <w:name w:val="Тема примечания Знак"/>
    <w:rPr>
      <w:b/>
      <w:bCs/>
    </w:rPr>
  </w:style>
  <w:style w:type="paragraph" w:styleId="957">
    <w:name w:val="Body Text"/>
    <w:basedOn w:val="680"/>
    <w:pPr>
      <w:spacing w:after="140" w:line="276" w:lineRule="auto"/>
    </w:pPr>
  </w:style>
  <w:style w:type="paragraph" w:styleId="958">
    <w:name w:val="List"/>
    <w:basedOn w:val="957"/>
    <w:rPr>
      <w:rFonts w:cs="Droid Sans Devanagari"/>
    </w:rPr>
  </w:style>
  <w:style w:type="paragraph" w:styleId="959" w:customStyle="1">
    <w:name w:val="Название"/>
    <w:basedOn w:val="680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960">
    <w:name w:val="index heading"/>
    <w:basedOn w:val="680"/>
    <w:pPr>
      <w:suppressLineNumbers/>
    </w:pPr>
    <w:rPr>
      <w:rFonts w:cs="Droid Sans Devanagari"/>
    </w:rPr>
  </w:style>
  <w:style w:type="paragraph" w:styleId="961" w:customStyle="1">
    <w:name w:val="ConsPlusNormal"/>
    <w:pPr>
      <w:widowControl w:val="off"/>
    </w:pPr>
    <w:rPr>
      <w:rFonts w:ascii="Calibri" w:hAnsi="Calibri" w:cs="Calibri"/>
      <w:sz w:val="22"/>
      <w:lang w:eastAsia="zh-CN"/>
    </w:rPr>
  </w:style>
  <w:style w:type="paragraph" w:styleId="962" w:customStyle="1">
    <w:name w:val="ConsPlusTitle"/>
    <w:pPr>
      <w:widowControl w:val="off"/>
    </w:pPr>
    <w:rPr>
      <w:rFonts w:ascii="Calibri" w:hAnsi="Calibri" w:cs="Calibri"/>
      <w:b/>
      <w:sz w:val="22"/>
      <w:lang w:eastAsia="zh-CN"/>
    </w:rPr>
  </w:style>
  <w:style w:type="paragraph" w:styleId="963" w:customStyle="1">
    <w:name w:val="Верхний и нижний колонтитулы"/>
    <w:basedOn w:val="680"/>
    <w:pPr>
      <w:suppressLineNumbers/>
      <w:tabs>
        <w:tab w:val="center" w:pos="4819" w:leader="none"/>
        <w:tab w:val="right" w:pos="9638" w:leader="none"/>
      </w:tabs>
    </w:pPr>
  </w:style>
  <w:style w:type="paragraph" w:styleId="964">
    <w:name w:val="Balloon Text"/>
    <w:basedOn w:val="680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paragraph" w:styleId="965" w:customStyle="1">
    <w:name w:val="Основной текст1"/>
    <w:basedOn w:val="680"/>
    <w:pPr>
      <w:widowControl w:val="off"/>
      <w:shd w:val="clear" w:color="auto" w:fill="ffffff"/>
      <w:spacing w:after="0" w:line="1330" w:lineRule="exact"/>
      <w:ind w:hanging="1940"/>
    </w:pPr>
    <w:rPr>
      <w:rFonts w:ascii="Times New Roman" w:hAnsi="Times New Roman" w:eastAsia="Times New Roman"/>
      <w:spacing w:val="11"/>
      <w:sz w:val="34"/>
      <w:szCs w:val="34"/>
      <w:lang w:val="en-US"/>
    </w:rPr>
  </w:style>
  <w:style w:type="paragraph" w:styleId="966">
    <w:name w:val="annotation text"/>
    <w:basedOn w:val="680"/>
    <w:rPr>
      <w:sz w:val="20"/>
      <w:szCs w:val="20"/>
      <w:lang w:val="en-US"/>
    </w:rPr>
  </w:style>
  <w:style w:type="paragraph" w:styleId="967">
    <w:name w:val="annotation subject"/>
    <w:basedOn w:val="966"/>
    <w:next w:val="966"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53967" TargetMode="External"/><Relationship Id="rId13" Type="http://schemas.openxmlformats.org/officeDocument/2006/relationships/hyperlink" Target="https://login.consultant.ru/link/?req=doc&amp;base=RLAW049&amp;n=155043&amp;dst=100131" TargetMode="External"/><Relationship Id="rId14" Type="http://schemas.openxmlformats.org/officeDocument/2006/relationships/hyperlink" Target="https://login.consultant.ru/link/?req=doc&amp;base=LAW&amp;n=482901&amp;dst=643" TargetMode="External"/><Relationship Id="rId15" Type="http://schemas.openxmlformats.org/officeDocument/2006/relationships/hyperlink" Target="https://login.consultant.ru/link/?req=doc&amp;base=LAW&amp;n=482901&amp;dst=64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Толмачева Кристина Олеговна</dc:creator>
  <cp:revision>9</cp:revision>
  <dcterms:created xsi:type="dcterms:W3CDTF">2024-10-15T09:07:00Z</dcterms:created>
  <dcterms:modified xsi:type="dcterms:W3CDTF">2024-10-18T08:31:09Z</dcterms:modified>
</cp:coreProperties>
</file>