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49"/>
        <w:jc w:val="right"/>
        <w:keepLines/>
        <w:spacing w:before="280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  <w:highlight w:val="white"/>
        </w:rPr>
        <w:t xml:space="preserve">УТВЕРЖДЕН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right"/>
        <w:keepLines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постановлением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right"/>
        <w:keepLines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Правительства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keepLines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от                №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spacing w:before="280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Отчет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деятельности государственного автономного учреждения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Новосибирской области и об использовании закрепленного за ним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имущества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right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автономное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Областной исполнительный орган Новосибирской области</w:t>
            </w:r>
            <w:r>
              <w:rPr>
                <w:rFonts w:ascii="Times New Roman" w:hAnsi="Times New Roman" w:cs="Times New Roman"/>
              </w:rPr>
              <w:t xml:space="preserve">, осуществляющий функции и полномочия учредителя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Публично-правовое образование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Новосибирская область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9" w:tooltip="https://login.consultant.ru/link/?req=doc&amp;base=LAW&amp;n=149911" w:history="1">
              <w:r>
                <w:rPr>
                  <w:rFonts w:ascii="Times New Roman" w:hAnsi="Times New Roman" w:cs="Times New Roman"/>
                </w:rPr>
                <w:t xml:space="preserve">ОКТМО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Периодичность: годовая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bottom w:val="single" w:color="auto" w:sz="4" w:space="0"/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3"/>
            </w:pPr>
            <w:r>
              <w:rPr>
                <w:rFonts w:ascii="Times New Roman" w:hAnsi="Times New Roman" w:cs="Times New Roman"/>
              </w:rPr>
              <w:t xml:space="preserve">Раздел 1. Общие сведения о государственном автономном учреждении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3"/>
            </w:pPr>
            <w:r>
              <w:rPr>
                <w:rFonts w:ascii="Times New Roman" w:hAnsi="Times New Roman" w:cs="Times New Roman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1250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государственного автономного учреждения Новосибирской области (далее – учреждение)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руководителя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и дата трудового договора руководителя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трудового 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наблюдательного совета учреждения (с указанием должности, Ф.И.О.)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деятельности, осуществляемых учреждением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2. Результаты деятельности учреждения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2.1. Сведения о поступлениях и выплатах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3"/>
            </w:pPr>
            <w:r>
              <w:rPr>
                <w:rFonts w:ascii="Times New Roman" w:hAnsi="Times New Roman" w:cs="Times New Roman"/>
              </w:rPr>
              <w:t xml:space="preserve">2.1.1. Сведения о поступлениях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907"/>
        <w:gridCol w:w="1417"/>
        <w:gridCol w:w="1531"/>
        <w:gridCol w:w="737"/>
        <w:gridCol w:w="10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поступлений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поступлений,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20__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отчетный финансовый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20__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год, предшествующий отчетному)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финансовое обеспечение выполнения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на осуществление капитальных вложений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Гранты в форме субсидий,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гранты в форме субсидий 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гранты в форме субсидий 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гранты, предоставляемые юридическими лицами (операторами), источником финансового обеспечения которых являются субсидии и имущественные взносы, </w:t>
            </w:r>
            <w:r>
              <w:rPr>
                <w:rFonts w:ascii="Times New Roman" w:hAnsi="Times New Roman" w:cs="Times New Roman"/>
              </w:rPr>
              <w:t xml:space="preserve">полученные из бюджетов бюджетной системы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Пожертвования и иные безвозмездные перечисления от физических и юридических лиц, в том числе иностранных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приносящей доход деятельности, компенсаций затрат (за исключением доходов от собственности),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в виде платы за оказание услуг (выполнение работ) в рамках установленного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оказания услуг в рамках обязательного медицинского страхования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возмещение расходов, понесенных в связи с эксплуатацией имущества, находящегося в оперативном управлении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доходы от оказания </w:t>
            </w:r>
            <w:r>
              <w:rPr>
                <w:rFonts w:ascii="Times New Roman" w:hAnsi="Times New Roman" w:cs="Times New Roman"/>
              </w:rPr>
              <w:t xml:space="preserve">услуг, выполнения работ, компенсации затрат учреждения, включая возмещение расходов по решению судов (возмещение судебных издержек)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собственности,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в виде арендной либо иной платы за передачу в возмездное пользование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имущества</w:t>
            </w:r>
            <w:r>
              <w:rPr>
                <w:rFonts w:ascii="Times New Roman" w:hAnsi="Times New Roman" w:cs="Times New Roman"/>
                <w:highlight w:val="white"/>
              </w:rPr>
              <w:t xml:space="preserve">, находящегося в собственности 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распоряжения правами на результаты интеллектуальной деятельности и средствами индивидуализации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проценты по депозитам учреждения в кредитных организациях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проценты по остаткам средств на счетах учреждения в кредитных организациях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проценты, полученные от предоставления займов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проценты по иным финансовым инструментам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доходы от использования имущества, находящегося в оперативном управлении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Поступления доходов от штрафов, пеней, неустоек, возмещения ущерба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Поступления доходов от выбытия нефинансовых активов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Поступления доходов от выбытия финансовых активов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71"/>
        <w:gridCol w:w="850"/>
        <w:gridCol w:w="642"/>
        <w:gridCol w:w="775"/>
        <w:gridCol w:w="638"/>
        <w:gridCol w:w="822"/>
        <w:gridCol w:w="719"/>
        <w:gridCol w:w="822"/>
        <w:gridCol w:w="685"/>
        <w:gridCol w:w="822"/>
        <w:gridCol w:w="1005"/>
        <w:gridCol w:w="685"/>
        <w:gridCol w:w="453"/>
        <w:gridCol w:w="777"/>
        <w:gridCol w:w="640"/>
        <w:gridCol w:w="731"/>
        <w:gridCol w:w="1005"/>
        <w:gridCol w:w="731"/>
        <w:gridCol w:w="548"/>
        <w:gridCol w:w="731"/>
      </w:tblGrid>
      <w:tr>
        <w:tblPrEx/>
        <w:trPr>
          <w:trHeight w:val="390"/>
        </w:trPr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3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</w:rPr>
              <w:t xml:space="preserve">Раздел 2.1.2. Сведения о выплатах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выплат за отчетный период,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по источникам финансового обеспечения обязательств по выплатам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выполнение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приносящей доход деятельности,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средств, полученных от оказания услуг, выполнения работ, реализации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безвозмездных поступлений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общей сумме выплат, отраженных в графе 3,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труда и компенсационные выплаты работникам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Взносы по обязательному социальному страхованию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товаров, работ, услуг,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связи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коммунальные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арендная плата за пользование имуществом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работы,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нематериальные активы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непроизведенные активы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материальные запасы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долговых обязательств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Безвозмездные перечисления организациям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Социальное обеспечение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налогов, сборов, прочих платежей в бюджет (за исключением взносов по обязательному социальному страхованию),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прибыль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добавленную стоимость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государственные пошлины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финансовых активов, всего: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ценных бумаг, кроме акций и иных форм участия в капитале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акций и иные формы участия в капитале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выплаты,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перечисление денежных обеспечений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перечисление денежных средств на депозитные счета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47"/>
        <w:gridCol w:w="1110"/>
        <w:gridCol w:w="1184"/>
        <w:gridCol w:w="1406"/>
        <w:gridCol w:w="1407"/>
        <w:gridCol w:w="888"/>
        <w:gridCol w:w="1555"/>
        <w:gridCol w:w="1259"/>
        <w:gridCol w:w="1999"/>
        <w:gridCol w:w="888"/>
        <w:gridCol w:w="1259"/>
      </w:tblGrid>
      <w:tr>
        <w:tblPrEx/>
        <w:trPr>
          <w:trHeight w:val="1843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0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2.2.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оказываемых услугах, выполняемых работах сверх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установленного государственного задания,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также выпускаемой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3"/>
            </w:pPr>
            <w:r>
              <w:rPr>
                <w:rFonts w:ascii="Times New Roman" w:hAnsi="Times New Roman" w:cs="Times New Roman"/>
              </w:rPr>
              <w:t xml:space="preserve">2.2.1. Сведения об услугах, оказываемых сверх установленного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оказываемых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0" w:tooltip="https://login.consultant.ru/link/?req=doc&amp;base=LAW&amp;n=466849" w:history="1">
              <w:r>
                <w:rPr>
                  <w:rFonts w:ascii="Times New Roman" w:hAnsi="Times New Roman" w:cs="Times New Roman"/>
                </w:rPr>
                <w:t xml:space="preserve">ОКВЭД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оказанных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оказания услуг,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</w:t>
            </w:r>
            <w:r>
              <w:rPr>
                <w:rFonts w:ascii="Times New Roman" w:hAnsi="Times New Roman" w:cs="Times New Roman"/>
              </w:rPr>
              <w:t xml:space="preserve">: реквизиты акта, которым установлена 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издан (ФОИВ, учреждение)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1" w:tooltip="https://login.consultant.ru/link/?req=doc&amp;base=LAW&amp;n=482062" w:history="1">
              <w:r>
                <w:rPr>
                  <w:rFonts w:ascii="Times New Roman" w:hAnsi="Times New Roman" w:cs="Times New Roman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2.2.2. Сведения о работах, выполняемых сверх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установленного государственного задания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26"/>
        <w:gridCol w:w="1099"/>
        <w:gridCol w:w="1173"/>
        <w:gridCol w:w="1392"/>
        <w:gridCol w:w="1393"/>
        <w:gridCol w:w="879"/>
        <w:gridCol w:w="1540"/>
        <w:gridCol w:w="1246"/>
        <w:gridCol w:w="1979"/>
        <w:gridCol w:w="879"/>
        <w:gridCol w:w="1480"/>
      </w:tblGrid>
      <w:tr>
        <w:tblPrEx/>
        <w:trPr>
          <w:trHeight w:val="7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выполняемых работ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2" w:tooltip="https://login.consultant.ru/link/?req=doc&amp;base=LAW&amp;n=466849" w:history="1">
              <w:r>
                <w:rPr>
                  <w:rFonts w:ascii="Times New Roman" w:hAnsi="Times New Roman" w:cs="Times New Roman"/>
                </w:rPr>
                <w:t xml:space="preserve">ОКВЭД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выполненных работ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выполнения работ,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</w:t>
            </w:r>
            <w:r>
              <w:rPr>
                <w:rFonts w:ascii="Times New Roman" w:hAnsi="Times New Roman" w:cs="Times New Roman"/>
              </w:rPr>
              <w:t xml:space="preserve">: реквизиты акта, которым установлена 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издан (ФОИВ, учреждение)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3" w:tooltip="https://login.consultant.ru/link/?req=doc&amp;base=LAW&amp;n=482062" w:history="1">
              <w:r>
                <w:rPr>
                  <w:rFonts w:ascii="Times New Roman" w:hAnsi="Times New Roman" w:cs="Times New Roman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2.2.3. Сведения о производимой продукции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68"/>
        <w:gridCol w:w="1121"/>
        <w:gridCol w:w="1196"/>
        <w:gridCol w:w="1420"/>
        <w:gridCol w:w="1421"/>
        <w:gridCol w:w="897"/>
        <w:gridCol w:w="1571"/>
        <w:gridCol w:w="1271"/>
        <w:gridCol w:w="2019"/>
        <w:gridCol w:w="897"/>
        <w:gridCol w:w="1271"/>
      </w:tblGrid>
      <w:tr>
        <w:tblPrEx/>
        <w:trPr>
          <w:trHeight w:val="7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производимой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4" w:tooltip="https://login.consultant.ru/link/?req=doc&amp;base=LAW&amp;n=466849" w:history="1">
              <w:r>
                <w:rPr>
                  <w:rFonts w:ascii="Times New Roman" w:hAnsi="Times New Roman" w:cs="Times New Roman"/>
                </w:rPr>
                <w:t xml:space="preserve">ОКВЭД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произведенной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реализации продукции,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</w:t>
            </w:r>
            <w:r>
              <w:rPr>
                <w:rFonts w:ascii="Times New Roman" w:hAnsi="Times New Roman" w:cs="Times New Roman"/>
              </w:rPr>
              <w:t xml:space="preserve">: реквизиты акта, которым установлена цена (тариф)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издан (ФОИВ, учреждение)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5" w:tooltip="https://login.consultant.ru/link/?req=doc&amp;base=LAW&amp;n=482062" w:history="1">
              <w:r>
                <w:rPr>
                  <w:rFonts w:ascii="Times New Roman" w:hAnsi="Times New Roman" w:cs="Times New Roman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79"/>
        <w:gridCol w:w="719"/>
        <w:gridCol w:w="1224"/>
        <w:gridCol w:w="719"/>
        <w:gridCol w:w="961"/>
        <w:gridCol w:w="899"/>
        <w:gridCol w:w="1440"/>
        <w:gridCol w:w="1499"/>
        <w:gridCol w:w="1139"/>
        <w:gridCol w:w="1961"/>
        <w:gridCol w:w="1139"/>
        <w:gridCol w:w="1140"/>
        <w:gridCol w:w="1859"/>
      </w:tblGrid>
      <w:tr>
        <w:tblPrEx/>
        <w:trPr>
          <w:trHeight w:val="1264"/>
        </w:trPr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7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2.3.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доходах учреждения в виде прибыли, приходящейся на доли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уставных (складочных) капиталах хозяйственных товариществ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обществ, или дивидендов по акциям,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принадлежащим учреждению</w:t>
            </w:r>
            <w:hyperlink w:tooltip="#P1713" w:anchor="P1713" w:history="1">
              <w:r>
                <w:rPr>
                  <w:rStyle w:val="1253"/>
                  <w:rFonts w:ascii="Times New Roman" w:hAnsi="Times New Roman" w:cs="Times New Roman"/>
                </w:rPr>
                <w:footnoteReference w:id="2"/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1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(предприятие)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вложений в уставный капитал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уставном капитале,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вложений</w:t>
            </w:r>
            <w:hyperlink w:tooltip="#P1714" w:anchor="P1714" w:history="1">
              <w:r>
                <w:rPr>
                  <w:rStyle w:val="1253"/>
                  <w:rFonts w:ascii="Times New Roman" w:hAnsi="Times New Roman" w:cs="Times New Roman"/>
                  <w:color w:val="000000" w:themeColor="text1"/>
                </w:rPr>
                <w:footnoteReference w:id="3"/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учреждением по перечислению части прибыли (дивидендов) на начало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Доходы, подлежащие получению за 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учреждением по перечислению части прибыли (дивидендов)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tooltip="https://login.consultant.ru/link/?req=doc&amp;base=LAW&amp;n=449963" w:history="1">
              <w:r>
                <w:rPr>
                  <w:rFonts w:ascii="Times New Roman" w:hAnsi="Times New Roman" w:cs="Times New Roman"/>
                </w:rPr>
                <w:t xml:space="preserve">ОКОПФ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создания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вид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поступило,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63"/>
        <w:gridCol w:w="850"/>
        <w:gridCol w:w="992"/>
        <w:gridCol w:w="1276"/>
        <w:gridCol w:w="709"/>
        <w:gridCol w:w="709"/>
        <w:gridCol w:w="992"/>
        <w:gridCol w:w="709"/>
        <w:gridCol w:w="567"/>
        <w:gridCol w:w="567"/>
        <w:gridCol w:w="1343"/>
        <w:gridCol w:w="624"/>
        <w:gridCol w:w="749"/>
        <w:gridCol w:w="964"/>
        <w:gridCol w:w="1281"/>
        <w:gridCol w:w="644"/>
      </w:tblGrid>
      <w:tr>
        <w:tblPrEx/>
        <w:trPr>
          <w:trHeight w:val="253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3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2.4. Сведения о кредиторской задолженности и обязательствах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кредиторской задолженности на начало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кредиторской задолженности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отложенных обязательств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 срок оплаты наступил в отчетном финансовом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 срок оплаты наступает в: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квартале,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нее: в январе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квартале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квартале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квартале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очередном финансовом году и плановом периоде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оплате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претензионным требованиям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непоступившим</w:t>
            </w:r>
            <w:r>
              <w:rPr>
                <w:rFonts w:ascii="Times New Roman" w:hAnsi="Times New Roman" w:cs="Times New Roman"/>
              </w:rPr>
              <w:t xml:space="preserve"> расчетным документам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выплате заработной платы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выплате стипендий, пособий, пенсий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перечислению в бюджет, 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перечислению удержанного налога на доходы физических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оплате страховых взносов на обязательное социальное страхование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оплате налогов, сборов, за исключением страховых взносов на обязательное социальное страхование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возврату в бюджет средств субсидий (грантов в форме субсидий)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0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невыполнением государственного задания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недостижением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предоставления субсидий (грантов в форме субсидий)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невыполнением условий соглашений, в том числе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оплате товаров, работ, услуг, 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публичным договорам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оплате прочих расходов, 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выплатам, связанным с причинением вреда гражданам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2"/>
        <w:gridCol w:w="629"/>
        <w:gridCol w:w="502"/>
        <w:gridCol w:w="1263"/>
        <w:gridCol w:w="1033"/>
        <w:gridCol w:w="942"/>
        <w:gridCol w:w="469"/>
        <w:gridCol w:w="489"/>
        <w:gridCol w:w="972"/>
        <w:gridCol w:w="925"/>
        <w:gridCol w:w="925"/>
        <w:gridCol w:w="921"/>
        <w:gridCol w:w="922"/>
        <w:gridCol w:w="632"/>
        <w:gridCol w:w="583"/>
        <w:gridCol w:w="728"/>
        <w:gridCol w:w="972"/>
      </w:tblGrid>
      <w:tr>
        <w:tblPrEx/>
        <w:trPr>
          <w:trHeight w:val="708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1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2.4.1. Сведения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о просроченной кредиторской задолженности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просроченной кредиторской задолженности на начало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Предельно допустимые значения просроченной кредиторской задолженности</w:t>
            </w:r>
            <w:hyperlink w:tooltip="#P2455" w:anchor="P2455" w:history="1">
              <w:r>
                <w:rPr>
                  <w:rStyle w:val="1253"/>
                  <w:rFonts w:ascii="Times New Roman" w:hAnsi="Times New Roman" w:cs="Times New Roman"/>
                </w:rPr>
                <w:footnoteReference w:id="4"/>
              </w:r>
            </w:hyperlink>
            <w:r>
              <w:rPr>
                <w:rFonts w:ascii="Times New Roman" w:hAnsi="Times New Roman" w:cs="Times New Roman"/>
                <w:vertAlign w:val="superscript"/>
              </w:rPr>
            </w:r>
            <w:r>
              <w:rPr>
                <w:rFonts w:ascii="Times New Roman" w:hAnsi="Times New Roman" w:cs="Times New Roman"/>
                <w:vertAlign w:val="superscript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просроченной кредиторской задолженности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кредиторской задолженности </w:t>
            </w:r>
            <w:r>
              <w:rPr>
                <w:rStyle w:val="1253"/>
                <w:rFonts w:ascii="Times New Roman" w:hAnsi="Times New Roman" w:cs="Times New Roman"/>
              </w:rPr>
              <w:footnoteReference w:id="5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Меры, принимаемые по погашению просроченной кредиторской задолженности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 по исполнительным листам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 по исполнительным листам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по срокам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процентах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1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абсолютных величинах</w:t>
            </w:r>
            <w:hyperlink w:tooltip="#P2456" w:anchor="P2456" w:history="1">
              <w:r>
                <w:rPr>
                  <w:rStyle w:val="1253"/>
                  <w:rFonts w:ascii="Times New Roman" w:hAnsi="Times New Roman" w:cs="Times New Roman"/>
                </w:rPr>
                <w:footnoteReference w:id="6"/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процентах</w:t>
            </w:r>
            <w:hyperlink w:tooltip="#P2457" w:anchor="P2457" w:history="1">
              <w:r>
                <w:rPr>
                  <w:rStyle w:val="1253"/>
                  <w:rFonts w:ascii="Times New Roman" w:hAnsi="Times New Roman" w:cs="Times New Roman"/>
                </w:rPr>
                <w:footnoteReference w:id="7"/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30 дней просрочки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30 до 90 дней просрочки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90 до 180 дней просрочки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180 дней просрочки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выплате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выплате стипендий, пособий, пенсий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перечислению в бюджет,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перечислению удержанного налога на доходы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оплате страховых взносов на обязательное социальное страхование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оплате налогов, сборов, за исключением страховых взносов на обязательное социальное страхование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возврату в бюджет средств субсидий (грантов в форме субсидий)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невыполнением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</w:t>
            </w:r>
            <w:r>
              <w:rPr>
                <w:rFonts w:ascii="Times New Roman" w:hAnsi="Times New Roman" w:cs="Times New Roman"/>
              </w:rPr>
              <w:t xml:space="preserve">недостижением</w:t>
            </w:r>
            <w:r>
              <w:rPr>
                <w:rFonts w:ascii="Times New Roman" w:hAnsi="Times New Roman" w:cs="Times New Roman"/>
              </w:rPr>
              <w:t xml:space="preserve"> результатов предоставления субсидий (грантов в форме субсидий)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невыполнением условий соглашений, в том числе по </w:t>
            </w:r>
            <w:r>
              <w:rPr>
                <w:rFonts w:ascii="Times New Roman" w:hAnsi="Times New Roman" w:cs="Times New Roman"/>
              </w:rPr>
              <w:t xml:space="preserve">софинансированию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оплате товаров, работ, услуг,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публичным договорам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оплате прочих расходов,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выплатам, связанным с причинением вреда гражданам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2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72"/>
        <w:gridCol w:w="826"/>
        <w:gridCol w:w="594"/>
        <w:gridCol w:w="1287"/>
        <w:gridCol w:w="594"/>
        <w:gridCol w:w="1188"/>
        <w:gridCol w:w="1089"/>
        <w:gridCol w:w="675"/>
        <w:gridCol w:w="643"/>
        <w:gridCol w:w="1337"/>
        <w:gridCol w:w="1188"/>
        <w:gridCol w:w="643"/>
        <w:gridCol w:w="1337"/>
        <w:gridCol w:w="643"/>
        <w:gridCol w:w="1386"/>
      </w:tblGrid>
      <w:tr>
        <w:tblPrEx/>
        <w:trPr>
          <w:trHeight w:val="1275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0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  <w:outlineLvl w:val="2"/>
            </w:pPr>
            <w:r>
              <w:rPr>
                <w:rFonts w:ascii="Times New Roman" w:hAnsi="Times New Roman" w:cs="Times New Roman"/>
              </w:rPr>
              <w:t xml:space="preserve">2.5.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задолженности по ущербу, недостачам, хищениям денежных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 и материальных ценностей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задолженности по возмещению ущерба на начало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Выявлено недостач, хищений, нанесения ущерба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Возмещено недостач, хищений, нанесения ущерба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Списано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задолженности по возмещению ущерба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него на взыскании в службе судебных приставов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взыскано с виновных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страховыми организациями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в связи с прекращением взыскания по исполнительным листам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него на взыскании в службе судебных приставов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виновные лица установлены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виновные лица не установлены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по решению суда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Недостача, хищение денежных средств,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хищением (кражами)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возбуждено уголовных дел (находится в следственных </w:t>
            </w:r>
            <w:r>
              <w:rPr>
                <w:rFonts w:ascii="Times New Roman" w:hAnsi="Times New Roman" w:cs="Times New Roman"/>
              </w:rPr>
              <w:t xml:space="preserve">органах)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выявлением при обработке наличных денег денежных знаков, имеющих признаки подделки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банкротством кредитной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Ущерб имуществу (за исключением денежных средств)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недостачами, включая хищения (кражи)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возбуждено уголовных дел (находится в следственных органах)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нарушением правил хранения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нанесением ущерба техническому состоянию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нарушением условий договоров (контрактов)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нарушением сроков (начислено пени, штрафов, неустойки)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невыполнением условий о возврате предоплаты (аванса)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2.6. Сведения о численности сотрудников и оплате труда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2.6.1. Сведения о численности сотрудников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54"/>
        <w:gridCol w:w="706"/>
        <w:gridCol w:w="648"/>
        <w:gridCol w:w="1080"/>
        <w:gridCol w:w="638"/>
        <w:gridCol w:w="736"/>
        <w:gridCol w:w="748"/>
        <w:gridCol w:w="748"/>
        <w:gridCol w:w="1079"/>
        <w:gridCol w:w="1230"/>
        <w:gridCol w:w="1035"/>
        <w:gridCol w:w="982"/>
        <w:gridCol w:w="1267"/>
        <w:gridCol w:w="589"/>
        <w:gridCol w:w="1079"/>
        <w:gridCol w:w="589"/>
        <w:gridCol w:w="638"/>
      </w:tblGrid>
      <w:tr>
        <w:tblPrEx/>
        <w:trPr>
          <w:trHeight w:val="1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Группы персонала (категория персонала)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Штатная численность на начало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численность сотрудников за 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гражданско-правового характера</w:t>
            </w:r>
            <w:r>
              <w:rPr>
                <w:rStyle w:val="1253"/>
                <w:rFonts w:ascii="Times New Roman" w:hAnsi="Times New Roman" w:cs="Times New Roman"/>
              </w:rPr>
              <w:footnoteReference w:id="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Штатная численность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установлено штатным расписанием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Style w:val="1253"/>
                <w:rFonts w:ascii="Times New Roman" w:hAnsi="Times New Roman" w:cs="Times New Roman"/>
              </w:rPr>
              <w:footnoteReference w:id="9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установлено штатным расписанием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основным видам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замещено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вакантных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основному месту работы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внутреннему совместительству (по совмещению должносте</w:t>
            </w:r>
            <w:r>
              <w:rPr>
                <w:rFonts w:ascii="Times New Roman" w:hAnsi="Times New Roman" w:cs="Times New Roman"/>
              </w:rPr>
              <w:t xml:space="preserve">й)</w:t>
            </w:r>
            <w:r>
              <w:rPr>
                <w:rStyle w:val="1253"/>
                <w:rFonts w:ascii="Times New Roman" w:hAnsi="Times New Roman" w:cs="Times New Roman"/>
              </w:rPr>
              <w:footnoteReference w:id="10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внешнему совместительству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учрежде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>
              <w:rPr>
                <w:rStyle w:val="1253"/>
                <w:rFonts w:ascii="Times New Roman" w:hAnsi="Times New Roman" w:cs="Times New Roman"/>
              </w:rPr>
              <w:footnoteReference w:id="11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лица, не являющиеся сотрудниками учреждения</w:t>
            </w:r>
            <w:r>
              <w:rPr>
                <w:rStyle w:val="1253"/>
                <w:rFonts w:ascii="Times New Roman" w:hAnsi="Times New Roman" w:cs="Times New Roman"/>
              </w:rPr>
              <w:footnoteReference w:id="12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основным видам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замещено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вакантных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нее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основным видам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персонал, всего </w:t>
            </w:r>
            <w:r>
              <w:rPr>
                <w:rStyle w:val="1253"/>
                <w:rFonts w:ascii="Times New Roman" w:hAnsi="Times New Roman" w:cs="Times New Roman"/>
              </w:rPr>
              <w:footnoteReference w:id="13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</w:t>
            </w:r>
            <w:r>
              <w:rPr>
                <w:rStyle w:val="1253"/>
                <w:rFonts w:ascii="Times New Roman" w:hAnsi="Times New Roman" w:cs="Times New Roman"/>
              </w:rPr>
              <w:footnoteReference w:id="1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Вспомогательный персонал, всего</w:t>
            </w:r>
            <w:r>
              <w:rPr>
                <w:rStyle w:val="1253"/>
                <w:rFonts w:ascii="Times New Roman" w:hAnsi="Times New Roman" w:cs="Times New Roman"/>
              </w:rPr>
              <w:footnoteReference w:id="15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Административно-управленческий персонал, всего </w:t>
            </w:r>
            <w:r>
              <w:rPr>
                <w:rStyle w:val="1253"/>
                <w:rFonts w:ascii="Times New Roman" w:hAnsi="Times New Roman" w:cs="Times New Roman"/>
              </w:rPr>
              <w:footnoteReference w:id="16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2.6.2. Сведения об оплате труда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76"/>
        <w:gridCol w:w="588"/>
        <w:gridCol w:w="575"/>
        <w:gridCol w:w="575"/>
        <w:gridCol w:w="849"/>
        <w:gridCol w:w="889"/>
        <w:gridCol w:w="951"/>
        <w:gridCol w:w="998"/>
        <w:gridCol w:w="855"/>
        <w:gridCol w:w="998"/>
        <w:gridCol w:w="1283"/>
        <w:gridCol w:w="1054"/>
        <w:gridCol w:w="903"/>
        <w:gridCol w:w="1330"/>
        <w:gridCol w:w="676"/>
        <w:gridCol w:w="1188"/>
      </w:tblGrid>
      <w:tr>
        <w:tblPrEx/>
        <w:trPr>
          <w:trHeight w:val="20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Группы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48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начисленной оплаты труда сотрудников за отчетный период,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85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 договорам гражданско-правового характера,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Style w:val="1253"/>
                <w:rFonts w:ascii="Times New Roman" w:hAnsi="Times New Roman" w:cs="Times New Roman"/>
              </w:rPr>
              <w:footnoteReference w:id="17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right w:val="none" w:color="000000" w:sz="4" w:space="0"/>
            </w:tcBorders>
            <w:tcW w:w="64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Аналитическое распределение оплаты труда сотрудников по источникам финансового обеспечения, руб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.</w:t>
            </w:r>
            <w:r>
              <w:rPr>
                <w:rStyle w:val="1253"/>
                <w:rFonts w:ascii="Times New Roman" w:hAnsi="Times New Roman" w:cs="Times New Roman"/>
              </w:rPr>
              <w:footnoteReference w:id="1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57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26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85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right w:val="none" w:color="000000" w:sz="4" w:space="0"/>
            </w:tcBorders>
            <w:tcW w:w="64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3"/>
            <w:tcBorders>
              <w:left w:val="single" w:color="000000" w:sz="4" w:space="0"/>
            </w:tcBorders>
            <w:tcW w:w="231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основному месту работы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5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внутреннему совместительству (совмещению должностей)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внешнему совместительству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сотрудникам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физическим лицам, не являющимися сотрудниками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right w:val="none" w:color="000000" w:sz="4" w:space="0"/>
            </w:tcBorders>
            <w:tcW w:w="64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основному месту работы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57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7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на условиях: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28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выполнение государственного </w:t>
            </w:r>
            <w:r>
              <w:rPr>
                <w:rFonts w:ascii="Times New Roman" w:hAnsi="Times New Roman" w:cs="Times New Roman"/>
              </w:rPr>
              <w:t xml:space="preserve">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 </w:t>
            </w:r>
            <w:r>
              <w:rPr>
                <w:rStyle w:val="1253"/>
                <w:rFonts w:ascii="Times New Roman" w:hAnsi="Times New Roman" w:cs="Times New Roman"/>
              </w:rPr>
              <w:footnoteReference w:id="19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none" w:color="000000" w:sz="4" w:space="0"/>
            </w:tcBorders>
            <w:tcW w:w="11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приносящей доход деятельнос</w:t>
            </w:r>
            <w:r>
              <w:rPr>
                <w:rFonts w:ascii="Times New Roman" w:hAnsi="Times New Roman" w:cs="Times New Roman"/>
              </w:rPr>
              <w:t xml:space="preserve">ти</w:t>
            </w:r>
            <w:r>
              <w:rPr>
                <w:rStyle w:val="1253"/>
                <w:rFonts w:ascii="Times New Roman" w:hAnsi="Times New Roman" w:cs="Times New Roman"/>
              </w:rPr>
              <w:footnoteReference w:id="20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полного </w:t>
            </w:r>
            <w:r>
              <w:rPr>
                <w:rFonts w:ascii="Times New Roman" w:hAnsi="Times New Roman" w:cs="Times New Roman"/>
              </w:rPr>
              <w:t xml:space="preserve">рабочего времени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8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неполного </w:t>
            </w:r>
            <w:r>
              <w:rPr>
                <w:rFonts w:ascii="Times New Roman" w:hAnsi="Times New Roman" w:cs="Times New Roman"/>
              </w:rPr>
              <w:t xml:space="preserve">рабочего времени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персонал, всего</w:t>
            </w:r>
            <w:r>
              <w:rPr>
                <w:rStyle w:val="1253"/>
                <w:rFonts w:ascii="Times New Roman" w:hAnsi="Times New Roman" w:cs="Times New Roman"/>
              </w:rPr>
              <w:footnoteReference w:id="21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Вспомогательный персонал, всего</w:t>
            </w:r>
            <w:r>
              <w:rPr>
                <w:rStyle w:val="1253"/>
                <w:rFonts w:ascii="Times New Roman" w:hAnsi="Times New Roman" w:cs="Times New Roman"/>
              </w:rPr>
              <w:footnoteReference w:id="22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Административно-управленческий персонал, всего</w:t>
            </w:r>
            <w:r>
              <w:rPr>
                <w:rStyle w:val="1253"/>
                <w:rFonts w:ascii="Times New Roman" w:hAnsi="Times New Roman" w:cs="Times New Roman"/>
              </w:rPr>
              <w:footnoteReference w:id="23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97"/>
        <w:gridCol w:w="618"/>
        <w:gridCol w:w="1512"/>
        <w:gridCol w:w="865"/>
        <w:gridCol w:w="907"/>
        <w:gridCol w:w="1386"/>
        <w:gridCol w:w="757"/>
        <w:gridCol w:w="1290"/>
        <w:gridCol w:w="1517"/>
        <w:gridCol w:w="865"/>
        <w:gridCol w:w="1003"/>
        <w:gridCol w:w="1434"/>
        <w:gridCol w:w="773"/>
        <w:gridCol w:w="1051"/>
      </w:tblGrid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Группы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Аналитическое распределение оплаты труда сотрудников по источникам финансового обеспечения,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внутреннему совместительству (совмещению должностей)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внешнему совместительству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</w:t>
            </w:r>
            <w:r>
              <w:rPr>
                <w:rFonts w:ascii="Times New Roman" w:hAnsi="Times New Roman" w:cs="Times New Roman"/>
              </w:rPr>
              <w:t xml:space="preserve">выполнение государственного 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</w:t>
            </w:r>
            <w:r>
              <w:rPr>
                <w:rFonts w:ascii="Times New Roman" w:hAnsi="Times New Roman" w:cs="Times New Roman"/>
              </w:rPr>
              <w:t xml:space="preserve">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приносящей </w:t>
            </w:r>
            <w:r>
              <w:rPr>
                <w:rFonts w:ascii="Times New Roman" w:hAnsi="Times New Roman" w:cs="Times New Roman"/>
              </w:rPr>
              <w:t xml:space="preserve">доход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</w:t>
            </w:r>
            <w:r>
              <w:rPr>
                <w:rFonts w:ascii="Times New Roman" w:hAnsi="Times New Roman" w:cs="Times New Roman"/>
              </w:rPr>
              <w:t xml:space="preserve">выполнение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</w:t>
            </w:r>
            <w:r>
              <w:rPr>
                <w:rFonts w:ascii="Times New Roman" w:hAnsi="Times New Roman" w:cs="Times New Roman"/>
              </w:rPr>
              <w:t xml:space="preserve">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</w:t>
            </w:r>
            <w:r>
              <w:rPr>
                <w:rFonts w:ascii="Times New Roman" w:hAnsi="Times New Roman" w:cs="Times New Roman"/>
              </w:rPr>
              <w:t xml:space="preserve">приносящей доход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Административно-управленческий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91"/>
        <w:gridCol w:w="617"/>
        <w:gridCol w:w="1508"/>
        <w:gridCol w:w="863"/>
        <w:gridCol w:w="905"/>
        <w:gridCol w:w="1381"/>
        <w:gridCol w:w="755"/>
        <w:gridCol w:w="1286"/>
        <w:gridCol w:w="1512"/>
        <w:gridCol w:w="863"/>
        <w:gridCol w:w="1001"/>
        <w:gridCol w:w="1429"/>
        <w:gridCol w:w="770"/>
        <w:gridCol w:w="1048"/>
      </w:tblGrid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Группы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Аналитическое распределение оплаты труда сотрудников по источникам финансового обеспечения, 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гражданско-правового характера с сотрудниками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гражданско-правового характера с физическими лицами, не являющимися сотрудниками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выполнение государственного 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приносящей доход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выполнение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субсидии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гранта в форме субсидии,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средств от приносящей доход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бюджетов субъектов Российской Федерации и 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Административно-управленческий персонал,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2.7.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счетах учреждения, открытых в кредитных организациях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07"/>
        <w:gridCol w:w="1513"/>
        <w:gridCol w:w="1664"/>
        <w:gridCol w:w="1589"/>
        <w:gridCol w:w="1513"/>
        <w:gridCol w:w="2497"/>
        <w:gridCol w:w="2647"/>
      </w:tblGrid>
      <w:tr>
        <w:tblPrEx/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счета в кредитной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счета</w:t>
            </w:r>
            <w:r>
              <w:rPr>
                <w:rStyle w:val="1253"/>
                <w:rFonts w:ascii="Times New Roman" w:hAnsi="Times New Roman" w:cs="Times New Roman"/>
              </w:rPr>
              <w:footnoteReference w:id="2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акта, в соответствии с которым открыт счет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средств на счете на начало года </w:t>
            </w:r>
            <w:r>
              <w:rPr>
                <w:rStyle w:val="1253"/>
                <w:rFonts w:ascii="Times New Roman" w:hAnsi="Times New Roman" w:cs="Times New Roman"/>
              </w:rPr>
              <w:footnoteReference w:id="25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средств на счете на конец отчетного периода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Счета в кредитных организациях в валюте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Счета в кредитных организациях в иностранной валюте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2.8.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недвижимом имуществе, за исключением земельных участков,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закрепленном на праве оперативного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14"/>
        <w:gridCol w:w="726"/>
        <w:gridCol w:w="769"/>
        <w:gridCol w:w="899"/>
        <w:gridCol w:w="667"/>
        <w:gridCol w:w="667"/>
        <w:gridCol w:w="769"/>
        <w:gridCol w:w="726"/>
        <w:gridCol w:w="734"/>
        <w:gridCol w:w="615"/>
        <w:gridCol w:w="1282"/>
        <w:gridCol w:w="1180"/>
        <w:gridCol w:w="719"/>
        <w:gridCol w:w="615"/>
        <w:gridCol w:w="769"/>
        <w:gridCol w:w="1180"/>
        <w:gridCol w:w="1334"/>
      </w:tblGrid>
      <w:tr>
        <w:tblPrEx/>
        <w:trPr>
          <w:trHeight w:val="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7" w:tooltip="https://login.consultant.ru/link/?req=doc&amp;base=LAW&amp;n=149911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ОКТМО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код объекта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постройки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учреждением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Передано во временное пользование сторонним организациям (индивидуальным предпринимателям)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8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иных целей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безвозмездного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оформления права пользования (с почасовой оплатой)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плату сверх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1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15"/>
        <w:gridCol w:w="755"/>
        <w:gridCol w:w="694"/>
        <w:gridCol w:w="1014"/>
        <w:gridCol w:w="1030"/>
        <w:gridCol w:w="1067"/>
        <w:gridCol w:w="640"/>
        <w:gridCol w:w="694"/>
        <w:gridCol w:w="1067"/>
        <w:gridCol w:w="1068"/>
        <w:gridCol w:w="747"/>
        <w:gridCol w:w="1014"/>
        <w:gridCol w:w="1067"/>
        <w:gridCol w:w="694"/>
        <w:gridCol w:w="960"/>
        <w:gridCol w:w="1014"/>
      </w:tblGrid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используется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содержание объекта недвижимого имущества (руб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в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капитальный ремонт и/или 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аварийным состоянием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коммунальные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содержанию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ремонт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ожидает списания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возмещается пользователями имущества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неиспользуемому имуществу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возмещается пользователями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неиспользуемому имуществу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возмещается пользователями имущества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неиспользуемому имуществу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 </w:t>
            </w:r>
            <w:r>
              <w:rPr>
                <w:rStyle w:val="1253"/>
                <w:rFonts w:ascii="Times New Roman" w:hAnsi="Times New Roman" w:cs="Times New Roman"/>
              </w:rPr>
              <w:footnoteReference w:id="26"/>
            </w:r>
            <w:r>
              <w:rPr>
                <w:rFonts w:ascii="Times New Roman" w:hAnsi="Times New Roman" w:cs="Times New Roman"/>
              </w:rPr>
              <w:t xml:space="preserve">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</w:t>
            </w:r>
            <w:r>
              <w:rPr>
                <w:rStyle w:val="1253"/>
                <w:rFonts w:ascii="Times New Roman" w:hAnsi="Times New Roman" w:cs="Times New Roman"/>
              </w:rPr>
              <w:footnoteReference w:id="27"/>
            </w:r>
            <w:r>
              <w:rPr>
                <w:rFonts w:ascii="Times New Roman" w:hAnsi="Times New Roman" w:cs="Times New Roman"/>
              </w:rPr>
              <w:t xml:space="preserve">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2.9.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земельных участках, предоставленных на праве постоянного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(бессрочного) пользования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64"/>
        <w:gridCol w:w="481"/>
        <w:gridCol w:w="614"/>
        <w:gridCol w:w="790"/>
        <w:gridCol w:w="649"/>
        <w:gridCol w:w="450"/>
        <w:gridCol w:w="527"/>
        <w:gridCol w:w="442"/>
        <w:gridCol w:w="418"/>
        <w:gridCol w:w="1292"/>
        <w:gridCol w:w="1285"/>
        <w:gridCol w:w="442"/>
        <w:gridCol w:w="788"/>
        <w:gridCol w:w="418"/>
        <w:gridCol w:w="780"/>
        <w:gridCol w:w="1110"/>
        <w:gridCol w:w="905"/>
        <w:gridCol w:w="745"/>
        <w:gridCol w:w="418"/>
        <w:gridCol w:w="421"/>
        <w:gridCol w:w="1134"/>
        <w:gridCol w:w="516"/>
      </w:tblGrid>
      <w:tr>
        <w:tblPrEx/>
        <w:trPr>
          <w:trHeight w:val="7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9" w:tooltip="https://login.consultant.ru/link/?req=doc&amp;base=LAW&amp;n=149911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ОКТМО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учреждением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Справочно</w:t>
            </w:r>
            <w:r>
              <w:rPr>
                <w:rFonts w:ascii="Times New Roman" w:hAnsi="Times New Roman" w:cs="Times New Roman"/>
              </w:rPr>
              <w:t xml:space="preserve">: используется по соглашениям об установлении сервитута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используется учреждением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содержание 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0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иных целей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передано во временное пользование сторонним организациям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иным причинам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эксплуатационные расходы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землю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плату сверх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безвозмездного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оформления права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возмещается пользователями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2.10.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недвижимом имуществе, используемом по договору аренды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2.10.1. Сведения о недвижимом имуществе, используемом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праве аренды с помесячной оплатой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17"/>
        <w:gridCol w:w="618"/>
        <w:gridCol w:w="790"/>
        <w:gridCol w:w="597"/>
        <w:gridCol w:w="689"/>
        <w:gridCol w:w="839"/>
        <w:gridCol w:w="839"/>
        <w:gridCol w:w="543"/>
        <w:gridCol w:w="815"/>
        <w:gridCol w:w="543"/>
        <w:gridCol w:w="740"/>
        <w:gridCol w:w="894"/>
        <w:gridCol w:w="794"/>
        <w:gridCol w:w="1316"/>
        <w:gridCol w:w="1412"/>
        <w:gridCol w:w="1337"/>
        <w:gridCol w:w="839"/>
      </w:tblGrid>
      <w:tr>
        <w:tblPrEx/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арендуемого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Арендодатель (ссудодатель)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Арендная плата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содержание арендованного имущества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использования арендованного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заключения договора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5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1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КИСЭ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единицу меры (руб</w:t>
            </w:r>
            <w:r>
              <w:rPr>
                <w:rFonts w:ascii="Times New Roman" w:hAnsi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/мес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объект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</w:t>
            </w:r>
            <w:r>
              <w:rPr>
                <w:rStyle w:val="1253"/>
                <w:rFonts w:ascii="Times New Roman" w:hAnsi="Times New Roman" w:cs="Times New Roman"/>
              </w:rPr>
              <w:footnoteReference w:id="2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иной деятельности</w:t>
            </w:r>
            <w:r>
              <w:rPr>
                <w:rStyle w:val="1253"/>
                <w:rFonts w:ascii="Times New Roman" w:hAnsi="Times New Roman" w:cs="Times New Roman"/>
              </w:rPr>
              <w:footnoteReference w:id="29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2.10.2. Сведения о недвижимом имуществе, используемом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праве аренды с почасовой оплатой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6151" w:type="dxa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08"/>
        <w:gridCol w:w="591"/>
        <w:gridCol w:w="1188"/>
        <w:gridCol w:w="572"/>
        <w:gridCol w:w="660"/>
        <w:gridCol w:w="662"/>
        <w:gridCol w:w="756"/>
        <w:gridCol w:w="520"/>
        <w:gridCol w:w="780"/>
        <w:gridCol w:w="803"/>
        <w:gridCol w:w="900"/>
        <w:gridCol w:w="856"/>
        <w:gridCol w:w="760"/>
        <w:gridCol w:w="1260"/>
        <w:gridCol w:w="1352"/>
        <w:gridCol w:w="1280"/>
        <w:gridCol w:w="803"/>
      </w:tblGrid>
      <w:tr>
        <w:tblPrEx/>
        <w:trPr>
          <w:trHeight w:val="10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арендуемого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Арендодатель (ссудодатель)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Длительность использования (час)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Арендная плата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содержание объекта недвижимого имущества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использования объекта недвижимого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заключения договора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2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КИСЭ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единицу меры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/час)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объект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/час)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за год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2.11.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недвижимом имуществе, используемом по договору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безвозмездного пользования (договору ссуды)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64"/>
        <w:gridCol w:w="889"/>
        <w:gridCol w:w="799"/>
        <w:gridCol w:w="852"/>
        <w:gridCol w:w="749"/>
        <w:gridCol w:w="746"/>
        <w:gridCol w:w="746"/>
        <w:gridCol w:w="920"/>
        <w:gridCol w:w="979"/>
        <w:gridCol w:w="639"/>
        <w:gridCol w:w="746"/>
        <w:gridCol w:w="1439"/>
        <w:gridCol w:w="1533"/>
        <w:gridCol w:w="1539"/>
        <w:gridCol w:w="852"/>
      </w:tblGrid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Ссудодатель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содержание объекта недвижимого имущества (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  <w:t xml:space="preserve">/год)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использования объекта недвижимого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заключения договора ссуды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КИСЭ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3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2.12.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особо ценном движимом имуществе (за исключением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транспортных средств)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2.12.1. Сведения о наличии, состоянии и использовании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особо ценного движимого имущества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37"/>
        <w:gridCol w:w="1096"/>
        <w:gridCol w:w="996"/>
        <w:gridCol w:w="1149"/>
        <w:gridCol w:w="919"/>
        <w:gridCol w:w="1379"/>
        <w:gridCol w:w="1303"/>
        <w:gridCol w:w="1303"/>
        <w:gridCol w:w="1226"/>
        <w:gridCol w:w="2299"/>
      </w:tblGrid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(группа основных средств)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движимого имущества на конец отчетного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учреждением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передано в пользование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используется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ремонта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 и морально изношено, ожидает согласования, списания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аренду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требует замены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и сооружения, не отнесенные к недвижимому имуществу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Машины и оборудование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Хозяйственный и производственный инвентарь,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основные средства,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7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51"/>
        <w:gridCol w:w="1000"/>
        <w:gridCol w:w="903"/>
        <w:gridCol w:w="973"/>
        <w:gridCol w:w="903"/>
        <w:gridCol w:w="973"/>
        <w:gridCol w:w="903"/>
        <w:gridCol w:w="973"/>
        <w:gridCol w:w="903"/>
        <w:gridCol w:w="973"/>
        <w:gridCol w:w="973"/>
        <w:gridCol w:w="903"/>
        <w:gridCol w:w="903"/>
        <w:gridCol w:w="727"/>
      </w:tblGrid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(группа основных средств)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срок использования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121 месяца и более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85 до 120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61 до 84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37 до 60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13 до 36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12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балансовая стоимость, </w:t>
            </w:r>
            <w:r>
              <w:rPr>
                <w:rFonts w:ascii="Times New Roman" w:hAnsi="Times New Roman" w:cs="Times New Roman"/>
              </w:rPr>
              <w:t xml:space="preserve">руб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и сооружения, не отнесенные к недвижимому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Машины и оборудование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Хозяйственный и производственный инвентарь,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основные средства,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62"/>
        <w:gridCol w:w="875"/>
        <w:gridCol w:w="1148"/>
        <w:gridCol w:w="1087"/>
        <w:gridCol w:w="1087"/>
        <w:gridCol w:w="1087"/>
        <w:gridCol w:w="1087"/>
        <w:gridCol w:w="1087"/>
        <w:gridCol w:w="967"/>
        <w:gridCol w:w="1087"/>
        <w:gridCol w:w="1087"/>
        <w:gridCol w:w="1027"/>
        <w:gridCol w:w="1269"/>
      </w:tblGrid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(группа основных средств)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2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Остаточная стоимость объектов особо ценного движимого имущества, в том числе с оставшимся сроком полезного использования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12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 до 24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25 до 36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37 до 48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49 до 60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61 до 72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73 до 84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85 до 96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97 до 108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109 до 120 месяцев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121 месяца и более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и сооружения, не отнесенные к недвижимому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Машины и оборудование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Хозяйственный и производственный инвентарь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основные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2.13. Сведения о расходах на содержание особо ценного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движимого имущества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33"/>
        <w:gridCol w:w="927"/>
        <w:gridCol w:w="1317"/>
        <w:gridCol w:w="1676"/>
        <w:gridCol w:w="1557"/>
        <w:gridCol w:w="1198"/>
        <w:gridCol w:w="1317"/>
        <w:gridCol w:w="1497"/>
        <w:gridCol w:w="1018"/>
        <w:gridCol w:w="1377"/>
        <w:gridCol w:w="958"/>
      </w:tblGrid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за 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содержание особо ценного движимого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текущее обслуживание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ремонт, включая приобретение запасных частей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уплату налогов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заработная плата обслуживающего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периодическое техническое (профилактическое) обслуживание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текущий ремонт, включая приобретение запасных частей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обязательное страхование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добровольное страхование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и сооружения, не отнесенные к недвижимому имуществу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Машины и оборудование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Хозяйственный и производственный инвентарь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основные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основной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услуг (выполнения работ) в рамках утвержденного государственного задания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3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2.14. Сведения о транспортных средствах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2.14.1. Сведения об используемых транспортных средствах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84"/>
        <w:gridCol w:w="1044"/>
        <w:gridCol w:w="1310"/>
        <w:gridCol w:w="1233"/>
        <w:gridCol w:w="1310"/>
        <w:gridCol w:w="1155"/>
        <w:gridCol w:w="1386"/>
        <w:gridCol w:w="1156"/>
        <w:gridCol w:w="1310"/>
        <w:gridCol w:w="1233"/>
      </w:tblGrid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9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</w:t>
            </w:r>
            <w:r>
              <w:rPr>
                <w:rFonts w:ascii="Times New Roman" w:hAnsi="Times New Roman" w:cs="Times New Roman"/>
              </w:rPr>
              <w:t xml:space="preserve">ед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5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оперативном управлении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безвозмездного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Наземные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(за исключением автомобилей скорой медицинской помощи),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10 миллионов до 15 миллионов рублей включительно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15 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скорой медицинской помощи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грузовые, за исключением специальных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тракторы самоходные комбайны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мотосани, снегоходы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самоходные машины и механизмы на пневматическом и гусеничном ходу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мотоциклы, мотороллеры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самолеты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вертолеты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транспортные средства, не имеющие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пассажирские морские и речные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грузовые морские и речные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гидроциклы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моторные лодки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парусно-моторные суда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водные транспортные средства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несамоходные (буксируемые) суда и иные транспортные средства (водные транспортные средства, не имеющие двигателей)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4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2.14.2. Сведения о неиспользуемых транспортных средствах,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находящихся в оперативном управлении учреждения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15"/>
        <w:gridCol w:w="943"/>
        <w:gridCol w:w="1115"/>
        <w:gridCol w:w="981"/>
        <w:gridCol w:w="1121"/>
        <w:gridCol w:w="1402"/>
        <w:gridCol w:w="841"/>
        <w:gridCol w:w="1331"/>
        <w:gridCol w:w="1261"/>
        <w:gridCol w:w="1261"/>
        <w:gridCol w:w="1261"/>
      </w:tblGrid>
      <w:tr>
        <w:tblPrEx/>
        <w:trPr>
          <w:trHeight w:val="1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Передано во временное пользование сторонним организациям (индивидуальным предпринимателям)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используется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аренды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договоров безвозмездного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оформления права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капитальный ремонт и/или реконструкция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аварийным состоянием (требуется ремонт)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аварийным состоянием (подлежит списанию)</w:t>
            </w:r>
            <w:r>
              <w:rPr>
                <w:rStyle w:val="1253"/>
                <w:rFonts w:ascii="Times New Roman" w:hAnsi="Times New Roman" w:cs="Times New Roman"/>
              </w:rPr>
              <w:footnoteReference w:id="30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излишнее имущество (подлежит передаче в казну РФ)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Наземные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(за исключением автомобилей скорой медицинской помощи),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не более 3 лет;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10 миллионов до 15 миллионов рублей включительно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15 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скорой медицинской помощи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грузовые, за исключением специальных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тракторы самоходные комбайны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мотосани, снегоходы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самоходные машины и механизмы на пневматическом и гусеничном ходу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мотоциклы, мотороллеры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самолеты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вертолеты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транспортные средства, не имеющие двигателей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пассажирские морские и речные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грузовые морские и речные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гидроциклы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моторные лодки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парусно-моторные суда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водные транспортные средства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несамоходные (буксируемые) суда и иные транспортные средства (водные транспортные средства, не имеющие двигателей)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5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2.14.3. Направления использования транспортных средств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21"/>
        <w:gridCol w:w="460"/>
        <w:gridCol w:w="607"/>
        <w:gridCol w:w="501"/>
        <w:gridCol w:w="604"/>
        <w:gridCol w:w="508"/>
        <w:gridCol w:w="604"/>
        <w:gridCol w:w="508"/>
        <w:gridCol w:w="604"/>
        <w:gridCol w:w="508"/>
        <w:gridCol w:w="604"/>
        <w:gridCol w:w="504"/>
        <w:gridCol w:w="607"/>
        <w:gridCol w:w="508"/>
        <w:gridCol w:w="604"/>
        <w:gridCol w:w="504"/>
        <w:gridCol w:w="607"/>
        <w:gridCol w:w="508"/>
        <w:gridCol w:w="600"/>
        <w:gridCol w:w="504"/>
        <w:gridCol w:w="604"/>
        <w:gridCol w:w="508"/>
        <w:gridCol w:w="604"/>
        <w:gridCol w:w="511"/>
        <w:gridCol w:w="610"/>
        <w:gridCol w:w="532"/>
      </w:tblGrid>
      <w:tr>
        <w:tblPrEx/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непосредственно используемые в целях оказания услуг, выполнения работ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1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используемые в общехозяйственных целях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обслуживания административно-управленческого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иных целях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оперативном управлении учреждения,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аренды,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безвозмездного пользования,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оперативном управлении учреждения,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аренды,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безвозмездного пользования,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оперативном управлении учреждения,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аренды,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безвозмездного пользования, ед.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среднем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Наземные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(за исключением автомобилей скорой медицинской помощи),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</w:t>
            </w:r>
            <w:r>
              <w:rPr>
                <w:rFonts w:ascii="Times New Roman" w:hAnsi="Times New Roman" w:cs="Times New Roman"/>
              </w:rPr>
              <w:t xml:space="preserve">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не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10 миллионов до 15 миллионов рублей включительно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15 </w:t>
            </w:r>
            <w:r>
              <w:rPr>
                <w:rFonts w:ascii="Times New Roman" w:hAnsi="Times New Roman" w:cs="Times New Roman"/>
              </w:rPr>
              <w:t xml:space="preserve">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скорой медицинской помощи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грузовые, за исключением специальных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тракторы самоходные, комбайны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мотосани, снегоходы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самоходные машины и механизмы на пневматическом и гусеничном ходу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мотоциклы, мотороллеры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самолеты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вертолеты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транспортные средства, не имеющие двигателей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пассажирские морские и речные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грузовые морские и речные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гидроциклы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моторные лодки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парусно-моторные суда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водные транспортные средства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несамоходные (буксируемые) суда и иные транспортные средства (водные транспортные средства, не имеющие двигателей)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3"/>
      </w:pPr>
      <w:r>
        <w:rPr>
          <w:rFonts w:ascii="Times New Roman" w:hAnsi="Times New Roman" w:cs="Times New Roman"/>
        </w:rPr>
        <w:t xml:space="preserve">2.14.4. Сведения о расходах на содержание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транспортных средств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01"/>
        <w:gridCol w:w="745"/>
        <w:gridCol w:w="582"/>
        <w:gridCol w:w="897"/>
        <w:gridCol w:w="1097"/>
        <w:gridCol w:w="663"/>
        <w:gridCol w:w="1089"/>
        <w:gridCol w:w="1266"/>
        <w:gridCol w:w="1347"/>
        <w:gridCol w:w="1044"/>
        <w:gridCol w:w="932"/>
        <w:gridCol w:w="798"/>
        <w:gridCol w:w="1032"/>
        <w:gridCol w:w="1044"/>
        <w:gridCol w:w="1208"/>
      </w:tblGrid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9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содержание транспортных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за отчетный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обслуживание транспортных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гаражей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заработная плата обслуживающего персонала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транспортного налога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горюче-смазочные материалы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(замена) колес, шин, дисков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ОСАГО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добровольное страхование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включая приобретение запасных частей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техобслуживание сторонними организациями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гаражей, парковочных мест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гаражей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обслуживающего персонала гаражей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административного персонала гаражей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Наземные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(за исключением автомобилей скорой медицинской помощи),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выпуска которых прошло не более 3 </w:t>
            </w:r>
            <w:r>
              <w:rPr>
                <w:rFonts w:ascii="Times New Roman" w:hAnsi="Times New Roman" w:cs="Times New Roman"/>
              </w:rPr>
              <w:t xml:space="preserve">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менее 3 миллионов рублей,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не более 3 лет;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3 миллионов до 5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не </w:t>
            </w:r>
            <w:r>
              <w:rPr>
                <w:rFonts w:ascii="Times New Roman" w:hAnsi="Times New Roman" w:cs="Times New Roman"/>
              </w:rPr>
              <w:t xml:space="preserve">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7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5 миллионов до 10 миллионов рублей включительно, с года выпуска которых прошло более 3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10 миллионов до 15 миллионов рублей включительно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средней стоимостью от 15 миллионов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скорой медицинской помощи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грузовые, за исключением специальных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автобусы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тракторы самоходные комбайны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мотосани, снегоходы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самоходные машины и механизмы на пневматическом и гусеничном ходу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мотоциклы, мотороллеры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самолеты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пассажирские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грузовые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пожарные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вертолеты аварийно-технической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вертолеты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транспортные средства, не имеющие двигателей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Водные транспортные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пассажирские морские и речные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грузовые морские и речные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гидроциклы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моторные лодки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парусно-моторные суда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водные транспортные средства самоходные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несамоходные (буксируемые) суда и иные транспортные средства (водные транспортные средства, не имеющие двигателей)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2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2.15. Сведения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имуществе, за исключением земельных участков, переданном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аренду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-851" w:type="dxa"/>
        <w:tblBorders>
          <w:top w:val="single" w:color="auto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83"/>
        <w:gridCol w:w="709"/>
        <w:gridCol w:w="754"/>
        <w:gridCol w:w="946"/>
        <w:gridCol w:w="978"/>
        <w:gridCol w:w="1026"/>
        <w:gridCol w:w="914"/>
        <w:gridCol w:w="914"/>
        <w:gridCol w:w="657"/>
      </w:tblGrid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</w:t>
            </w:r>
            <w:r>
              <w:rPr>
                <w:rStyle w:val="1253"/>
                <w:rFonts w:ascii="Times New Roman" w:hAnsi="Times New Roman" w:cs="Times New Roman"/>
              </w:rPr>
              <w:footnoteReference w:id="31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объекта</w:t>
            </w:r>
            <w:r>
              <w:rPr>
                <w:rStyle w:val="1253"/>
                <w:rFonts w:ascii="Times New Roman" w:hAnsi="Times New Roman" w:cs="Times New Roman"/>
              </w:rPr>
              <w:footnoteReference w:id="32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строки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переданного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использования</w:t>
            </w:r>
            <w:r>
              <w:rPr>
                <w:rStyle w:val="1253"/>
                <w:rFonts w:ascii="Times New Roman" w:hAnsi="Times New Roman" w:cs="Times New Roman"/>
              </w:rPr>
              <w:footnoteReference w:id="33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Merge w:val="restart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Комментарий</w:t>
            </w:r>
            <w:r>
              <w:rPr>
                <w:rStyle w:val="1253"/>
                <w:rFonts w:ascii="Times New Roman" w:hAnsi="Times New Roman" w:cs="Times New Roman"/>
              </w:rPr>
              <w:footnoteReference w:id="3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000000" w:sz="4" w:space="0"/>
            </w:tcBorders>
            <w:tcW w:w="97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4" w:tooltip="https://login.consultant.ru/link/?req=doc&amp;base=LAW&amp;n=482062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Merge w:val="continue"/>
            <w:textDirection w:val="lrTb"/>
            <w:noWrap w:val="false"/>
          </w:tcPr>
          <w:p>
            <w:pPr>
              <w:pStyle w:val="1249"/>
            </w:pPr>
            <w:r/>
            <w:r/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/>
            <w:bookmarkStart w:id="2" w:name="P9963"/>
            <w:r/>
            <w:bookmarkEnd w:id="2"/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кв. 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Резервуары, емкости,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Скважины, иные аналогичные объекты,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объекты, включая точечные, 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3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0" w:type="dxa"/>
            <w:vAlign w:val="bottom"/>
            <w:textDirection w:val="lrTb"/>
            <w:noWrap w:val="false"/>
          </w:tcPr>
          <w:p>
            <w:pPr>
              <w:pStyle w:val="124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bottom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-85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9"/>
        <w:gridCol w:w="340"/>
        <w:gridCol w:w="2650"/>
        <w:gridCol w:w="340"/>
        <w:gridCol w:w="384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1" w:type="dxa"/>
            <w:textDirection w:val="lrTb"/>
            <w:noWrap w:val="false"/>
          </w:tcPr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(телефон)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vAlign w:val="bottom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"__" 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1" w:type="dxa"/>
            <w:textDirection w:val="lrTb"/>
            <w:noWrap w:val="false"/>
          </w:tcPr>
          <w:p>
            <w:pPr>
              <w:pStyle w:val="1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bookmarkStart w:id="3" w:name="_GoBack"/>
      <w:r/>
      <w:bookmarkEnd w:id="3"/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Указывается вид вложений "1" - денежные средства, "2" - имущество, "3" - право пользования нематериальными активами.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Указываются предельно допустимые значения, установленные органом, осуществляющим функции и полномочия учредителя.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Указывается общая сумма увеличения или уменьшения кредиторской задолженности.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251"/>
        <w:rPr>
          <w:rFonts w:ascii="Times New Roman" w:hAnsi="Times New Roman" w:cs="Times New Roman"/>
        </w:rPr>
      </w:pPr>
      <w:r>
        <w:rPr>
          <w:rStyle w:val="125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физических лиц, привлекаемых к оказанию услуг, выполнению работ без закл</w:t>
      </w:r>
      <w:r>
        <w:rPr>
          <w:rFonts w:ascii="Times New Roman" w:hAnsi="Times New Roman" w:cs="Times New Roman"/>
        </w:rPr>
        <w:t xml:space="preserve">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</w:t>
      </w:r>
      <w:r/>
    </w:p>
  </w:footnote>
  <w:footnote w:id="9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  <w:r/>
    </w:p>
  </w:footnote>
  <w:footnote w:id="10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  <w:r/>
    </w:p>
  </w:footnote>
  <w:footnote w:id="11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</w:t>
      </w:r>
      <w:r/>
    </w:p>
  </w:footnote>
  <w:footnote w:id="12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</w:t>
      </w:r>
      <w:r/>
    </w:p>
  </w:footnote>
  <w:footnote w:id="13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  <w:r/>
    </w:p>
  </w:footnote>
  <w:footnote w:id="14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  <w:r/>
    </w:p>
  </w:footnote>
  <w:footnote w:id="15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  <w:r/>
    </w:p>
  </w:footnote>
  <w:footnote w:id="16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  <w:r/>
    </w:p>
  </w:footnote>
  <w:footnote w:id="17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сумма, начисленная по договорам гражданско-правового характера, заключенн</w:t>
      </w:r>
      <w:r>
        <w:rPr>
          <w:rFonts w:ascii="Times New Roman" w:hAnsi="Times New Roman" w:cs="Times New Roman"/>
        </w:rPr>
        <w:t xml:space="preserve">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  <w:r/>
    </w:p>
  </w:footnote>
  <w:footnote w:id="18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  <w:r/>
    </w:p>
  </w:footnote>
  <w:footnote w:id="19">
    <w:p>
      <w:pPr>
        <w:pStyle w:val="1249"/>
        <w:jc w:val="both"/>
        <w:spacing w:before="220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  <w:bookmarkStart w:id="1" w:name="P3637"/>
      <w:r/>
      <w:bookmarkEnd w:id="1"/>
      <w:r/>
      <w:r/>
    </w:p>
  </w:footnote>
  <w:footnote w:id="20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  <w:r/>
    </w:p>
  </w:footnote>
  <w:footnote w:id="21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  <w:r/>
    </w:p>
  </w:footnote>
  <w:footnote w:id="22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</w:t>
      </w:r>
      <w:r>
        <w:rPr>
          <w:rFonts w:ascii="Times New Roman" w:hAnsi="Times New Roman" w:cs="Times New Roman"/>
        </w:rPr>
        <w:t xml:space="preserve">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  <w:r/>
    </w:p>
  </w:footnote>
  <w:footnote w:id="23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  <w:r/>
    </w:p>
  </w:footnote>
  <w:footnote w:id="24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вид банковского счета, открытого в кредитной организации (например, номинальный счет, счет </w:t>
      </w:r>
      <w:r>
        <w:rPr>
          <w:rFonts w:ascii="Times New Roman" w:hAnsi="Times New Roman" w:cs="Times New Roman"/>
        </w:rPr>
        <w:t xml:space="preserve">эскроу</w:t>
      </w:r>
      <w:r>
        <w:rPr>
          <w:rFonts w:ascii="Times New Roman" w:hAnsi="Times New Roman" w:cs="Times New Roman"/>
        </w:rPr>
        <w:t xml:space="preserve">, публичный депозитный счет).</w:t>
      </w:r>
      <w:r/>
    </w:p>
  </w:footnote>
  <w:footnote w:id="25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счетов в иностранной валюте указываются в рублевом эквиваленте.</w:t>
      </w:r>
      <w:r/>
    </w:p>
  </w:footnote>
  <w:footnote w:id="26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Указываются здания, строения, сооружения и иные аналогичные объекты.</w:t>
      </w:r>
      <w:r/>
    </w:p>
  </w:footnote>
  <w:footnote w:id="27">
    <w:p>
      <w:pPr>
        <w:pStyle w:val="1249"/>
        <w:jc w:val="both"/>
        <w:spacing w:before="220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  <w:r/>
    </w:p>
    <w:p>
      <w:pPr>
        <w:pStyle w:val="12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51"/>
      </w:pPr>
      <w:r/>
      <w:r/>
    </w:p>
  </w:footnote>
  <w:footnote w:id="28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направление использования объекта недвижимого имущества "1" - для осуществления основной деятельности в рамках государственного задания, "2" - для осуществления основной деятельности за плату сверх государственного задания.</w:t>
      </w:r>
      <w:r/>
    </w:p>
  </w:footnote>
  <w:footnote w:id="29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направление использования объекта недвижимого имущества "3" </w:t>
      </w:r>
      <w:r>
        <w:rPr>
          <w:rFonts w:ascii="Times New Roman" w:hAnsi="Times New Roman" w:cs="Times New Roman"/>
        </w:rPr>
        <w:t xml:space="preserve">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  <w:r/>
    </w:p>
  </w:footnote>
  <w:footnote w:id="30">
    <w:p>
      <w:pPr>
        <w:pStyle w:val="1251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  <w:r/>
    </w:p>
  </w:footnote>
  <w:footnote w:id="31">
    <w:p>
      <w:pPr>
        <w:pStyle w:val="1251"/>
        <w:ind w:left="-850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отношении недвижимого имущества.</w:t>
      </w:r>
      <w:r/>
    </w:p>
  </w:footnote>
  <w:footnote w:id="32">
    <w:p>
      <w:pPr>
        <w:pStyle w:val="1251"/>
        <w:ind w:left="-850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</w:t>
      </w:r>
      <w:r>
        <w:rPr>
          <w:rFonts w:ascii="Times New Roman" w:hAnsi="Times New Roman" w:cs="Times New Roman"/>
        </w:rPr>
        <w:t xml:space="preserve">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</w:t>
      </w:r>
      <w:r>
        <w:rPr>
          <w:rFonts w:ascii="Times New Roman" w:hAnsi="Times New Roman" w:cs="Times New Roman"/>
        </w:rPr>
        <w:t xml:space="preserve">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  <w:r/>
    </w:p>
  </w:footnote>
  <w:footnote w:id="33">
    <w:p>
      <w:pPr>
        <w:pStyle w:val="1251"/>
        <w:ind w:left="-850"/>
      </w:pPr>
      <w:r>
        <w:rPr>
          <w:rStyle w:val="125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направление использования имущества, переданного в аренду (разрешенное использование): 1 - размещение банкоматов, 2 - размещение торг</w:t>
      </w:r>
      <w:r>
        <w:rPr>
          <w:rFonts w:ascii="Times New Roman" w:hAnsi="Times New Roman" w:cs="Times New Roman"/>
        </w:rPr>
        <w:t xml:space="preserve">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</w:t>
      </w:r>
      <w:r>
        <w:rPr>
          <w:rFonts w:ascii="Times New Roman" w:hAnsi="Times New Roman" w:cs="Times New Roman"/>
        </w:rPr>
        <w:t xml:space="preserve">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</w:t>
      </w:r>
      <w:r>
        <w:rPr>
          <w:rFonts w:ascii="Times New Roman" w:hAnsi="Times New Roman" w:cs="Times New Roman"/>
        </w:rPr>
        <w:t xml:space="preserve">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  <w:r/>
    </w:p>
  </w:footnote>
  <w:footnote w:id="34">
    <w:p>
      <w:pPr>
        <w:pStyle w:val="1249"/>
        <w:ind w:left="-850"/>
        <w:jc w:val="both"/>
        <w:spacing w:before="220"/>
        <w:rPr>
          <w:sz w:val="20"/>
          <w:szCs w:val="20"/>
        </w:rPr>
      </w:pPr>
      <w:r>
        <w:rPr>
          <w:rStyle w:val="1253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случае указания в </w:t>
      </w:r>
      <w:hyperlink w:tooltip="#P9963" w:anchor="P9963" w:history="1">
        <w:r>
          <w:rPr>
            <w:rFonts w:ascii="Times New Roman" w:hAnsi="Times New Roman" w:cs="Times New Roman"/>
            <w:sz w:val="20"/>
            <w:szCs w:val="20"/>
          </w:rPr>
          <w:t xml:space="preserve">графе 8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значения "18 - иное" указывается направление использования переданного в аренду имущества.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4" w:default="1">
    <w:name w:val="Normal"/>
    <w:qFormat/>
  </w:style>
  <w:style w:type="paragraph" w:styleId="1055">
    <w:name w:val="Heading 1"/>
    <w:basedOn w:val="1054"/>
    <w:next w:val="1054"/>
    <w:link w:val="10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056">
    <w:name w:val="Heading 2"/>
    <w:basedOn w:val="1054"/>
    <w:next w:val="1054"/>
    <w:link w:val="10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1057">
    <w:name w:val="Heading 3"/>
    <w:basedOn w:val="1054"/>
    <w:next w:val="1054"/>
    <w:link w:val="10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058">
    <w:name w:val="Heading 4"/>
    <w:basedOn w:val="1054"/>
    <w:next w:val="1054"/>
    <w:link w:val="10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59">
    <w:name w:val="Heading 5"/>
    <w:basedOn w:val="1054"/>
    <w:next w:val="1054"/>
    <w:link w:val="10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60">
    <w:name w:val="Heading 6"/>
    <w:basedOn w:val="1054"/>
    <w:next w:val="1054"/>
    <w:link w:val="10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061">
    <w:name w:val="Heading 7"/>
    <w:basedOn w:val="1054"/>
    <w:next w:val="1054"/>
    <w:link w:val="10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062">
    <w:name w:val="Heading 8"/>
    <w:basedOn w:val="1054"/>
    <w:next w:val="1054"/>
    <w:link w:val="10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063">
    <w:name w:val="Heading 9"/>
    <w:basedOn w:val="1054"/>
    <w:next w:val="1054"/>
    <w:link w:val="10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64" w:default="1">
    <w:name w:val="Default Paragraph Font"/>
    <w:uiPriority w:val="1"/>
    <w:semiHidden/>
    <w:unhideWhenUsed/>
  </w:style>
  <w:style w:type="table" w:styleId="10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6" w:default="1">
    <w:name w:val="No List"/>
    <w:uiPriority w:val="99"/>
    <w:semiHidden/>
    <w:unhideWhenUsed/>
  </w:style>
  <w:style w:type="character" w:styleId="1067" w:customStyle="1">
    <w:name w:val="Heading 1 Char"/>
    <w:basedOn w:val="1064"/>
    <w:uiPriority w:val="9"/>
    <w:rPr>
      <w:rFonts w:ascii="Arial" w:hAnsi="Arial" w:eastAsia="Arial" w:cs="Arial"/>
      <w:sz w:val="40"/>
      <w:szCs w:val="40"/>
    </w:rPr>
  </w:style>
  <w:style w:type="character" w:styleId="1068" w:customStyle="1">
    <w:name w:val="Heading 2 Char"/>
    <w:basedOn w:val="1064"/>
    <w:uiPriority w:val="9"/>
    <w:rPr>
      <w:rFonts w:ascii="Arial" w:hAnsi="Arial" w:eastAsia="Arial" w:cs="Arial"/>
      <w:sz w:val="34"/>
    </w:rPr>
  </w:style>
  <w:style w:type="character" w:styleId="1069" w:customStyle="1">
    <w:name w:val="Heading 3 Char"/>
    <w:basedOn w:val="1064"/>
    <w:uiPriority w:val="9"/>
    <w:rPr>
      <w:rFonts w:ascii="Arial" w:hAnsi="Arial" w:eastAsia="Arial" w:cs="Arial"/>
      <w:sz w:val="30"/>
      <w:szCs w:val="30"/>
    </w:rPr>
  </w:style>
  <w:style w:type="character" w:styleId="1070" w:customStyle="1">
    <w:name w:val="Heading 4 Char"/>
    <w:basedOn w:val="1064"/>
    <w:uiPriority w:val="9"/>
    <w:rPr>
      <w:rFonts w:ascii="Arial" w:hAnsi="Arial" w:eastAsia="Arial" w:cs="Arial"/>
      <w:b/>
      <w:bCs/>
      <w:sz w:val="26"/>
      <w:szCs w:val="26"/>
    </w:rPr>
  </w:style>
  <w:style w:type="character" w:styleId="1071" w:customStyle="1">
    <w:name w:val="Heading 5 Char"/>
    <w:basedOn w:val="1064"/>
    <w:uiPriority w:val="9"/>
    <w:rPr>
      <w:rFonts w:ascii="Arial" w:hAnsi="Arial" w:eastAsia="Arial" w:cs="Arial"/>
      <w:b/>
      <w:bCs/>
      <w:sz w:val="24"/>
      <w:szCs w:val="24"/>
    </w:rPr>
  </w:style>
  <w:style w:type="character" w:styleId="1072" w:customStyle="1">
    <w:name w:val="Heading 6 Char"/>
    <w:basedOn w:val="1064"/>
    <w:uiPriority w:val="9"/>
    <w:rPr>
      <w:rFonts w:ascii="Arial" w:hAnsi="Arial" w:eastAsia="Arial" w:cs="Arial"/>
      <w:b/>
      <w:bCs/>
      <w:sz w:val="22"/>
      <w:szCs w:val="22"/>
    </w:rPr>
  </w:style>
  <w:style w:type="character" w:styleId="1073" w:customStyle="1">
    <w:name w:val="Heading 7 Char"/>
    <w:basedOn w:val="10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74" w:customStyle="1">
    <w:name w:val="Heading 8 Char"/>
    <w:basedOn w:val="1064"/>
    <w:uiPriority w:val="9"/>
    <w:rPr>
      <w:rFonts w:ascii="Arial" w:hAnsi="Arial" w:eastAsia="Arial" w:cs="Arial"/>
      <w:i/>
      <w:iCs/>
      <w:sz w:val="22"/>
      <w:szCs w:val="22"/>
    </w:rPr>
  </w:style>
  <w:style w:type="character" w:styleId="1075" w:customStyle="1">
    <w:name w:val="Heading 9 Char"/>
    <w:basedOn w:val="1064"/>
    <w:uiPriority w:val="9"/>
    <w:rPr>
      <w:rFonts w:ascii="Arial" w:hAnsi="Arial" w:eastAsia="Arial" w:cs="Arial"/>
      <w:i/>
      <w:iCs/>
      <w:sz w:val="21"/>
      <w:szCs w:val="21"/>
    </w:rPr>
  </w:style>
  <w:style w:type="character" w:styleId="1076" w:customStyle="1">
    <w:name w:val="Title Char"/>
    <w:basedOn w:val="1064"/>
    <w:uiPriority w:val="10"/>
    <w:rPr>
      <w:sz w:val="48"/>
      <w:szCs w:val="48"/>
    </w:rPr>
  </w:style>
  <w:style w:type="character" w:styleId="1077" w:customStyle="1">
    <w:name w:val="Subtitle Char"/>
    <w:basedOn w:val="1064"/>
    <w:uiPriority w:val="11"/>
    <w:rPr>
      <w:sz w:val="24"/>
      <w:szCs w:val="24"/>
    </w:rPr>
  </w:style>
  <w:style w:type="character" w:styleId="1078" w:customStyle="1">
    <w:name w:val="Quote Char"/>
    <w:uiPriority w:val="29"/>
    <w:rPr>
      <w:i/>
    </w:rPr>
  </w:style>
  <w:style w:type="character" w:styleId="1079" w:customStyle="1">
    <w:name w:val="Intense Quote Char"/>
    <w:uiPriority w:val="30"/>
    <w:rPr>
      <w:i/>
    </w:rPr>
  </w:style>
  <w:style w:type="character" w:styleId="1080" w:customStyle="1">
    <w:name w:val="Header Char"/>
    <w:basedOn w:val="1064"/>
    <w:uiPriority w:val="99"/>
  </w:style>
  <w:style w:type="character" w:styleId="1081" w:customStyle="1">
    <w:name w:val="Caption Char"/>
    <w:uiPriority w:val="99"/>
  </w:style>
  <w:style w:type="character" w:styleId="1082" w:customStyle="1">
    <w:name w:val="Endnote Text Char"/>
    <w:uiPriority w:val="99"/>
    <w:rPr>
      <w:sz w:val="20"/>
    </w:rPr>
  </w:style>
  <w:style w:type="character" w:styleId="1083" w:customStyle="1">
    <w:name w:val="Заголовок 1 Знак"/>
    <w:basedOn w:val="1064"/>
    <w:link w:val="1055"/>
    <w:uiPriority w:val="9"/>
    <w:rPr>
      <w:rFonts w:ascii="Arial" w:hAnsi="Arial" w:eastAsia="Arial" w:cs="Arial"/>
      <w:sz w:val="40"/>
      <w:szCs w:val="40"/>
    </w:rPr>
  </w:style>
  <w:style w:type="character" w:styleId="1084" w:customStyle="1">
    <w:name w:val="Заголовок 2 Знак"/>
    <w:basedOn w:val="1064"/>
    <w:link w:val="1056"/>
    <w:uiPriority w:val="9"/>
    <w:rPr>
      <w:rFonts w:ascii="Arial" w:hAnsi="Arial" w:eastAsia="Arial" w:cs="Arial"/>
      <w:sz w:val="34"/>
    </w:rPr>
  </w:style>
  <w:style w:type="character" w:styleId="1085" w:customStyle="1">
    <w:name w:val="Заголовок 3 Знак"/>
    <w:basedOn w:val="1064"/>
    <w:link w:val="1057"/>
    <w:uiPriority w:val="9"/>
    <w:rPr>
      <w:rFonts w:ascii="Arial" w:hAnsi="Arial" w:eastAsia="Arial" w:cs="Arial"/>
      <w:sz w:val="30"/>
      <w:szCs w:val="30"/>
    </w:rPr>
  </w:style>
  <w:style w:type="character" w:styleId="1086" w:customStyle="1">
    <w:name w:val="Заголовок 4 Знак"/>
    <w:basedOn w:val="1064"/>
    <w:link w:val="1058"/>
    <w:uiPriority w:val="9"/>
    <w:rPr>
      <w:rFonts w:ascii="Arial" w:hAnsi="Arial" w:eastAsia="Arial" w:cs="Arial"/>
      <w:b/>
      <w:bCs/>
      <w:sz w:val="26"/>
      <w:szCs w:val="26"/>
    </w:rPr>
  </w:style>
  <w:style w:type="character" w:styleId="1087" w:customStyle="1">
    <w:name w:val="Заголовок 5 Знак"/>
    <w:basedOn w:val="1064"/>
    <w:link w:val="1059"/>
    <w:uiPriority w:val="9"/>
    <w:rPr>
      <w:rFonts w:ascii="Arial" w:hAnsi="Arial" w:eastAsia="Arial" w:cs="Arial"/>
      <w:b/>
      <w:bCs/>
      <w:sz w:val="24"/>
      <w:szCs w:val="24"/>
    </w:rPr>
  </w:style>
  <w:style w:type="character" w:styleId="1088" w:customStyle="1">
    <w:name w:val="Заголовок 6 Знак"/>
    <w:basedOn w:val="1064"/>
    <w:link w:val="1060"/>
    <w:uiPriority w:val="9"/>
    <w:rPr>
      <w:rFonts w:ascii="Arial" w:hAnsi="Arial" w:eastAsia="Arial" w:cs="Arial"/>
      <w:b/>
      <w:bCs/>
      <w:sz w:val="22"/>
      <w:szCs w:val="22"/>
    </w:rPr>
  </w:style>
  <w:style w:type="character" w:styleId="1089" w:customStyle="1">
    <w:name w:val="Заголовок 7 Знак"/>
    <w:basedOn w:val="1064"/>
    <w:link w:val="10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90" w:customStyle="1">
    <w:name w:val="Заголовок 8 Знак"/>
    <w:basedOn w:val="1064"/>
    <w:link w:val="1062"/>
    <w:uiPriority w:val="9"/>
    <w:rPr>
      <w:rFonts w:ascii="Arial" w:hAnsi="Arial" w:eastAsia="Arial" w:cs="Arial"/>
      <w:i/>
      <w:iCs/>
      <w:sz w:val="22"/>
      <w:szCs w:val="22"/>
    </w:rPr>
  </w:style>
  <w:style w:type="character" w:styleId="1091" w:customStyle="1">
    <w:name w:val="Заголовок 9 Знак"/>
    <w:basedOn w:val="1064"/>
    <w:link w:val="1063"/>
    <w:uiPriority w:val="9"/>
    <w:rPr>
      <w:rFonts w:ascii="Arial" w:hAnsi="Arial" w:eastAsia="Arial" w:cs="Arial"/>
      <w:i/>
      <w:iCs/>
      <w:sz w:val="21"/>
      <w:szCs w:val="21"/>
    </w:rPr>
  </w:style>
  <w:style w:type="paragraph" w:styleId="1092">
    <w:name w:val="List Paragraph"/>
    <w:basedOn w:val="1054"/>
    <w:uiPriority w:val="34"/>
    <w:qFormat/>
    <w:pPr>
      <w:contextualSpacing/>
      <w:ind w:left="720"/>
    </w:pPr>
  </w:style>
  <w:style w:type="paragraph" w:styleId="1093">
    <w:name w:val="No Spacing"/>
    <w:uiPriority w:val="1"/>
    <w:qFormat/>
    <w:pPr>
      <w:spacing w:after="0" w:line="240" w:lineRule="auto"/>
    </w:pPr>
  </w:style>
  <w:style w:type="paragraph" w:styleId="1094">
    <w:name w:val="Title"/>
    <w:basedOn w:val="1054"/>
    <w:next w:val="1054"/>
    <w:link w:val="1095"/>
    <w:uiPriority w:val="10"/>
    <w:qFormat/>
    <w:pPr>
      <w:contextualSpacing/>
      <w:spacing w:before="300"/>
    </w:pPr>
    <w:rPr>
      <w:sz w:val="48"/>
      <w:szCs w:val="48"/>
    </w:rPr>
  </w:style>
  <w:style w:type="character" w:styleId="1095" w:customStyle="1">
    <w:name w:val="Заголовок Знак"/>
    <w:basedOn w:val="1064"/>
    <w:link w:val="1094"/>
    <w:uiPriority w:val="10"/>
    <w:rPr>
      <w:sz w:val="48"/>
      <w:szCs w:val="48"/>
    </w:rPr>
  </w:style>
  <w:style w:type="paragraph" w:styleId="1096">
    <w:name w:val="Subtitle"/>
    <w:basedOn w:val="1054"/>
    <w:next w:val="1054"/>
    <w:link w:val="1097"/>
    <w:uiPriority w:val="11"/>
    <w:qFormat/>
    <w:pPr>
      <w:spacing w:before="200"/>
    </w:pPr>
    <w:rPr>
      <w:sz w:val="24"/>
      <w:szCs w:val="24"/>
    </w:rPr>
  </w:style>
  <w:style w:type="character" w:styleId="1097" w:customStyle="1">
    <w:name w:val="Подзаголовок Знак"/>
    <w:basedOn w:val="1064"/>
    <w:link w:val="1096"/>
    <w:uiPriority w:val="11"/>
    <w:rPr>
      <w:sz w:val="24"/>
      <w:szCs w:val="24"/>
    </w:rPr>
  </w:style>
  <w:style w:type="paragraph" w:styleId="1098">
    <w:name w:val="Quote"/>
    <w:basedOn w:val="1054"/>
    <w:next w:val="1054"/>
    <w:link w:val="1099"/>
    <w:uiPriority w:val="29"/>
    <w:qFormat/>
    <w:pPr>
      <w:ind w:left="720" w:right="720"/>
    </w:pPr>
    <w:rPr>
      <w:i/>
    </w:rPr>
  </w:style>
  <w:style w:type="character" w:styleId="1099" w:customStyle="1">
    <w:name w:val="Цитата 2 Знак"/>
    <w:link w:val="1098"/>
    <w:uiPriority w:val="29"/>
    <w:rPr>
      <w:i/>
    </w:rPr>
  </w:style>
  <w:style w:type="paragraph" w:styleId="1100">
    <w:name w:val="Intense Quote"/>
    <w:basedOn w:val="1054"/>
    <w:next w:val="1054"/>
    <w:link w:val="11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1" w:customStyle="1">
    <w:name w:val="Выделенная цитата Знак"/>
    <w:link w:val="1100"/>
    <w:uiPriority w:val="30"/>
    <w:rPr>
      <w:i/>
    </w:rPr>
  </w:style>
  <w:style w:type="paragraph" w:styleId="1102">
    <w:name w:val="Header"/>
    <w:basedOn w:val="1054"/>
    <w:link w:val="11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3" w:customStyle="1">
    <w:name w:val="Верхний колонтитул Знак"/>
    <w:basedOn w:val="1064"/>
    <w:link w:val="1102"/>
    <w:uiPriority w:val="99"/>
  </w:style>
  <w:style w:type="paragraph" w:styleId="1104">
    <w:name w:val="Footer"/>
    <w:basedOn w:val="1054"/>
    <w:link w:val="11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05" w:customStyle="1">
    <w:name w:val="Footer Char"/>
    <w:basedOn w:val="1064"/>
    <w:uiPriority w:val="99"/>
  </w:style>
  <w:style w:type="paragraph" w:styleId="1106">
    <w:name w:val="Caption"/>
    <w:basedOn w:val="1054"/>
    <w:next w:val="10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107" w:customStyle="1">
    <w:name w:val="Нижний колонтитул Знак"/>
    <w:link w:val="1104"/>
    <w:uiPriority w:val="99"/>
  </w:style>
  <w:style w:type="table" w:styleId="1108" w:customStyle="1">
    <w:name w:val="Table Grid Light"/>
    <w:basedOn w:val="10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9">
    <w:name w:val="Plain Table 1"/>
    <w:basedOn w:val="10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0">
    <w:name w:val="Plain Table 2"/>
    <w:basedOn w:val="10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1">
    <w:name w:val="Plain Table 3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2">
    <w:name w:val="Plain Table 4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Plain Table 5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4">
    <w:name w:val="Grid Table 1 Light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Grid Table 1 Light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Grid Table 1 Light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Grid Table 1 Light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Grid Table 1 Light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Grid Table 1 Light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Grid Table 1 Light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Grid Table 2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Grid Table 2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Grid Table 2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Grid Table 2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 w:customStyle="1">
    <w:name w:val="Grid Table 2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 w:customStyle="1">
    <w:name w:val="Grid Table 2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 w:customStyle="1">
    <w:name w:val="Grid Table 3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 w:customStyle="1">
    <w:name w:val="Grid Table 3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Grid Table 3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Grid Table 3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Grid Table 3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Grid Table 3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4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6" w:customStyle="1">
    <w:name w:val="Grid Table 4 - Accent 1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37" w:customStyle="1">
    <w:name w:val="Grid Table 4 - Accent 2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38" w:customStyle="1">
    <w:name w:val="Grid Table 4 - Accent 3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39" w:customStyle="1">
    <w:name w:val="Grid Table 4 - Accent 4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0" w:customStyle="1">
    <w:name w:val="Grid Table 4 - Accent 5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41" w:customStyle="1">
    <w:name w:val="Grid Table 4 - Accent 6"/>
    <w:basedOn w:val="10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42">
    <w:name w:val="Grid Table 5 Dark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43" w:customStyle="1">
    <w:name w:val="Grid Table 5 Dark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144" w:customStyle="1">
    <w:name w:val="Grid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145" w:customStyle="1">
    <w:name w:val="Grid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46" w:customStyle="1">
    <w:name w:val="Grid Table 5 Dark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47" w:customStyle="1">
    <w:name w:val="Grid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48" w:customStyle="1">
    <w:name w:val="Grid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49">
    <w:name w:val="Grid Table 6 Colorful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50" w:customStyle="1">
    <w:name w:val="Grid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51" w:customStyle="1">
    <w:name w:val="Grid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52" w:customStyle="1">
    <w:name w:val="Grid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53" w:customStyle="1">
    <w:name w:val="Grid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54" w:customStyle="1">
    <w:name w:val="Grid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5" w:customStyle="1">
    <w:name w:val="Grid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56">
    <w:name w:val="Grid Table 7 Colorful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Grid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Grid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Grid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Grid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Grid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Grid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List Table 1 Light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1 Light - Accent 1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1 Light - Accent 2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st Table 1 Light - Accent 3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List Table 1 Light - Accent 4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 w:customStyle="1">
    <w:name w:val="List Table 1 Light - Accent 5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 w:customStyle="1">
    <w:name w:val="List Table 1 Light - Accent 6"/>
    <w:basedOn w:val="10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71" w:customStyle="1">
    <w:name w:val="List Table 2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72" w:customStyle="1">
    <w:name w:val="List Table 2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73" w:customStyle="1">
    <w:name w:val="List Table 2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74" w:customStyle="1">
    <w:name w:val="List Table 2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75" w:customStyle="1">
    <w:name w:val="List Table 2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76" w:customStyle="1">
    <w:name w:val="List Table 2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77">
    <w:name w:val="List Table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 w:customStyle="1">
    <w:name w:val="List Table 3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9" w:customStyle="1">
    <w:name w:val="List Table 3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 w:customStyle="1">
    <w:name w:val="List Table 3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 w:customStyle="1">
    <w:name w:val="List Table 3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 w:customStyle="1">
    <w:name w:val="List Table 3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 w:customStyle="1">
    <w:name w:val="List Table 3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 w:customStyle="1">
    <w:name w:val="List Table 4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 w:customStyle="1">
    <w:name w:val="List Table 4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 w:customStyle="1">
    <w:name w:val="List Table 4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 w:customStyle="1">
    <w:name w:val="List Table 4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 w:customStyle="1">
    <w:name w:val="List Table 4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 w:customStyle="1">
    <w:name w:val="List Table 4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5 Dark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2" w:customStyle="1">
    <w:name w:val="List Table 5 Dark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3" w:customStyle="1">
    <w:name w:val="List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4" w:customStyle="1">
    <w:name w:val="List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5" w:customStyle="1">
    <w:name w:val="List Table 5 Dark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6" w:customStyle="1">
    <w:name w:val="List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7" w:customStyle="1">
    <w:name w:val="List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98">
    <w:name w:val="List Table 6 Colorful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99" w:customStyle="1">
    <w:name w:val="List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00" w:customStyle="1">
    <w:name w:val="List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201" w:customStyle="1">
    <w:name w:val="List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202" w:customStyle="1">
    <w:name w:val="List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203" w:customStyle="1">
    <w:name w:val="List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204" w:customStyle="1">
    <w:name w:val="List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205">
    <w:name w:val="List Table 7 Colorful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 w:customStyle="1">
    <w:name w:val="List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 w:customStyle="1">
    <w:name w:val="List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 w:customStyle="1">
    <w:name w:val="List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 w:customStyle="1">
    <w:name w:val="List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 w:customStyle="1">
    <w:name w:val="List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 w:customStyle="1">
    <w:name w:val="List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 w:customStyle="1">
    <w:name w:val="Lined - Accent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13" w:customStyle="1">
    <w:name w:val="Lined - Accent 1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14" w:customStyle="1">
    <w:name w:val="Lined - Accent 2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15" w:customStyle="1">
    <w:name w:val="Lined - Accent 3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16" w:customStyle="1">
    <w:name w:val="Lined - Accent 4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17" w:customStyle="1">
    <w:name w:val="Lined - Accent 5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18" w:customStyle="1">
    <w:name w:val="Lined - Accent 6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19" w:customStyle="1">
    <w:name w:val="Bordered &amp; Lined - Accent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20" w:customStyle="1">
    <w:name w:val="Bordered &amp; Lined - Accent 1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21" w:customStyle="1">
    <w:name w:val="Bordered &amp; Lined - Accent 2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22" w:customStyle="1">
    <w:name w:val="Bordered &amp; Lined - Accent 3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23" w:customStyle="1">
    <w:name w:val="Bordered &amp; Lined - Accent 4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24" w:customStyle="1">
    <w:name w:val="Bordered &amp; Lined - Accent 5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25" w:customStyle="1">
    <w:name w:val="Bordered &amp; Lined - Accent 6"/>
    <w:basedOn w:val="10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26" w:customStyle="1">
    <w:name w:val="Bordered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27" w:customStyle="1">
    <w:name w:val="Bordered - Accent 1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28" w:customStyle="1">
    <w:name w:val="Bordered - Accent 2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29" w:customStyle="1">
    <w:name w:val="Bordered - Accent 3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30" w:customStyle="1">
    <w:name w:val="Bordered - Accent 4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31" w:customStyle="1">
    <w:name w:val="Bordered - Accent 5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32" w:customStyle="1">
    <w:name w:val="Bordered - Accent 6"/>
    <w:basedOn w:val="10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233">
    <w:name w:val="Hyperlink"/>
    <w:uiPriority w:val="99"/>
    <w:unhideWhenUsed/>
    <w:rPr>
      <w:color w:val="0000ff" w:themeColor="hyperlink"/>
      <w:u w:val="single"/>
    </w:rPr>
  </w:style>
  <w:style w:type="character" w:styleId="1234" w:customStyle="1">
    <w:name w:val="Footnote Text Char"/>
    <w:uiPriority w:val="99"/>
    <w:rPr>
      <w:sz w:val="18"/>
    </w:rPr>
  </w:style>
  <w:style w:type="paragraph" w:styleId="1235">
    <w:name w:val="endnote text"/>
    <w:basedOn w:val="1054"/>
    <w:link w:val="1236"/>
    <w:uiPriority w:val="99"/>
    <w:semiHidden/>
    <w:unhideWhenUsed/>
    <w:pPr>
      <w:spacing w:after="0" w:line="240" w:lineRule="auto"/>
    </w:pPr>
    <w:rPr>
      <w:sz w:val="20"/>
    </w:rPr>
  </w:style>
  <w:style w:type="character" w:styleId="1236" w:customStyle="1">
    <w:name w:val="Текст концевой сноски Знак"/>
    <w:link w:val="1235"/>
    <w:uiPriority w:val="99"/>
    <w:rPr>
      <w:sz w:val="20"/>
    </w:rPr>
  </w:style>
  <w:style w:type="character" w:styleId="1237">
    <w:name w:val="endnote reference"/>
    <w:basedOn w:val="1064"/>
    <w:uiPriority w:val="99"/>
    <w:semiHidden/>
    <w:unhideWhenUsed/>
    <w:rPr>
      <w:vertAlign w:val="superscript"/>
    </w:rPr>
  </w:style>
  <w:style w:type="paragraph" w:styleId="1238">
    <w:name w:val="toc 1"/>
    <w:basedOn w:val="1054"/>
    <w:next w:val="1054"/>
    <w:uiPriority w:val="39"/>
    <w:unhideWhenUsed/>
    <w:pPr>
      <w:spacing w:after="57"/>
    </w:pPr>
  </w:style>
  <w:style w:type="paragraph" w:styleId="1239">
    <w:name w:val="toc 2"/>
    <w:basedOn w:val="1054"/>
    <w:next w:val="1054"/>
    <w:uiPriority w:val="39"/>
    <w:unhideWhenUsed/>
    <w:pPr>
      <w:ind w:left="283"/>
      <w:spacing w:after="57"/>
    </w:pPr>
  </w:style>
  <w:style w:type="paragraph" w:styleId="1240">
    <w:name w:val="toc 3"/>
    <w:basedOn w:val="1054"/>
    <w:next w:val="1054"/>
    <w:uiPriority w:val="39"/>
    <w:unhideWhenUsed/>
    <w:pPr>
      <w:ind w:left="567"/>
      <w:spacing w:after="57"/>
    </w:pPr>
  </w:style>
  <w:style w:type="paragraph" w:styleId="1241">
    <w:name w:val="toc 4"/>
    <w:basedOn w:val="1054"/>
    <w:next w:val="1054"/>
    <w:uiPriority w:val="39"/>
    <w:unhideWhenUsed/>
    <w:pPr>
      <w:ind w:left="850"/>
      <w:spacing w:after="57"/>
    </w:pPr>
  </w:style>
  <w:style w:type="paragraph" w:styleId="1242">
    <w:name w:val="toc 5"/>
    <w:basedOn w:val="1054"/>
    <w:next w:val="1054"/>
    <w:uiPriority w:val="39"/>
    <w:unhideWhenUsed/>
    <w:pPr>
      <w:ind w:left="1134"/>
      <w:spacing w:after="57"/>
    </w:pPr>
  </w:style>
  <w:style w:type="paragraph" w:styleId="1243">
    <w:name w:val="toc 6"/>
    <w:basedOn w:val="1054"/>
    <w:next w:val="1054"/>
    <w:uiPriority w:val="39"/>
    <w:unhideWhenUsed/>
    <w:pPr>
      <w:ind w:left="1417"/>
      <w:spacing w:after="57"/>
    </w:pPr>
  </w:style>
  <w:style w:type="paragraph" w:styleId="1244">
    <w:name w:val="toc 7"/>
    <w:basedOn w:val="1054"/>
    <w:next w:val="1054"/>
    <w:uiPriority w:val="39"/>
    <w:unhideWhenUsed/>
    <w:pPr>
      <w:ind w:left="1701"/>
      <w:spacing w:after="57"/>
    </w:pPr>
  </w:style>
  <w:style w:type="paragraph" w:styleId="1245">
    <w:name w:val="toc 8"/>
    <w:basedOn w:val="1054"/>
    <w:next w:val="1054"/>
    <w:uiPriority w:val="39"/>
    <w:unhideWhenUsed/>
    <w:pPr>
      <w:ind w:left="1984"/>
      <w:spacing w:after="57"/>
    </w:pPr>
  </w:style>
  <w:style w:type="paragraph" w:styleId="1246">
    <w:name w:val="toc 9"/>
    <w:basedOn w:val="1054"/>
    <w:next w:val="1054"/>
    <w:uiPriority w:val="39"/>
    <w:unhideWhenUsed/>
    <w:pPr>
      <w:ind w:left="2268"/>
      <w:spacing w:after="57"/>
    </w:pPr>
  </w:style>
  <w:style w:type="paragraph" w:styleId="1247">
    <w:name w:val="TOC Heading"/>
    <w:uiPriority w:val="39"/>
    <w:unhideWhenUsed/>
  </w:style>
  <w:style w:type="paragraph" w:styleId="1248">
    <w:name w:val="table of figures"/>
    <w:basedOn w:val="1054"/>
    <w:next w:val="1054"/>
    <w:uiPriority w:val="99"/>
    <w:unhideWhenUsed/>
    <w:pPr>
      <w:spacing w:after="0"/>
    </w:pPr>
  </w:style>
  <w:style w:type="paragraph" w:styleId="124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1250">
    <w:name w:val="Table Grid"/>
    <w:basedOn w:val="10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51">
    <w:name w:val="footnote text"/>
    <w:basedOn w:val="1054"/>
    <w:link w:val="12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252" w:customStyle="1">
    <w:name w:val="Текст сноски Знак"/>
    <w:basedOn w:val="1064"/>
    <w:link w:val="1251"/>
    <w:uiPriority w:val="99"/>
    <w:semiHidden/>
    <w:rPr>
      <w:sz w:val="20"/>
      <w:szCs w:val="20"/>
    </w:rPr>
  </w:style>
  <w:style w:type="character" w:styleId="1253">
    <w:name w:val="footnote reference"/>
    <w:basedOn w:val="1064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LAW&amp;n=466849" TargetMode="External"/><Relationship Id="rId11" Type="http://schemas.openxmlformats.org/officeDocument/2006/relationships/hyperlink" Target="https://login.consultant.ru/link/?req=doc&amp;base=LAW&amp;n=482062" TargetMode="External"/><Relationship Id="rId12" Type="http://schemas.openxmlformats.org/officeDocument/2006/relationships/hyperlink" Target="https://login.consultant.ru/link/?req=doc&amp;base=LAW&amp;n=466849" TargetMode="External"/><Relationship Id="rId13" Type="http://schemas.openxmlformats.org/officeDocument/2006/relationships/hyperlink" Target="https://login.consultant.ru/link/?req=doc&amp;base=LAW&amp;n=482062" TargetMode="External"/><Relationship Id="rId14" Type="http://schemas.openxmlformats.org/officeDocument/2006/relationships/hyperlink" Target="https://login.consultant.ru/link/?req=doc&amp;base=LAW&amp;n=466849" TargetMode="External"/><Relationship Id="rId15" Type="http://schemas.openxmlformats.org/officeDocument/2006/relationships/hyperlink" Target="https://login.consultant.ru/link/?req=doc&amp;base=LAW&amp;n=482062" TargetMode="External"/><Relationship Id="rId16" Type="http://schemas.openxmlformats.org/officeDocument/2006/relationships/hyperlink" Target="https://login.consultant.ru/link/?req=doc&amp;base=LAW&amp;n=449963" TargetMode="External"/><Relationship Id="rId17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82062" TargetMode="External"/><Relationship Id="rId19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LAW&amp;n=482062" TargetMode="External"/><Relationship Id="rId21" Type="http://schemas.openxmlformats.org/officeDocument/2006/relationships/hyperlink" Target="https://login.consultant.ru/link/?req=doc&amp;base=LAW&amp;n=482062" TargetMode="External"/><Relationship Id="rId22" Type="http://schemas.openxmlformats.org/officeDocument/2006/relationships/hyperlink" Target="https://login.consultant.ru/link/?req=doc&amp;base=LAW&amp;n=482062" TargetMode="External"/><Relationship Id="rId23" Type="http://schemas.openxmlformats.org/officeDocument/2006/relationships/hyperlink" Target="https://login.consultant.ru/link/?req=doc&amp;base=LAW&amp;n=482062" TargetMode="External"/><Relationship Id="rId24" Type="http://schemas.openxmlformats.org/officeDocument/2006/relationships/hyperlink" Target="https://login.consultant.ru/link/?req=doc&amp;base=LAW&amp;n=48206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E58C-C65F-4934-AEE7-3C7C570A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Гензе Лилия Александровна</dc:creator>
  <cp:keywords/>
  <dc:description/>
  <cp:revision>6</cp:revision>
  <dcterms:created xsi:type="dcterms:W3CDTF">2024-09-20T05:40:00Z</dcterms:created>
  <dcterms:modified xsi:type="dcterms:W3CDTF">2024-09-23T08:21:43Z</dcterms:modified>
</cp:coreProperties>
</file>