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D2" w:rsidRDefault="007921EE">
      <w:pPr>
        <w:jc w:val="center"/>
      </w:pPr>
      <w:bookmarkStart w:id="0" w:name="_GoBack"/>
      <w:bookmarkEnd w:id="0"/>
      <w:r>
        <w:t xml:space="preserve">                                                                         Проект приказа министерства</w:t>
      </w:r>
    </w:p>
    <w:p w:rsidR="00D865D2" w:rsidRDefault="007921EE">
      <w:pPr>
        <w:jc w:val="center"/>
      </w:pPr>
      <w:r>
        <w:t xml:space="preserve">                                                         юстиции Новосибирской области – НПА </w:t>
      </w:r>
    </w:p>
    <w:p w:rsidR="00D865D2" w:rsidRDefault="00D865D2">
      <w:pPr>
        <w:jc w:val="center"/>
      </w:pPr>
    </w:p>
    <w:p w:rsidR="00D865D2" w:rsidRDefault="00D865D2">
      <w:pPr>
        <w:jc w:val="center"/>
      </w:pPr>
    </w:p>
    <w:p w:rsidR="00D865D2" w:rsidRDefault="00D865D2">
      <w:pPr>
        <w:jc w:val="center"/>
      </w:pPr>
    </w:p>
    <w:p w:rsidR="00D865D2" w:rsidRDefault="007921EE">
      <w:pPr>
        <w:keepNext/>
        <w:tabs>
          <w:tab w:val="left" w:pos="4678"/>
        </w:tabs>
        <w:jc w:val="center"/>
        <w:outlineLvl w:val="0"/>
      </w:pPr>
      <w:permStart w:id="119305223" w:edGrp="everyone" w:colFirst="0" w:colLast="0"/>
      <w:r>
        <w:t>О контроле</w:t>
      </w:r>
    </w:p>
    <w:p w:rsidR="00D865D2" w:rsidRDefault="007921EE">
      <w:pPr>
        <w:keepNext/>
        <w:tabs>
          <w:tab w:val="left" w:pos="4678"/>
        </w:tabs>
        <w:jc w:val="center"/>
        <w:outlineLvl w:val="0"/>
      </w:pPr>
      <w:r>
        <w:t xml:space="preserve"> за деятельностью государственных учреждений Новосибирской области, подведомственных министерству юстиции</w:t>
      </w:r>
    </w:p>
    <w:p w:rsidR="00D865D2" w:rsidRDefault="007921EE">
      <w:pPr>
        <w:keepNext/>
        <w:tabs>
          <w:tab w:val="left" w:pos="4678"/>
        </w:tabs>
        <w:jc w:val="center"/>
        <w:outlineLvl w:val="0"/>
      </w:pPr>
      <w:r>
        <w:t xml:space="preserve"> Новосибирской области  </w:t>
      </w:r>
      <w:permEnd w:id="119305223"/>
    </w:p>
    <w:p w:rsidR="00D865D2" w:rsidRDefault="00D865D2">
      <w:pPr>
        <w:jc w:val="center"/>
      </w:pPr>
    </w:p>
    <w:p w:rsidR="00D865D2" w:rsidRDefault="00D865D2">
      <w:pPr>
        <w:jc w:val="center"/>
      </w:pPr>
    </w:p>
    <w:p w:rsidR="00D865D2" w:rsidRDefault="00D865D2">
      <w:pPr>
        <w:jc w:val="center"/>
      </w:pPr>
    </w:p>
    <w:p w:rsidR="00D865D2" w:rsidRDefault="007921EE">
      <w:pPr>
        <w:ind w:firstLine="709"/>
        <w:jc w:val="both"/>
        <w:rPr>
          <w:b/>
        </w:rPr>
      </w:pPr>
      <w:bookmarkStart w:id="1" w:name="body1"/>
      <w:bookmarkEnd w:id="1"/>
      <w:permStart w:id="1567453080" w:edGrp="everyone" w:colFirst="0" w:colLast="0"/>
      <w:r>
        <w:t>В целях осуществления полномочий и функций учредителя по контролю за деятельностью государственных учреждений Новосибирско</w:t>
      </w:r>
      <w:r>
        <w:t>й области, подведомственных министерству юстиции Новосибирской области (далее – подведомственные учреждения), предусмотренных пунктами 36.2, 38.1, 40.1 Положения о министерстве юстиции Новосибирской области, утвержденного постановлением Правительства Новос</w:t>
      </w:r>
      <w:r>
        <w:t>ибирской области от 20.07.2016 № 215-п,</w:t>
      </w:r>
      <w:r>
        <w:rPr>
          <w:highlight w:val="white"/>
        </w:rPr>
        <w:t xml:space="preserve">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а з ы в а ю:</w:t>
      </w:r>
    </w:p>
    <w:p w:rsidR="00D865D2" w:rsidRDefault="007921EE">
      <w:pPr>
        <w:pStyle w:val="afe"/>
        <w:numPr>
          <w:ilvl w:val="0"/>
          <w:numId w:val="5"/>
        </w:numPr>
        <w:tabs>
          <w:tab w:val="left" w:pos="992"/>
        </w:tabs>
        <w:ind w:left="0" w:firstLine="709"/>
        <w:jc w:val="both"/>
      </w:pPr>
      <w:r>
        <w:t>Отделу договорно-правовой работы управления судебной и договорно-правовой работы министерства юстиции Новосибирской области обеспечить:</w:t>
      </w:r>
    </w:p>
    <w:p w:rsidR="00D865D2" w:rsidRDefault="007921EE">
      <w:pPr>
        <w:ind w:firstLine="709"/>
        <w:jc w:val="both"/>
        <w:rPr>
          <w:rFonts w:eastAsiaTheme="minorHAnsi"/>
          <w:lang w:eastAsia="en-US"/>
        </w:rPr>
      </w:pPr>
      <w:r>
        <w:t>1) </w:t>
      </w:r>
      <w:r>
        <w:rPr>
          <w:rFonts w:eastAsiaTheme="minorHAnsi"/>
          <w:lang w:eastAsia="en-US"/>
        </w:rPr>
        <w:t>осуществление ведомственного контроля за соблюдением в п</w:t>
      </w:r>
      <w:r>
        <w:rPr>
          <w:rFonts w:eastAsiaTheme="minorHAnsi"/>
          <w:lang w:eastAsia="en-US"/>
        </w:rPr>
        <w:t xml:space="preserve">одведомственных учреждениях трудового законодательства и иных нормативных правовых актов, содержащих нормы трудового права в порядке и на условиях, установленных Законом Новосибирской области от 02.05.2017 № 161-ОЗ «О ведомственном контроле за соблюдением </w:t>
      </w:r>
      <w:r>
        <w:rPr>
          <w:rFonts w:eastAsiaTheme="minorHAnsi"/>
          <w:lang w:eastAsia="en-US"/>
        </w:rPr>
        <w:t>трудового законодательства и иных нормативных правовых актов, содержащих нормы трудового права, в Новосибирской области»;</w:t>
      </w:r>
    </w:p>
    <w:p w:rsidR="00D865D2" w:rsidRDefault="007921E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2) осуществление контроля за деятельностью подведомственных учреждений в соответствии с требованиями, установленными постановлением П</w:t>
      </w:r>
      <w:r>
        <w:rPr>
          <w:rFonts w:eastAsiaTheme="minorHAnsi"/>
          <w:lang w:eastAsia="en-US"/>
        </w:rPr>
        <w:t>равительства Новосибирской области от 21.03.2017 № 112-п «Об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</w:t>
      </w:r>
      <w:r>
        <w:rPr>
          <w:rFonts w:eastAsiaTheme="minorHAnsi"/>
          <w:lang w:eastAsia="en-US"/>
        </w:rPr>
        <w:t>й Новосибирской области, государственных бюджетных учреждений Новосибирской области, государственных казенных учреждений Новосибирской области»;</w:t>
      </w:r>
    </w:p>
    <w:p w:rsidR="00D865D2" w:rsidRDefault="007921E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3) осуществление ведомственного контроля за соблюдением подведомственными</w:t>
      </w:r>
      <w:r>
        <w:rPr>
          <w:rFonts w:eastAsiaTheme="minorHAnsi"/>
        </w:rPr>
        <w:t xml:space="preserve"> учреждениями законодательства Россий</w:t>
      </w:r>
      <w:r>
        <w:rPr>
          <w:rFonts w:eastAsiaTheme="minorHAnsi"/>
        </w:rPr>
        <w:t>ской Федерации и иных нормативных правовых актов о контрактной системе в сфере закупок в порядке и на условиях, установленных постановлением Правительства Новосибирской области от 16.12.2019 № 476-п «О Порядке осуществления ведомственного контроля за соблю</w:t>
      </w:r>
      <w:r>
        <w:rPr>
          <w:rFonts w:eastAsiaTheme="minorHAnsi"/>
        </w:rPr>
        <w:t>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заказчиков»;</w:t>
      </w:r>
      <w:r>
        <w:rPr>
          <w:rFonts w:eastAsiaTheme="minorHAnsi"/>
          <w:lang w:eastAsia="en-US"/>
        </w:rPr>
        <w:t xml:space="preserve"> </w:t>
      </w:r>
    </w:p>
    <w:p w:rsidR="00D865D2" w:rsidRDefault="007921EE">
      <w:pPr>
        <w:ind w:firstLine="709"/>
        <w:jc w:val="both"/>
      </w:pPr>
      <w:r>
        <w:lastRenderedPageBreak/>
        <w:t>4) формирование и утверждение в установленном порядке сводного ежег</w:t>
      </w:r>
      <w:r>
        <w:t>одного плана проверок деятельности подведомственных учреждений на очередной год.</w:t>
      </w:r>
    </w:p>
    <w:p w:rsidR="00D865D2" w:rsidRDefault="007921EE">
      <w:pPr>
        <w:ind w:firstLine="709"/>
        <w:jc w:val="both"/>
      </w:pPr>
      <w:r>
        <w:t>2. Предоставить заместителю министра юстиции Новосибирской области Т.М. </w:t>
      </w:r>
      <w:proofErr w:type="spellStart"/>
      <w:r>
        <w:t>Кириенковой</w:t>
      </w:r>
      <w:proofErr w:type="spellEnd"/>
      <w:r>
        <w:t xml:space="preserve"> право рассматривать мотивированные возражения подведомственных учреждений в отношении акта </w:t>
      </w:r>
      <w:r>
        <w:t xml:space="preserve">проверки, принимать отчеты о принятых мерах по устранению выявленных нарушений бюджетного и трудового законодательства Российской Федерации. </w:t>
      </w:r>
    </w:p>
    <w:p w:rsidR="00D865D2" w:rsidRDefault="007921EE">
      <w:pPr>
        <w:tabs>
          <w:tab w:val="left" w:pos="7795"/>
          <w:tab w:val="left" w:pos="8362"/>
          <w:tab w:val="left" w:pos="8504"/>
        </w:tabs>
        <w:ind w:firstLine="709"/>
        <w:jc w:val="both"/>
      </w:pPr>
      <w:r>
        <w:t>3. Контроль за исполнением настоящего приказа оставляю за собой</w:t>
      </w:r>
      <w:r>
        <w:t xml:space="preserve">. </w:t>
      </w:r>
      <w:r>
        <w:t> </w:t>
      </w:r>
      <w:permEnd w:id="1567453080"/>
    </w:p>
    <w:p w:rsidR="00D865D2" w:rsidRDefault="00D865D2">
      <w:pPr>
        <w:ind w:firstLine="709"/>
        <w:jc w:val="both"/>
        <w:rPr>
          <w:rFonts w:eastAsia="Calibri" w:cs="Calibri"/>
        </w:rPr>
      </w:pPr>
    </w:p>
    <w:p w:rsidR="00D865D2" w:rsidRDefault="00D865D2">
      <w:pPr>
        <w:ind w:firstLine="709"/>
        <w:jc w:val="both"/>
        <w:rPr>
          <w:rFonts w:eastAsia="Calibri" w:cs="Calibri"/>
        </w:rPr>
      </w:pPr>
    </w:p>
    <w:p w:rsidR="00D865D2" w:rsidRDefault="00D865D2">
      <w:pPr>
        <w:ind w:firstLine="709"/>
        <w:jc w:val="both"/>
        <w:rPr>
          <w:rFonts w:eastAsia="Calibri" w:cs="Calibri"/>
        </w:rPr>
      </w:pPr>
    </w:p>
    <w:p w:rsidR="00D865D2" w:rsidRDefault="007921EE">
      <w:pPr>
        <w:jc w:val="both"/>
        <w:rPr>
          <w:rFonts w:eastAsia="Calibri" w:cs="Calibri"/>
        </w:rPr>
      </w:pPr>
      <w:r>
        <w:rPr>
          <w:rFonts w:eastAsia="Calibri" w:cs="Calibri"/>
        </w:rPr>
        <w:t>М</w:t>
      </w:r>
      <w:r>
        <w:rPr>
          <w:rFonts w:eastAsia="Calibri" w:cs="Calibri"/>
        </w:rPr>
        <w:t>инистр                                                                                                         Т.Н. Деркач</w:t>
      </w:r>
    </w:p>
    <w:p w:rsidR="00D865D2" w:rsidRDefault="00D865D2">
      <w:pPr>
        <w:spacing w:line="300" w:lineRule="auto"/>
        <w:rPr>
          <w:sz w:val="24"/>
          <w:szCs w:val="24"/>
        </w:rPr>
      </w:pPr>
    </w:p>
    <w:p w:rsidR="00D865D2" w:rsidRDefault="007921EE">
      <w:pPr>
        <w:pStyle w:val="af0"/>
        <w:tabs>
          <w:tab w:val="clear" w:pos="4153"/>
          <w:tab w:val="clear" w:pos="8306"/>
        </w:tabs>
        <w:jc w:val="center"/>
        <w:rPr>
          <w:color w:val="FFFFFF"/>
        </w:rPr>
      </w:pPr>
      <w:r>
        <w:rPr>
          <w:color w:val="FFFFFF"/>
        </w:rPr>
        <w:t>[МЕСТО ДЛЯ ПОДПИСИ]</w:t>
      </w: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D865D2">
      <w:pPr>
        <w:rPr>
          <w:sz w:val="20"/>
          <w:szCs w:val="20"/>
        </w:rPr>
      </w:pPr>
    </w:p>
    <w:p w:rsidR="00D865D2" w:rsidRDefault="007921EE">
      <w:pPr>
        <w:rPr>
          <w:sz w:val="20"/>
          <w:szCs w:val="20"/>
        </w:rPr>
      </w:pPr>
      <w:r>
        <w:rPr>
          <w:sz w:val="20"/>
          <w:szCs w:val="20"/>
        </w:rPr>
        <w:t>Л.А. </w:t>
      </w:r>
      <w:proofErr w:type="spellStart"/>
      <w:r>
        <w:rPr>
          <w:sz w:val="20"/>
          <w:szCs w:val="20"/>
        </w:rPr>
        <w:t>Горх</w:t>
      </w:r>
      <w:proofErr w:type="spellEnd"/>
    </w:p>
    <w:p w:rsidR="00D865D2" w:rsidRDefault="007921EE">
      <w:pPr>
        <w:rPr>
          <w:sz w:val="20"/>
          <w:szCs w:val="20"/>
        </w:rPr>
      </w:pPr>
      <w:r>
        <w:rPr>
          <w:sz w:val="20"/>
          <w:szCs w:val="20"/>
        </w:rPr>
        <w:t>238 41 45</w:t>
      </w:r>
    </w:p>
    <w:p w:rsidR="00D865D2" w:rsidRDefault="00D865D2">
      <w:pPr>
        <w:tabs>
          <w:tab w:val="left" w:pos="709"/>
        </w:tabs>
        <w:ind w:left="5387"/>
        <w:jc w:val="center"/>
      </w:pPr>
    </w:p>
    <w:p w:rsidR="00D865D2" w:rsidRDefault="00D865D2">
      <w:pPr>
        <w:rPr>
          <w:sz w:val="20"/>
          <w:szCs w:val="20"/>
        </w:rPr>
      </w:pPr>
    </w:p>
    <w:sectPr w:rsidR="00D865D2">
      <w:headerReference w:type="even" r:id="rId8"/>
      <w:headerReference w:type="default" r:id="rId9"/>
      <w:footerReference w:type="even" r:id="rId10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EE" w:rsidRDefault="007921EE">
      <w:r>
        <w:separator/>
      </w:r>
    </w:p>
  </w:endnote>
  <w:endnote w:type="continuationSeparator" w:id="0">
    <w:p w:rsidR="007921EE" w:rsidRDefault="0079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D2" w:rsidRDefault="007921EE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865D2" w:rsidRDefault="00D865D2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EE" w:rsidRDefault="007921EE">
      <w:r>
        <w:separator/>
      </w:r>
    </w:p>
  </w:footnote>
  <w:footnote w:type="continuationSeparator" w:id="0">
    <w:p w:rsidR="007921EE" w:rsidRDefault="0079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D2" w:rsidRDefault="007921EE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865D2" w:rsidRDefault="00D865D2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D2" w:rsidRDefault="007921EE">
    <w:pPr>
      <w:pStyle w:val="af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4280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D865D2" w:rsidRDefault="00D865D2">
    <w:pPr>
      <w:pStyle w:val="af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1316"/>
    <w:multiLevelType w:val="multilevel"/>
    <w:tmpl w:val="8C040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7F17BF"/>
    <w:multiLevelType w:val="hybridMultilevel"/>
    <w:tmpl w:val="669CDE14"/>
    <w:lvl w:ilvl="0" w:tplc="6A52692C">
      <w:start w:val="1"/>
      <w:numFmt w:val="upperRoman"/>
      <w:lvlText w:val="%1."/>
      <w:lvlJc w:val="left"/>
      <w:pPr>
        <w:ind w:left="1080" w:hanging="720"/>
      </w:pPr>
    </w:lvl>
    <w:lvl w:ilvl="1" w:tplc="55168976">
      <w:start w:val="1"/>
      <w:numFmt w:val="lowerLetter"/>
      <w:lvlText w:val="%2."/>
      <w:lvlJc w:val="left"/>
      <w:pPr>
        <w:ind w:left="1440" w:hanging="360"/>
      </w:pPr>
    </w:lvl>
    <w:lvl w:ilvl="2" w:tplc="090EC30A">
      <w:start w:val="1"/>
      <w:numFmt w:val="lowerRoman"/>
      <w:lvlText w:val="%3."/>
      <w:lvlJc w:val="right"/>
      <w:pPr>
        <w:ind w:left="2160" w:hanging="180"/>
      </w:pPr>
    </w:lvl>
    <w:lvl w:ilvl="3" w:tplc="07162560">
      <w:start w:val="1"/>
      <w:numFmt w:val="decimal"/>
      <w:lvlText w:val="%4."/>
      <w:lvlJc w:val="left"/>
      <w:pPr>
        <w:ind w:left="2880" w:hanging="360"/>
      </w:pPr>
    </w:lvl>
    <w:lvl w:ilvl="4" w:tplc="6094A562">
      <w:start w:val="1"/>
      <w:numFmt w:val="lowerLetter"/>
      <w:lvlText w:val="%5."/>
      <w:lvlJc w:val="left"/>
      <w:pPr>
        <w:ind w:left="3600" w:hanging="360"/>
      </w:pPr>
    </w:lvl>
    <w:lvl w:ilvl="5" w:tplc="41085A30">
      <w:start w:val="1"/>
      <w:numFmt w:val="lowerRoman"/>
      <w:lvlText w:val="%6."/>
      <w:lvlJc w:val="right"/>
      <w:pPr>
        <w:ind w:left="4320" w:hanging="180"/>
      </w:pPr>
    </w:lvl>
    <w:lvl w:ilvl="6" w:tplc="7D1AE63E">
      <w:start w:val="1"/>
      <w:numFmt w:val="decimal"/>
      <w:lvlText w:val="%7."/>
      <w:lvlJc w:val="left"/>
      <w:pPr>
        <w:ind w:left="5040" w:hanging="360"/>
      </w:pPr>
    </w:lvl>
    <w:lvl w:ilvl="7" w:tplc="7E4EE834">
      <w:start w:val="1"/>
      <w:numFmt w:val="lowerLetter"/>
      <w:lvlText w:val="%8."/>
      <w:lvlJc w:val="left"/>
      <w:pPr>
        <w:ind w:left="5760" w:hanging="360"/>
      </w:pPr>
    </w:lvl>
    <w:lvl w:ilvl="8" w:tplc="98CC49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2A11"/>
    <w:multiLevelType w:val="multilevel"/>
    <w:tmpl w:val="0CF44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2C2DDC"/>
    <w:multiLevelType w:val="multilevel"/>
    <w:tmpl w:val="FEA6C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38765B"/>
    <w:multiLevelType w:val="hybridMultilevel"/>
    <w:tmpl w:val="89200974"/>
    <w:lvl w:ilvl="0" w:tplc="001ED0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FBD00B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1A6AA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2E8F7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362C1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E60AA5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04C722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E841FE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60E95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D2"/>
    <w:rsid w:val="00742809"/>
    <w:rsid w:val="007921EE"/>
    <w:rsid w:val="00D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4038D-6D5B-4188-AC91-51C6321B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rPr>
      <w:sz w:val="28"/>
      <w:szCs w:val="28"/>
      <w:lang w:val="ru-RU" w:eastAsia="ru-RU" w:bidi="ar-SA"/>
    </w:rPr>
  </w:style>
  <w:style w:type="character" w:styleId="af2">
    <w:name w:val="Hyperlink"/>
    <w:rPr>
      <w:rFonts w:cs="Times New Roman"/>
      <w:color w:val="0000FF"/>
      <w:u w:val="single"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link w:val="25"/>
    <w:rPr>
      <w:sz w:val="28"/>
      <w:szCs w:val="28"/>
      <w:lang w:val="ru-RU" w:eastAsia="ru-RU" w:bidi="ar-SA"/>
    </w:rPr>
  </w:style>
  <w:style w:type="paragraph" w:styleId="33">
    <w:name w:val="Body Text 3"/>
    <w:basedOn w:val="a"/>
    <w:link w:val="34"/>
    <w:pPr>
      <w:jc w:val="center"/>
    </w:pPr>
    <w:rPr>
      <w:b/>
      <w:bCs/>
    </w:rPr>
  </w:style>
  <w:style w:type="character" w:customStyle="1" w:styleId="34">
    <w:name w:val="Основной текст 3 Знак"/>
    <w:link w:val="33"/>
    <w:rPr>
      <w:b/>
      <w:bCs/>
      <w:sz w:val="28"/>
      <w:szCs w:val="28"/>
      <w:lang w:val="ru-RU" w:eastAsia="ru-RU" w:bidi="ar-SA"/>
    </w:rPr>
  </w:style>
  <w:style w:type="table" w:styleId="af3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page number"/>
    <w:rPr>
      <w:rFonts w:cs="Times New Roman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note text"/>
    <w:basedOn w:val="a"/>
    <w:link w:val="afa"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unhideWhenUsed/>
    <w:rPr>
      <w:vertAlign w:val="superscript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Pr>
      <w:sz w:val="28"/>
      <w:szCs w:val="2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13">
    <w:name w:val="Стиль1"/>
    <w:basedOn w:val="a"/>
    <w:pPr>
      <w:spacing w:line="360" w:lineRule="auto"/>
      <w:ind w:firstLine="567"/>
      <w:jc w:val="both"/>
    </w:pPr>
    <w:rPr>
      <w:sz w:val="24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7FA5-9F4D-476C-AAA2-55351488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АГНОиПНО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Сошников Дмитрий Владимирович</cp:lastModifiedBy>
  <cp:revision>1</cp:revision>
  <dcterms:created xsi:type="dcterms:W3CDTF">2024-09-24T06:29:00Z</dcterms:created>
  <dcterms:modified xsi:type="dcterms:W3CDTF">2024-10-14T11:10:00Z</dcterms:modified>
</cp:coreProperties>
</file>