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E064D2">
        <w:tc>
          <w:tcPr>
            <w:tcW w:w="4926" w:type="dxa"/>
            <w:shd w:val="clear" w:color="FFFFFF" w:fill="FFFFFF"/>
          </w:tcPr>
          <w:p w:rsidR="00E064D2" w:rsidRDefault="00E064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927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E064D2" w:rsidRDefault="009D7B2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постановления Губернатора </w:t>
            </w:r>
          </w:p>
          <w:p w:rsidR="00E064D2" w:rsidRDefault="006705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A330D9" w:rsidRPr="00A330D9" w:rsidRDefault="00A330D9" w:rsidP="00A330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330D9">
        <w:rPr>
          <w:rFonts w:ascii="Times New Roman" w:hAnsi="Times New Roman"/>
          <w:bCs/>
          <w:sz w:val="28"/>
          <w:szCs w:val="28"/>
        </w:rPr>
        <w:t xml:space="preserve">О </w:t>
      </w:r>
      <w:r w:rsidRPr="00A330D9">
        <w:rPr>
          <w:rFonts w:ascii="Times New Roman" w:hAnsi="Times New Roman"/>
          <w:sz w:val="28"/>
          <w:szCs w:val="28"/>
          <w:lang w:eastAsia="ru-RU"/>
        </w:rPr>
        <w:t>комиссии Новосибирской области по установлению причинно-следственной связи между получением вреда жизни или здоровью добровольца (волонтера) и осуществлением им вида добровольческой (волонтерской) деятельности, а также причинно-следственной связи между смертью (гибелью) добровольца (волонтера) и вредом жизни или здоровью добровольца (волонтера), полученным добровольцем (волонтером) при осуществлении им добровольческой (волонтерской) деятельности, в случае если смерть (гибель) добровольца (волонтера) наступила до истечения одного года со дня получения вреда жизни или здоровью добровольца (волонтера), полученного добровольцем (волонтером) при осуществлении им добровольческой (волонтерской) деятельности</w:t>
      </w:r>
    </w:p>
    <w:p w:rsidR="00E064D2" w:rsidRDefault="00E064D2" w:rsidP="00A330D9">
      <w:pPr>
        <w:pStyle w:val="ConsPlusTitle"/>
        <w:jc w:val="center"/>
        <w:rPr>
          <w:sz w:val="28"/>
          <w:szCs w:val="28"/>
        </w:rPr>
      </w:pPr>
    </w:p>
    <w:p w:rsidR="00E064D2" w:rsidRDefault="00E0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B20" w:rsidRDefault="009D7B20" w:rsidP="00C30A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B20">
        <w:rPr>
          <w:rFonts w:ascii="Times New Roman" w:hAnsi="Times New Roman"/>
          <w:sz w:val="28"/>
          <w:szCs w:val="28"/>
        </w:rPr>
        <w:t>В соответствии с</w:t>
      </w:r>
      <w:r w:rsidR="00A330D9">
        <w:rPr>
          <w:rFonts w:ascii="Times New Roman" w:hAnsi="Times New Roman"/>
          <w:sz w:val="28"/>
          <w:szCs w:val="28"/>
        </w:rPr>
        <w:t xml:space="preserve"> постановлением </w:t>
      </w:r>
      <w:r w:rsidR="00A330D9" w:rsidRPr="00A330D9">
        <w:rPr>
          <w:rFonts w:ascii="Times New Roman" w:hAnsi="Times New Roman"/>
          <w:sz w:val="28"/>
          <w:szCs w:val="28"/>
        </w:rPr>
        <w:t xml:space="preserve">Правительства Российской </w:t>
      </w:r>
      <w:r w:rsidR="00A330D9">
        <w:rPr>
          <w:rFonts w:ascii="Times New Roman" w:hAnsi="Times New Roman"/>
          <w:sz w:val="28"/>
          <w:szCs w:val="28"/>
        </w:rPr>
        <w:t>Федерации от 7 марта 2023 года № 356 «</w:t>
      </w:r>
      <w:r w:rsidR="00A330D9" w:rsidRPr="00A330D9">
        <w:rPr>
          <w:rFonts w:ascii="Times New Roman" w:hAnsi="Times New Roman"/>
          <w:sz w:val="28"/>
          <w:szCs w:val="28"/>
        </w:rPr>
        <w:t>Об утверждении Правил назначения и выплаты компенсации, предусмотренной пунктом 1.1 с</w:t>
      </w:r>
      <w:r w:rsidR="00A330D9">
        <w:rPr>
          <w:rFonts w:ascii="Times New Roman" w:hAnsi="Times New Roman"/>
          <w:sz w:val="28"/>
          <w:szCs w:val="28"/>
        </w:rPr>
        <w:t>татьи 17.1 Федерального закона «</w:t>
      </w:r>
      <w:r w:rsidR="00A330D9" w:rsidRPr="00A330D9">
        <w:rPr>
          <w:rFonts w:ascii="Times New Roman" w:hAnsi="Times New Roman"/>
          <w:sz w:val="28"/>
          <w:szCs w:val="28"/>
        </w:rPr>
        <w:t>О благотворительной деятельности и</w:t>
      </w:r>
      <w:r w:rsidR="00A330D9">
        <w:rPr>
          <w:rFonts w:ascii="Times New Roman" w:hAnsi="Times New Roman"/>
          <w:sz w:val="28"/>
          <w:szCs w:val="28"/>
        </w:rPr>
        <w:t xml:space="preserve"> добровольчестве (волонтерстве)»</w:t>
      </w:r>
      <w:r w:rsidR="00C30A56">
        <w:rPr>
          <w:rFonts w:ascii="Times New Roman" w:hAnsi="Times New Roman"/>
          <w:sz w:val="28"/>
          <w:szCs w:val="28"/>
        </w:rPr>
        <w:t xml:space="preserve">, руководствуясь статьей 29 Устава Новосибирской </w:t>
      </w:r>
      <w:r w:rsidR="002E68A8">
        <w:rPr>
          <w:rFonts w:ascii="Times New Roman" w:hAnsi="Times New Roman"/>
          <w:sz w:val="28"/>
          <w:szCs w:val="28"/>
        </w:rPr>
        <w:t xml:space="preserve">области </w:t>
      </w:r>
      <w:r w:rsidR="002E68A8" w:rsidRPr="002E68A8">
        <w:rPr>
          <w:rFonts w:ascii="Times New Roman" w:hAnsi="Times New Roman"/>
          <w:b/>
          <w:sz w:val="28"/>
          <w:szCs w:val="28"/>
        </w:rPr>
        <w:t>п</w:t>
      </w:r>
      <w:r w:rsidRPr="009D7B20">
        <w:rPr>
          <w:rFonts w:ascii="Times New Roman" w:hAnsi="Times New Roman"/>
          <w:b/>
          <w:sz w:val="28"/>
          <w:szCs w:val="28"/>
        </w:rPr>
        <w:t xml:space="preserve"> о с </w:t>
      </w:r>
      <w:r w:rsidR="002E68A8">
        <w:rPr>
          <w:rFonts w:ascii="Times New Roman" w:hAnsi="Times New Roman"/>
          <w:b/>
          <w:sz w:val="28"/>
          <w:szCs w:val="28"/>
        </w:rPr>
        <w:t>т</w:t>
      </w:r>
      <w:r w:rsidRPr="009D7B20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9D7B20" w:rsidRDefault="009D7B20" w:rsidP="00C30A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B20">
        <w:rPr>
          <w:rFonts w:ascii="Times New Roman" w:hAnsi="Times New Roman"/>
          <w:sz w:val="28"/>
          <w:szCs w:val="28"/>
        </w:rPr>
        <w:t>1.</w:t>
      </w:r>
      <w:r w:rsidR="001022E2">
        <w:rPr>
          <w:rFonts w:ascii="Times New Roman" w:hAnsi="Times New Roman"/>
          <w:sz w:val="28"/>
          <w:szCs w:val="28"/>
        </w:rPr>
        <w:t> </w:t>
      </w:r>
      <w:r w:rsidR="00C30A56">
        <w:rPr>
          <w:rFonts w:ascii="Times New Roman" w:hAnsi="Times New Roman"/>
          <w:sz w:val="28"/>
          <w:szCs w:val="28"/>
        </w:rPr>
        <w:t xml:space="preserve">Создать </w:t>
      </w:r>
      <w:r w:rsidR="00C30A56">
        <w:rPr>
          <w:rFonts w:ascii="Times New Roman" w:hAnsi="Times New Roman"/>
          <w:sz w:val="28"/>
          <w:szCs w:val="28"/>
          <w:lang w:eastAsia="ru-RU"/>
        </w:rPr>
        <w:t>комиссию</w:t>
      </w:r>
      <w:r w:rsidR="00C30A56" w:rsidRPr="00A330D9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по установлению причинно-следственной связи между получением вреда жизни или здоровью добровольца (волонтера) и осуществлением им вида добровольческой (волонтерской) деятельности, а также причинно-следственной связи между смертью (гибелью) добровольца (волонтера) и вредом жизни или здоровью добровольца (волонтера), полученным добровольцем (волонтером) при осуществлении им добровольческой (волонтерской) деятельности, в случае если смерть (гибель) добровольца (волонтера) наступила до истечения одного года со дня получения вреда жизни или здоровью добровольца (волонтера), полученного добровольцем (волонтером) при осуществлении им добровольческой (волонтерской) деятельности</w:t>
      </w:r>
      <w:r w:rsidR="00C30A56">
        <w:rPr>
          <w:rFonts w:ascii="Times New Roman" w:hAnsi="Times New Roman"/>
          <w:sz w:val="28"/>
          <w:szCs w:val="28"/>
          <w:lang w:eastAsia="ru-RU"/>
        </w:rPr>
        <w:t xml:space="preserve"> (далее – Комиссия)</w:t>
      </w:r>
      <w:r w:rsidR="00C30A56" w:rsidRPr="00A330D9">
        <w:rPr>
          <w:rFonts w:ascii="Times New Roman" w:hAnsi="Times New Roman"/>
          <w:sz w:val="28"/>
          <w:szCs w:val="28"/>
          <w:lang w:eastAsia="ru-RU"/>
        </w:rPr>
        <w:t>.</w:t>
      </w:r>
    </w:p>
    <w:p w:rsidR="00C30A56" w:rsidRDefault="00C30A56" w:rsidP="00C30A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022E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Утвердить Положение о Комиссии</w:t>
      </w:r>
      <w:r w:rsidR="002E68A8">
        <w:rPr>
          <w:rFonts w:ascii="Times New Roman" w:hAnsi="Times New Roman"/>
          <w:sz w:val="28"/>
          <w:szCs w:val="28"/>
        </w:rPr>
        <w:t xml:space="preserve"> (прилагается)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C30A56" w:rsidRDefault="00C30A56" w:rsidP="00C30A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22E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Утвердить состав Комиссии</w:t>
      </w:r>
      <w:r w:rsidR="002E68A8">
        <w:rPr>
          <w:rFonts w:ascii="Times New Roman" w:hAnsi="Times New Roman"/>
          <w:sz w:val="28"/>
          <w:szCs w:val="28"/>
        </w:rPr>
        <w:t xml:space="preserve"> (прилагается)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E064D2" w:rsidRDefault="001022E2" w:rsidP="009D7B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</w:t>
      </w:r>
      <w:r w:rsidR="009D7B20" w:rsidRPr="009D7B20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Губернатора Новосибирской област</w:t>
      </w:r>
      <w:r w:rsidR="002E68A8">
        <w:rPr>
          <w:rFonts w:ascii="Times New Roman" w:hAnsi="Times New Roman"/>
          <w:sz w:val="28"/>
          <w:szCs w:val="28"/>
        </w:rPr>
        <w:t>и Дудникову В.А.</w:t>
      </w:r>
    </w:p>
    <w:p w:rsidR="002E68A8" w:rsidRPr="009D7B20" w:rsidRDefault="002E68A8" w:rsidP="009D7B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4D2" w:rsidRDefault="00E064D2">
      <w:pPr>
        <w:spacing w:after="0" w:line="240" w:lineRule="auto"/>
        <w:jc w:val="both"/>
        <w:rPr>
          <w:sz w:val="28"/>
          <w:szCs w:val="28"/>
        </w:rPr>
      </w:pPr>
    </w:p>
    <w:p w:rsidR="00E064D2" w:rsidRDefault="00E064D2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E064D2">
        <w:trPr>
          <w:trHeight w:val="403"/>
        </w:trPr>
        <w:tc>
          <w:tcPr>
            <w:tcW w:w="4926" w:type="dxa"/>
            <w:shd w:val="clear" w:color="FFFFFF" w:fill="FFFFFF"/>
          </w:tcPr>
          <w:p w:rsidR="00E064D2" w:rsidRDefault="00E064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FFFFFF" w:fill="FFFFFF"/>
          </w:tcPr>
          <w:p w:rsidR="00E064D2" w:rsidRDefault="004D6E1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D6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30D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670559"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:rsidR="00E064D2" w:rsidRDefault="00E064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64D2" w:rsidRDefault="00E064D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064D2" w:rsidRDefault="00E0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4D2" w:rsidRDefault="00E0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8A8" w:rsidRDefault="002E6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4D2" w:rsidRDefault="0067055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С.В. Федорчук</w:t>
      </w:r>
    </w:p>
    <w:p w:rsidR="00E064D2" w:rsidRDefault="0067055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228 67 88</w:t>
      </w:r>
    </w:p>
    <w:p w:rsidR="00E064D2" w:rsidRDefault="0067055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E064D2" w:rsidRDefault="00E064D2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>
        <w:tc>
          <w:tcPr>
            <w:tcW w:w="5920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Губернатора</w:t>
            </w:r>
          </w:p>
          <w:p w:rsidR="00E064D2" w:rsidRDefault="006705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001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E064D2" w:rsidRDefault="00E064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>
        <w:tc>
          <w:tcPr>
            <w:tcW w:w="5920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E064D2" w:rsidRDefault="006705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001" w:type="dxa"/>
            <w:shd w:val="clear" w:color="FFFFFF" w:fill="FFFFFF"/>
          </w:tcPr>
          <w:p w:rsidR="00E064D2" w:rsidRDefault="002E68A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В.А. Дудникова</w:t>
            </w:r>
          </w:p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E064D2" w:rsidRDefault="00E064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52"/>
        <w:gridCol w:w="3969"/>
      </w:tblGrid>
      <w:tr w:rsidR="00E064D2">
        <w:trPr>
          <w:trHeight w:val="724"/>
        </w:trPr>
        <w:tc>
          <w:tcPr>
            <w:tcW w:w="5952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</w:t>
            </w:r>
          </w:p>
          <w:p w:rsidR="00E064D2" w:rsidRDefault="0067055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3969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Т.Н. Деркач</w:t>
            </w:r>
          </w:p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E064D2" w:rsidRDefault="006705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>
        <w:tc>
          <w:tcPr>
            <w:tcW w:w="5920" w:type="dxa"/>
            <w:shd w:val="clear" w:color="FFFFFF" w:fill="FFFFFF"/>
          </w:tcPr>
          <w:p w:rsidR="00E064D2" w:rsidRDefault="0067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молодежной политики 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С.В. Федорчук</w:t>
            </w:r>
          </w:p>
          <w:p w:rsidR="00E064D2" w:rsidRDefault="006705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  <w:tr w:rsidR="002E68A8">
        <w:tc>
          <w:tcPr>
            <w:tcW w:w="5920" w:type="dxa"/>
            <w:shd w:val="clear" w:color="FFFFFF" w:fill="FFFFFF"/>
          </w:tcPr>
          <w:p w:rsidR="002E68A8" w:rsidRDefault="002E68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1" w:type="dxa"/>
            <w:shd w:val="clear" w:color="FFFFFF" w:fill="FFFFFF"/>
          </w:tcPr>
          <w:p w:rsidR="002E68A8" w:rsidRDefault="002E68A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8A8">
        <w:tc>
          <w:tcPr>
            <w:tcW w:w="5920" w:type="dxa"/>
            <w:shd w:val="clear" w:color="FFFFFF" w:fill="FFFFFF"/>
          </w:tcPr>
          <w:p w:rsidR="002E68A8" w:rsidRDefault="002E68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социального развития 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2E68A8" w:rsidRDefault="002E68A8" w:rsidP="002E68A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Е.В. Бахарева</w:t>
            </w:r>
          </w:p>
          <w:p w:rsidR="002E68A8" w:rsidRDefault="002E68A8" w:rsidP="002E68A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</w:t>
            </w: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>
        <w:tc>
          <w:tcPr>
            <w:tcW w:w="5920" w:type="dxa"/>
            <w:shd w:val="clear" w:color="FFFFFF" w:fill="FFFFFF"/>
          </w:tcPr>
          <w:p w:rsidR="00E064D2" w:rsidRDefault="0067055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региональной политики</w:t>
            </w:r>
          </w:p>
          <w:p w:rsidR="00E064D2" w:rsidRDefault="006705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А.А. Клюзов</w:t>
            </w:r>
          </w:p>
          <w:p w:rsidR="00E064D2" w:rsidRDefault="006705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DA2F46" w:rsidTr="00900CB5">
        <w:tc>
          <w:tcPr>
            <w:tcW w:w="5920" w:type="dxa"/>
            <w:shd w:val="clear" w:color="FFFFFF" w:fill="FFFFFF"/>
          </w:tcPr>
          <w:p w:rsidR="00DA2F46" w:rsidRDefault="00DA2F46" w:rsidP="00900CB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И.о. министра здравоохранения</w:t>
            </w:r>
          </w:p>
          <w:p w:rsidR="00DA2F46" w:rsidRDefault="00DA2F46" w:rsidP="00900C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DA2F46" w:rsidRDefault="00DA2F46" w:rsidP="00900CB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Е.А. Аксенова</w:t>
            </w:r>
          </w:p>
          <w:p w:rsidR="00DA2F46" w:rsidRDefault="00DA2F46" w:rsidP="00900CB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E064D2" w:rsidRDefault="00E064D2">
      <w:pPr>
        <w:spacing w:after="0" w:line="240" w:lineRule="auto"/>
        <w:jc w:val="both"/>
      </w:pPr>
    </w:p>
    <w:p w:rsidR="00E064D2" w:rsidRDefault="00E064D2">
      <w:pPr>
        <w:spacing w:after="0" w:line="240" w:lineRule="auto"/>
        <w:jc w:val="both"/>
      </w:pPr>
    </w:p>
    <w:p w:rsidR="00E064D2" w:rsidRDefault="00E064D2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333C9B" w:rsidRDefault="00333C9B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2E68A8" w:rsidRDefault="002E68A8">
      <w:pPr>
        <w:spacing w:after="0" w:line="240" w:lineRule="auto"/>
        <w:jc w:val="both"/>
      </w:pPr>
    </w:p>
    <w:p w:rsidR="00E064D2" w:rsidRDefault="00E064D2">
      <w:pPr>
        <w:spacing w:after="0" w:line="240" w:lineRule="auto"/>
        <w:jc w:val="both"/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932"/>
        <w:gridCol w:w="4131"/>
      </w:tblGrid>
      <w:tr w:rsidR="00E064D2">
        <w:tc>
          <w:tcPr>
            <w:tcW w:w="5932" w:type="dxa"/>
            <w:shd w:val="clear" w:color="FFFFFF" w:fill="FFFFFF"/>
          </w:tcPr>
          <w:p w:rsidR="00E064D2" w:rsidRDefault="006705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организационного, кадрового и финансового обеспечения департамента молодежной политики Новосибирской области</w:t>
            </w:r>
          </w:p>
        </w:tc>
        <w:tc>
          <w:tcPr>
            <w:tcW w:w="4131" w:type="dxa"/>
            <w:shd w:val="clear" w:color="FFFFFF" w:fill="FFFFFF"/>
          </w:tcPr>
          <w:p w:rsidR="00E064D2" w:rsidRDefault="00E064D2">
            <w:pPr>
              <w:spacing w:after="0" w:line="240" w:lineRule="auto"/>
              <w:jc w:val="right"/>
            </w:pPr>
          </w:p>
          <w:p w:rsidR="00E064D2" w:rsidRDefault="006705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О.А. Марченко</w:t>
            </w:r>
          </w:p>
        </w:tc>
      </w:tr>
    </w:tbl>
    <w:p w:rsidR="00E064D2" w:rsidRDefault="00E064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64D2" w:rsidRDefault="00670559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Г.А. Толстых</w:t>
      </w:r>
    </w:p>
    <w:p w:rsidR="00E064D2" w:rsidRDefault="00933B3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228-67-90</w:t>
      </w:r>
    </w:p>
    <w:sectPr w:rsidR="00E064D2" w:rsidSect="00322CA5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C5" w:rsidRDefault="004D67C5">
      <w:pPr>
        <w:spacing w:after="0" w:line="240" w:lineRule="auto"/>
      </w:pPr>
      <w:r>
        <w:separator/>
      </w:r>
    </w:p>
  </w:endnote>
  <w:endnote w:type="continuationSeparator" w:id="0">
    <w:p w:rsidR="004D67C5" w:rsidRDefault="004D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Baltica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C5" w:rsidRDefault="004D67C5">
      <w:pPr>
        <w:spacing w:after="0" w:line="240" w:lineRule="auto"/>
      </w:pPr>
      <w:r>
        <w:separator/>
      </w:r>
    </w:p>
  </w:footnote>
  <w:footnote w:type="continuationSeparator" w:id="0">
    <w:p w:rsidR="004D67C5" w:rsidRDefault="004D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D2" w:rsidRDefault="00670559">
    <w:pPr>
      <w:pStyle w:val="a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13344B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56D"/>
    <w:multiLevelType w:val="hybridMultilevel"/>
    <w:tmpl w:val="4A5636C0"/>
    <w:lvl w:ilvl="0" w:tplc="EE745A4A">
      <w:start w:val="1"/>
      <w:numFmt w:val="decimal"/>
      <w:lvlText w:val="%1)"/>
      <w:lvlJc w:val="left"/>
    </w:lvl>
    <w:lvl w:ilvl="1" w:tplc="2356F364">
      <w:start w:val="1"/>
      <w:numFmt w:val="lowerLetter"/>
      <w:lvlText w:val="%2."/>
      <w:lvlJc w:val="left"/>
      <w:pPr>
        <w:ind w:left="1440" w:hanging="360"/>
      </w:pPr>
    </w:lvl>
    <w:lvl w:ilvl="2" w:tplc="0114AEDA">
      <w:start w:val="1"/>
      <w:numFmt w:val="lowerRoman"/>
      <w:lvlText w:val="%3."/>
      <w:lvlJc w:val="right"/>
      <w:pPr>
        <w:ind w:left="2160" w:hanging="180"/>
      </w:pPr>
    </w:lvl>
    <w:lvl w:ilvl="3" w:tplc="7864001C">
      <w:start w:val="1"/>
      <w:numFmt w:val="decimal"/>
      <w:lvlText w:val="%4."/>
      <w:lvlJc w:val="left"/>
      <w:pPr>
        <w:ind w:left="2880" w:hanging="360"/>
      </w:pPr>
    </w:lvl>
    <w:lvl w:ilvl="4" w:tplc="9A8A2644">
      <w:start w:val="1"/>
      <w:numFmt w:val="lowerLetter"/>
      <w:lvlText w:val="%5."/>
      <w:lvlJc w:val="left"/>
      <w:pPr>
        <w:ind w:left="3600" w:hanging="360"/>
      </w:pPr>
    </w:lvl>
    <w:lvl w:ilvl="5" w:tplc="6F00CD10">
      <w:start w:val="1"/>
      <w:numFmt w:val="lowerRoman"/>
      <w:lvlText w:val="%6."/>
      <w:lvlJc w:val="right"/>
      <w:pPr>
        <w:ind w:left="4320" w:hanging="180"/>
      </w:pPr>
    </w:lvl>
    <w:lvl w:ilvl="6" w:tplc="6CBE2AB6">
      <w:start w:val="1"/>
      <w:numFmt w:val="decimal"/>
      <w:lvlText w:val="%7."/>
      <w:lvlJc w:val="left"/>
      <w:pPr>
        <w:ind w:left="5040" w:hanging="360"/>
      </w:pPr>
    </w:lvl>
    <w:lvl w:ilvl="7" w:tplc="D4B261FE">
      <w:start w:val="1"/>
      <w:numFmt w:val="lowerLetter"/>
      <w:lvlText w:val="%8."/>
      <w:lvlJc w:val="left"/>
      <w:pPr>
        <w:ind w:left="5760" w:hanging="360"/>
      </w:pPr>
    </w:lvl>
    <w:lvl w:ilvl="8" w:tplc="B568F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D3ADC"/>
    <w:multiLevelType w:val="hybridMultilevel"/>
    <w:tmpl w:val="A1C0B834"/>
    <w:lvl w:ilvl="0" w:tplc="23E44E28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EC80B290">
      <w:start w:val="1"/>
      <w:numFmt w:val="lowerLetter"/>
      <w:lvlText w:val="%2."/>
      <w:lvlJc w:val="left"/>
      <w:pPr>
        <w:ind w:left="1440" w:hanging="360"/>
      </w:pPr>
    </w:lvl>
    <w:lvl w:ilvl="2" w:tplc="EA3EFACE">
      <w:start w:val="1"/>
      <w:numFmt w:val="lowerRoman"/>
      <w:lvlText w:val="%3."/>
      <w:lvlJc w:val="right"/>
      <w:pPr>
        <w:ind w:left="2160" w:hanging="180"/>
      </w:pPr>
    </w:lvl>
    <w:lvl w:ilvl="3" w:tplc="7C5EC2F4">
      <w:start w:val="1"/>
      <w:numFmt w:val="decimal"/>
      <w:lvlText w:val="%4."/>
      <w:lvlJc w:val="left"/>
      <w:pPr>
        <w:ind w:left="2880" w:hanging="360"/>
      </w:pPr>
    </w:lvl>
    <w:lvl w:ilvl="4" w:tplc="95268158">
      <w:start w:val="1"/>
      <w:numFmt w:val="lowerLetter"/>
      <w:lvlText w:val="%5."/>
      <w:lvlJc w:val="left"/>
      <w:pPr>
        <w:ind w:left="3600" w:hanging="360"/>
      </w:pPr>
    </w:lvl>
    <w:lvl w:ilvl="5" w:tplc="AC8E704A">
      <w:start w:val="1"/>
      <w:numFmt w:val="lowerRoman"/>
      <w:lvlText w:val="%6."/>
      <w:lvlJc w:val="right"/>
      <w:pPr>
        <w:ind w:left="4320" w:hanging="180"/>
      </w:pPr>
    </w:lvl>
    <w:lvl w:ilvl="6" w:tplc="6AC45550">
      <w:start w:val="1"/>
      <w:numFmt w:val="decimal"/>
      <w:lvlText w:val="%7."/>
      <w:lvlJc w:val="left"/>
      <w:pPr>
        <w:ind w:left="5040" w:hanging="360"/>
      </w:pPr>
    </w:lvl>
    <w:lvl w:ilvl="7" w:tplc="6CE64140">
      <w:start w:val="1"/>
      <w:numFmt w:val="lowerLetter"/>
      <w:lvlText w:val="%8."/>
      <w:lvlJc w:val="left"/>
      <w:pPr>
        <w:ind w:left="5760" w:hanging="360"/>
      </w:pPr>
    </w:lvl>
    <w:lvl w:ilvl="8" w:tplc="C388CE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D2"/>
    <w:rsid w:val="001022E2"/>
    <w:rsid w:val="0013344B"/>
    <w:rsid w:val="001724D9"/>
    <w:rsid w:val="00192093"/>
    <w:rsid w:val="002E68A8"/>
    <w:rsid w:val="002E71B2"/>
    <w:rsid w:val="00322CA5"/>
    <w:rsid w:val="00333C9B"/>
    <w:rsid w:val="004028A0"/>
    <w:rsid w:val="004A32BA"/>
    <w:rsid w:val="004D67C5"/>
    <w:rsid w:val="004D6E19"/>
    <w:rsid w:val="00507182"/>
    <w:rsid w:val="00670559"/>
    <w:rsid w:val="00763BA8"/>
    <w:rsid w:val="007D5E75"/>
    <w:rsid w:val="00933B30"/>
    <w:rsid w:val="009D7B20"/>
    <w:rsid w:val="00A330D9"/>
    <w:rsid w:val="00C03BE6"/>
    <w:rsid w:val="00C30A56"/>
    <w:rsid w:val="00D20AD4"/>
    <w:rsid w:val="00D44E09"/>
    <w:rsid w:val="00DA2F46"/>
    <w:rsid w:val="00E064D2"/>
    <w:rsid w:val="00FB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BA291-7584-4104-995C-86368FFC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Текст сноски Знак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Текст выноски Знак"/>
    <w:semiHidden/>
    <w:qFormat/>
    <w:rPr>
      <w:rFonts w:ascii="Tahoma" w:hAnsi="Tahoma" w:cs="Tahoma"/>
      <w:sz w:val="16"/>
      <w:szCs w:val="16"/>
    </w:rPr>
  </w:style>
  <w:style w:type="character" w:customStyle="1" w:styleId="af5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af6">
    <w:name w:val="Верхний колонтитул Знак"/>
    <w:uiPriority w:val="99"/>
    <w:qFormat/>
    <w:rPr>
      <w:rFonts w:eastAsia="Times New Roman"/>
      <w:sz w:val="22"/>
      <w:szCs w:val="22"/>
      <w:lang w:eastAsia="en-US"/>
    </w:rPr>
  </w:style>
  <w:style w:type="character" w:customStyle="1" w:styleId="af7">
    <w:name w:val="Нижний колонтитул Знак"/>
    <w:qFormat/>
    <w:rPr>
      <w:rFonts w:eastAsia="Times New Roman"/>
      <w:sz w:val="22"/>
      <w:szCs w:val="22"/>
      <w:lang w:eastAsia="en-US"/>
    </w:rPr>
  </w:style>
  <w:style w:type="character" w:customStyle="1" w:styleId="-">
    <w:name w:val="Интернет-ссылка"/>
    <w:rPr>
      <w:color w:val="0563C1"/>
      <w:u w:val="single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qFormat/>
    <w:rPr>
      <w:rFonts w:eastAsia="Times New Roman"/>
      <w:lang w:eastAsia="en-US"/>
    </w:rPr>
  </w:style>
  <w:style w:type="character" w:customStyle="1" w:styleId="afa">
    <w:name w:val="Тема примечания Знак"/>
    <w:qFormat/>
    <w:rPr>
      <w:rFonts w:eastAsia="Times New Roman"/>
      <w:b/>
      <w:bCs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afb">
    <w:name w:val="Основной текст Знак"/>
    <w:qFormat/>
    <w:rPr>
      <w:rFonts w:eastAsia="Times New Roman"/>
      <w:sz w:val="22"/>
      <w:szCs w:val="22"/>
      <w:lang w:eastAsia="en-US"/>
    </w:rPr>
  </w:style>
  <w:style w:type="character" w:customStyle="1" w:styleId="afc">
    <w:name w:val="Абзац списка Знак"/>
    <w:uiPriority w:val="34"/>
    <w:qFormat/>
    <w:rPr>
      <w:sz w:val="22"/>
      <w:szCs w:val="22"/>
      <w:lang w:eastAsia="en-US"/>
    </w:rPr>
  </w:style>
  <w:style w:type="paragraph" w:styleId="a4">
    <w:name w:val="Title"/>
    <w:basedOn w:val="a"/>
    <w:next w:val="afd"/>
    <w:link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Droid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Droid Sans Devanagari"/>
    </w:rPr>
  </w:style>
  <w:style w:type="paragraph" w:styleId="aff1">
    <w:name w:val="Balloon Text"/>
    <w:basedOn w:val="a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2">
    <w:name w:val="Body Text Indent"/>
    <w:basedOn w:val="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3">
    <w:name w:val="Кому"/>
    <w:basedOn w:val="a"/>
    <w:qFormat/>
    <w:pPr>
      <w:spacing w:after="0" w:line="240" w:lineRule="auto"/>
    </w:pPr>
    <w:rPr>
      <w:rFonts w:ascii="Baltica" w:hAnsi="Baltica"/>
      <w:sz w:val="24"/>
      <w:szCs w:val="20"/>
      <w:lang w:eastAsia="ru-RU"/>
    </w:rPr>
  </w:style>
  <w:style w:type="paragraph" w:styleId="ad">
    <w:name w:val="footnote text"/>
    <w:basedOn w:val="a"/>
    <w:link w:val="ac"/>
    <w:semiHidden/>
    <w:rPr>
      <w:sz w:val="20"/>
      <w:szCs w:val="20"/>
    </w:rPr>
  </w:style>
  <w:style w:type="paragraph" w:styleId="aff4">
    <w:name w:val="No Spacing"/>
    <w:uiPriority w:val="99"/>
    <w:qFormat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f5">
    <w:name w:val="Верхний и нижний колонтитулы"/>
    <w:basedOn w:val="a"/>
    <w:qFormat/>
  </w:style>
  <w:style w:type="paragraph" w:customStyle="1" w:styleId="aff6">
    <w:name w:val="Колонтитул"/>
    <w:basedOn w:val="a"/>
    <w:qFormat/>
  </w:style>
  <w:style w:type="paragraph" w:styleId="a9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7">
    <w:name w:val="annotation text"/>
    <w:basedOn w:val="a"/>
    <w:qFormat/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9">
    <w:name w:val="Revision"/>
    <w:uiPriority w:val="99"/>
    <w:semiHidden/>
    <w:qFormat/>
    <w:rPr>
      <w:rFonts w:eastAsia="Times New Roman"/>
      <w:sz w:val="22"/>
      <w:szCs w:val="22"/>
      <w:lang w:eastAsia="en-US"/>
    </w:rPr>
  </w:style>
  <w:style w:type="paragraph" w:styleId="affa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customStyle="1" w:styleId="25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097497277B48B8340D5DF1FCD4C1" ma:contentTypeVersion="0" ma:contentTypeDescription="Создание документа." ma:contentTypeScope="" ma:versionID="d3c42307edfe702c653551acf09709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F543E-6EC8-4655-9A6F-2F5E34CD8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632718-F6D3-478B-92D6-00B3E11C9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0CD0E-18B0-4A29-AD6B-06BA6D9F2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9883A-F260-4F2B-9156-21BC4D6D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АГНОиПНО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Лапов Евгений Витальевич</dc:creator>
  <dc:description/>
  <cp:lastModifiedBy>Литвинцева Татьяна Павловна</cp:lastModifiedBy>
  <cp:revision>127</cp:revision>
  <dcterms:created xsi:type="dcterms:W3CDTF">2021-11-02T08:29:00Z</dcterms:created>
  <dcterms:modified xsi:type="dcterms:W3CDTF">2024-10-14T08:21:00Z</dcterms:modified>
  <dc:language>ru-RU</dc:language>
</cp:coreProperties>
</file>