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245"/>
        <w:jc w:val="center"/>
        <w:shd w:val="clear" w:color="auto" w:fill="ffffff"/>
        <w:rPr>
          <w:szCs w:val="28"/>
        </w:rPr>
      </w:pPr>
      <w:r/>
      <w:bookmarkStart w:id="0" w:name="_GoBack"/>
      <w:r/>
      <w:bookmarkEnd w:id="0"/>
      <w:r>
        <w:rPr>
          <w:szCs w:val="28"/>
        </w:rPr>
        <w:t xml:space="preserve">УТВЕРЖДЕНА</w:t>
      </w:r>
      <w:r>
        <w:rPr>
          <w:szCs w:val="28"/>
        </w:rPr>
      </w:r>
    </w:p>
    <w:p>
      <w:pPr>
        <w:ind w:left="4820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приказом министерства здравоохранения</w:t>
      </w:r>
      <w:r>
        <w:rPr>
          <w:szCs w:val="28"/>
        </w:rPr>
      </w:r>
    </w:p>
    <w:p>
      <w:pPr>
        <w:ind w:left="5670" w:hanging="425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</w:p>
    <w:p>
      <w:pPr>
        <w:ind w:left="5670" w:hanging="283"/>
        <w:jc w:val="center"/>
        <w:rPr>
          <w:sz w:val="24"/>
          <w:szCs w:val="24"/>
        </w:rPr>
      </w:pPr>
      <w:r>
        <w:rPr>
          <w:szCs w:val="24"/>
        </w:rPr>
        <w:t xml:space="preserve">от __________ № _________</w:t>
      </w:r>
      <w:r>
        <w:rPr>
          <w:sz w:val="24"/>
          <w:szCs w:val="24"/>
        </w:rPr>
      </w:r>
    </w:p>
    <w:p>
      <w:pPr>
        <w:ind w:left="5670" w:hanging="28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/>
      <w:r/>
    </w:p>
    <w:p>
      <w:pPr>
        <w:pStyle w:val="742"/>
        <w:ind w:left="0"/>
        <w:jc w:val="center"/>
        <w:tabs>
          <w:tab w:val="left" w:pos="851" w:leader="none"/>
        </w:tabs>
        <w:rPr>
          <w:b/>
          <w:szCs w:val="28"/>
        </w:rPr>
      </w:pPr>
      <w:r>
        <w:rPr>
          <w:b/>
          <w:szCs w:val="28"/>
        </w:rPr>
        <w:t xml:space="preserve">СХЕМА </w:t>
      </w:r>
      <w:r>
        <w:rPr>
          <w:b/>
          <w:szCs w:val="28"/>
        </w:rPr>
      </w:r>
    </w:p>
    <w:p>
      <w:pPr>
        <w:pStyle w:val="742"/>
        <w:ind w:left="0"/>
        <w:jc w:val="center"/>
        <w:tabs>
          <w:tab w:val="left" w:pos="851" w:leader="none"/>
        </w:tabs>
        <w:rPr>
          <w:b/>
          <w:szCs w:val="28"/>
        </w:rPr>
      </w:pPr>
      <w:r>
        <w:rPr>
          <w:b/>
          <w:szCs w:val="28"/>
        </w:rPr>
        <w:t xml:space="preserve">маршрутизации пациентов старше 18 лет при оказании медицинской помощи в неотложной и экстренной форме по профилю «</w:t>
      </w:r>
      <w:r>
        <w:rPr>
          <w:b/>
          <w:szCs w:val="28"/>
        </w:rPr>
        <w:t xml:space="preserve">колопроктология</w:t>
      </w:r>
      <w:r>
        <w:rPr>
          <w:b/>
          <w:szCs w:val="28"/>
        </w:rPr>
        <w:t xml:space="preserve">» на территории города Новосибирска </w:t>
      </w:r>
      <w:r>
        <w:rPr>
          <w:b/>
          <w:szCs w:val="28"/>
        </w:rPr>
      </w:r>
    </w:p>
    <w:p>
      <w:pPr>
        <w:pStyle w:val="742"/>
        <w:ind w:left="0"/>
        <w:tabs>
          <w:tab w:val="left" w:pos="851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3"/>
        <w:gridCol w:w="2265"/>
        <w:gridCol w:w="2637"/>
        <w:gridCol w:w="2626"/>
      </w:tblGrid>
      <w:tr>
        <w:tblPrEx/>
        <w:trPr>
          <w:trHeight w:val="20"/>
          <w:tblHeader/>
        </w:trPr>
        <w:tc>
          <w:tcPr>
            <w:shd w:val="clear" w:color="auto" w:fill="auto"/>
            <w:tcW w:w="27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медико-санитарная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Скорая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помощь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Специализированная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помощь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Высокотехнологичная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медицинская помощь</w:t>
            </w:r>
            <w:r>
              <w:rPr>
                <w:sz w:val="24"/>
                <w:szCs w:val="24"/>
                <w:vertAlign w:val="superscript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tabs>
                <w:tab w:val="left" w:pos="315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Дзержинский район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реанимационные) государственного бюджетного учреждения здравоохранения Новосибирской области «Станция скорой медицинской помощи»  - </w:t>
            </w:r>
            <w:r>
              <w:rPr>
                <w:b/>
                <w:sz w:val="24"/>
                <w:szCs w:val="24"/>
              </w:rPr>
              <w:t xml:space="preserve">преимущественно, бригады подстанции скорой медицинской помощи Дзержинского района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Государственное бюджетное учреждение здравоохранения Новосибирской области «Городская клиническая больница № 2» (отделение </w:t>
            </w:r>
            <w:r>
              <w:rPr>
                <w:sz w:val="24"/>
                <w:szCs w:val="24"/>
              </w:rPr>
              <w:t xml:space="preserve">колопроктологии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restart"/>
            <w:textDirection w:val="lrTb"/>
            <w:noWrap w:val="false"/>
          </w:tcPr>
          <w:p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«Государственная Новосибирская областная клиническая больница»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  <w:p>
            <w:pPr>
              <w:pStyle w:val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№ 17»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 2» (поликлиническое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 12» 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Железнодорожный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 реанимационные) </w:t>
            </w:r>
            <w:r>
              <w:rPr>
                <w:sz w:val="24"/>
                <w:szCs w:val="24"/>
              </w:rPr>
              <w:t xml:space="preserve">государственного бюджетного учреждения здравоохранения Новосибирской области «Станция скорой медицинской помощи»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преимущественно, бригады скорой медицинской помощи Центральной подстанции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</w:t>
            </w:r>
            <w:r>
              <w:rPr>
                <w:sz w:val="24"/>
                <w:szCs w:val="24"/>
              </w:rPr>
              <w:t xml:space="preserve">области «Городская клиническая больница № 11»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sz w:val="24"/>
                <w:szCs w:val="24"/>
              </w:rPr>
              <w:t xml:space="preserve">здравоохранения Новосибирской области «Городская клиническая поликлиника № 20»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3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Заельцовский</w:t>
            </w:r>
            <w:r>
              <w:rPr>
                <w:b/>
                <w:sz w:val="24"/>
                <w:szCs w:val="24"/>
              </w:rPr>
              <w:t xml:space="preserve"> район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«Клиническая консультативно-диагностическая поликлиника № 27»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 реанимационные) государственного 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скорой медицинской помощи Центральной подстанции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textDirection w:val="lrTb"/>
            <w:noWrap w:val="false"/>
          </w:tcPr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25»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Калининский район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реанимационные) государственного 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 подстанции скорой медицинской помощи Калининского района, а также </w:t>
            </w:r>
            <w:r>
              <w:rPr>
                <w:b/>
                <w:sz w:val="24"/>
                <w:szCs w:val="24"/>
              </w:rPr>
              <w:t xml:space="preserve">Пашинской</w:t>
            </w:r>
            <w:r>
              <w:rPr>
                <w:b/>
                <w:sz w:val="24"/>
                <w:szCs w:val="24"/>
              </w:rPr>
              <w:t xml:space="preserve"> подстанции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25»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</w:t>
            </w:r>
            <w:r>
              <w:t xml:space="preserve"> </w:t>
            </w:r>
            <w:r>
              <w:rPr>
                <w:sz w:val="24"/>
                <w:szCs w:val="24"/>
              </w:rPr>
              <w:t xml:space="preserve">29»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>
              <w:rPr>
                <w:sz w:val="24"/>
                <w:szCs w:val="24"/>
              </w:rPr>
              <w:t xml:space="preserve">Новосибирской области «Городская больница № 4» 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25» (поликлиническое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Кировский район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 реанимационные) государственного 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подстанции скорой медицинской помощи Кировского района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13»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21»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22»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реанимационные) государственного </w:t>
            </w:r>
            <w:r>
              <w:rPr>
                <w:sz w:val="24"/>
                <w:szCs w:val="24"/>
              </w:rPr>
              <w:t xml:space="preserve">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подстанции скорой медицинской помощи Ленинского района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sz w:val="24"/>
                <w:szCs w:val="24"/>
              </w:rPr>
              <w:t xml:space="preserve">№ 11»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</w:t>
            </w:r>
            <w:r>
              <w:rPr>
                <w:sz w:val="24"/>
                <w:szCs w:val="24"/>
              </w:rPr>
              <w:t xml:space="preserve">области «Городская клиническая поликлиника № 16»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№ 24»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 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34» 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реанимационные) государственного 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подстанции скорой медицинской </w:t>
            </w:r>
            <w:r>
              <w:rPr>
                <w:b/>
                <w:sz w:val="24"/>
                <w:szCs w:val="24"/>
              </w:rPr>
              <w:t xml:space="preserve">помощи Октябрьского района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9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7»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Первомайский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реанимационные) государственного 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подстанции скорой медицинской помощи Первомайского района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19»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Советский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реанимационные) государственного 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подстанции скорой медицинской помощи Советского района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больница № 3» (</w:t>
            </w:r>
            <w:r>
              <w:rPr>
                <w:sz w:val="24"/>
                <w:szCs w:val="24"/>
              </w:rPr>
              <w:t xml:space="preserve">колопроктология</w:t>
            </w:r>
            <w:r>
              <w:rPr>
                <w:sz w:val="24"/>
                <w:szCs w:val="24"/>
              </w:rPr>
              <w:t xml:space="preserve">): </w:t>
            </w:r>
            <w:r>
              <w:rPr>
                <w:b/>
                <w:sz w:val="24"/>
                <w:szCs w:val="24"/>
              </w:rPr>
              <w:t xml:space="preserve">(левый берег) 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дежурные дни по хирургии 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остальные дни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</w:t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«Центральная клиническая </w:t>
            </w:r>
            <w:r>
              <w:rPr>
                <w:sz w:val="24"/>
                <w:szCs w:val="24"/>
              </w:rPr>
              <w:t xml:space="preserve">больница»: </w:t>
            </w:r>
            <w:r>
              <w:rPr>
                <w:sz w:val="24"/>
                <w:szCs w:val="24"/>
              </w:rPr>
              <w:t xml:space="preserve">колопроктология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(правый берег) в дежурные дни по хирургии 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остальные дни государственное бюджетное учреждение здравоохранения Новосибирской области «Городская клиническая больница № 11»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14»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больница № 3»  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</w:t>
            </w:r>
            <w:r>
              <w:rPr>
                <w:sz w:val="24"/>
                <w:szCs w:val="24"/>
              </w:rPr>
              <w:t xml:space="preserve">области «Консультативно-диагностическая поликлиника № 2»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Центральный район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Бригады скорой медицинской помощи (общего профиля и     реанимационные) государственного бюджетного учреждения здравоохранения Новосибирской области «Станция скорой медицинской помощи» - </w:t>
            </w:r>
            <w:r>
              <w:rPr>
                <w:b/>
                <w:sz w:val="24"/>
                <w:szCs w:val="24"/>
              </w:rPr>
              <w:t xml:space="preserve">преимущественно, бригады подстанции скорой медицинской помощи Центрального района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 (</w:t>
            </w:r>
            <w:r>
              <w:rPr>
                <w:sz w:val="24"/>
                <w:szCs w:val="24"/>
              </w:rPr>
              <w:t xml:space="preserve">колопроктологическое</w:t>
            </w:r>
            <w:r>
              <w:rPr>
                <w:sz w:val="24"/>
                <w:szCs w:val="24"/>
              </w:rPr>
              <w:t xml:space="preserve">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«Городская клиническая поликлиника № 1»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72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госпиталь ветеранов войн № 3» (поликлиническое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4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78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8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42"/>
        <w:ind w:left="0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1</w:t>
      </w:r>
      <w:r>
        <w:rPr>
          <w:sz w:val="20"/>
        </w:rPr>
        <w:t xml:space="preserve"> </w:t>
      </w:r>
      <w:r>
        <w:rPr>
          <w:sz w:val="20"/>
        </w:rPr>
        <w:t xml:space="preserve">– э</w:t>
      </w:r>
      <w:r>
        <w:rPr>
          <w:sz w:val="20"/>
        </w:rPr>
        <w:t xml:space="preserve">кстренная первичная медико-санитарная помощь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оказывается по месту фактического проживания пациента в поликлиниках: участковым врачом-терапевтом, врачом общей практики (семейным врачом), вр</w:t>
      </w:r>
      <w:r>
        <w:rPr>
          <w:sz w:val="20"/>
        </w:rPr>
        <w:t xml:space="preserve">ачом кабинета неотложной помощи. При наличии медицинских показаний после устранения угрожающих жизни состояний больные переводятся в отделение хирургического профиля соответствующей медицинской организации для оказания специализированной медицинской помощи</w:t>
      </w:r>
      <w:r>
        <w:rPr>
          <w:sz w:val="20"/>
        </w:rPr>
        <w:t xml:space="preserve">;</w:t>
      </w:r>
      <w:r>
        <w:rPr>
          <w:b/>
          <w:sz w:val="20"/>
          <w:vertAlign w:val="superscript"/>
        </w:rPr>
      </w:r>
    </w:p>
    <w:p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2</w:t>
      </w:r>
      <w:r>
        <w:rPr>
          <w:b/>
          <w:sz w:val="20"/>
          <w:vertAlign w:val="superscript"/>
        </w:rPr>
        <w:t xml:space="preserve"> – </w:t>
      </w:r>
      <w:r>
        <w:rPr>
          <w:sz w:val="20"/>
        </w:rPr>
        <w:t xml:space="preserve">э</w:t>
      </w:r>
      <w:r>
        <w:rPr>
          <w:sz w:val="20"/>
        </w:rPr>
        <w:t xml:space="preserve">кстренная медицинская помощь пациентам по профилю «</w:t>
      </w:r>
      <w:r>
        <w:rPr>
          <w:sz w:val="20"/>
        </w:rPr>
        <w:t xml:space="preserve">колопроктология</w:t>
      </w:r>
      <w:r>
        <w:rPr>
          <w:sz w:val="20"/>
        </w:rPr>
        <w:t xml:space="preserve">» и транспортировка при наличии показаний в стационар осуществляется силами выездных бригад скорой медицинской помощи государственного бюджетного учреждения здравоохранения Новосибирской области «Станция скорой медицинской помощи</w:t>
      </w:r>
      <w:r>
        <w:rPr>
          <w:sz w:val="20"/>
        </w:rPr>
        <w:t xml:space="preserve">»; </w:t>
      </w:r>
      <w:r>
        <w:rPr>
          <w:sz w:val="20"/>
        </w:rPr>
      </w:r>
    </w:p>
    <w:p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3</w:t>
      </w:r>
      <w:r>
        <w:rPr>
          <w:sz w:val="20"/>
          <w:vertAlign w:val="superscript"/>
        </w:rPr>
        <w:t xml:space="preserve"> – </w:t>
      </w:r>
      <w:r>
        <w:rPr>
          <w:sz w:val="20"/>
        </w:rPr>
        <w:t xml:space="preserve">э</w:t>
      </w:r>
      <w:r>
        <w:rPr>
          <w:sz w:val="20"/>
        </w:rPr>
        <w:t xml:space="preserve">кстренная и неотложная специализированная помощь пациентам профиля «</w:t>
      </w:r>
      <w:r>
        <w:rPr>
          <w:sz w:val="20"/>
        </w:rPr>
        <w:t xml:space="preserve">колопроктология</w:t>
      </w:r>
      <w:r>
        <w:rPr>
          <w:sz w:val="20"/>
        </w:rPr>
        <w:t xml:space="preserve">» оказывается в специализированных отделениях м</w:t>
      </w:r>
      <w:r>
        <w:rPr>
          <w:sz w:val="20"/>
        </w:rPr>
        <w:t xml:space="preserve">ногопрофильных стационаров в соответствии с приказами министерства здравоохранения Новосибирской области от 26.10.2022 № 3418 «О временной маршрутизации пациентов старше 18 лет с экстренной хирургической, травматологической и терапевтической патологией на </w:t>
      </w:r>
      <w:r>
        <w:rPr>
          <w:sz w:val="20"/>
        </w:rPr>
        <w:t xml:space="preserve">территории </w:t>
      </w:r>
      <w:r>
        <w:rPr>
          <w:sz w:val="20"/>
        </w:rPr>
        <w:t xml:space="preserve">Заельцовского</w:t>
      </w:r>
      <w:r>
        <w:rPr>
          <w:sz w:val="20"/>
        </w:rPr>
        <w:t xml:space="preserve">, Калининского,</w:t>
      </w:r>
      <w:r>
        <w:rPr>
          <w:sz w:val="20"/>
        </w:rPr>
        <w:t xml:space="preserve"> Дзержинского, Октябрьского, Первомайского, Центрального, Железнодорожного и части Советского районов города Новосибирска, а также ряда населенных пунктов Новосибирского района Новосибирской области», от 01.10.2022 № 3137 «О временной маршрутизации пациент</w:t>
      </w:r>
      <w:r>
        <w:rPr>
          <w:sz w:val="20"/>
        </w:rPr>
        <w:t xml:space="preserve">ов старше 18 лет с экстренной хирургической, травматологической и терапевтической патологией на территории Кировского, Ленинского и части Советского районов города Новосибирска, а также ряда населенных пунктов Новосибирского района Новосибирской области». </w:t>
      </w:r>
      <w:r>
        <w:rPr>
          <w:sz w:val="20"/>
        </w:rPr>
      </w:r>
    </w:p>
    <w:p>
      <w:pPr>
        <w:ind w:firstLine="709"/>
        <w:jc w:val="both"/>
        <w:rPr>
          <w:sz w:val="20"/>
          <w:vertAlign w:val="superscript"/>
        </w:rPr>
      </w:pPr>
      <w:r>
        <w:rPr>
          <w:sz w:val="20"/>
        </w:rPr>
        <w:t xml:space="preserve">Показания для экстренной госпитализации больных в отделения хирургического профиля: внезапные острые заболевания, состояния, обострение хронических заболеваний, представляющих угрозу жизни пациента</w:t>
      </w:r>
      <w:r>
        <w:rPr>
          <w:sz w:val="20"/>
        </w:rPr>
        <w:t xml:space="preserve">;</w:t>
      </w:r>
      <w:r>
        <w:rPr>
          <w:sz w:val="20"/>
          <w:vertAlign w:val="superscript"/>
        </w:rPr>
      </w:r>
    </w:p>
    <w:p>
      <w:pPr>
        <w:ind w:firstLine="709"/>
        <w:jc w:val="both"/>
        <w:rPr>
          <w:sz w:val="20"/>
        </w:rPr>
      </w:pPr>
      <w:r>
        <w:rPr>
          <w:sz w:val="20"/>
          <w:vertAlign w:val="superscript"/>
        </w:rPr>
        <w:t xml:space="preserve">4</w:t>
      </w:r>
      <w:r>
        <w:rPr>
          <w:sz w:val="20"/>
          <w:vertAlign w:val="superscript"/>
        </w:rPr>
        <w:t xml:space="preserve"> – </w:t>
      </w:r>
      <w:r>
        <w:rPr>
          <w:sz w:val="20"/>
        </w:rPr>
        <w:t xml:space="preserve"> н</w:t>
      </w:r>
      <w:r>
        <w:rPr>
          <w:sz w:val="20"/>
        </w:rPr>
        <w:t xml:space="preserve">аправление на высокотехнологичную медицинскую помощь осуществляется в соответствии с приказами </w:t>
      </w:r>
      <w:r>
        <w:rPr>
          <w:sz w:val="20"/>
          <w:highlight w:val="yellow"/>
        </w:rPr>
      </w:r>
      <w:r>
        <w:rPr>
          <w:sz w:val="20"/>
          <w:szCs w:val="28"/>
        </w:rPr>
        <w:t xml:space="preserve">М</w:t>
      </w:r>
      <w:r>
        <w:rPr>
          <w:sz w:val="20"/>
          <w:szCs w:val="28"/>
        </w:rPr>
        <w:t xml:space="preserve">инистерства здравоохранения Новосибирской области</w:t>
      </w:r>
      <w:r/>
      <w:r>
        <w:rPr>
          <w:sz w:val="20"/>
        </w:rPr>
        <w:t xml:space="preserve"> от 07.03.2014 </w:t>
      </w:r>
      <w:r>
        <w:rPr>
          <w:sz w:val="20"/>
        </w:rPr>
        <w:t xml:space="preserve">№ </w:t>
      </w:r>
      <w:r>
        <w:rPr>
          <w:sz w:val="20"/>
        </w:rPr>
        <w:t xml:space="preserve">761 «Об организации оказания высокотехнологичной медицинской помощи жителям Новосибирской области за счет средств обязательного медицинского страхования»</w:t>
      </w:r>
      <w:r>
        <w:rPr>
          <w:sz w:val="20"/>
        </w:rPr>
        <w:t xml:space="preserve">, </w:t>
      </w:r>
      <w:r>
        <w:rPr>
          <w:sz w:val="20"/>
          <w:szCs w:val="28"/>
        </w:rPr>
      </w:r>
      <w:r>
        <w:rPr>
          <w:rStyle w:val="1_1125"/>
          <w:rFonts w:eastAsia="Arial"/>
          <w:color w:val="000000"/>
          <w:sz w:val="20"/>
        </w:rPr>
        <w:t xml:space="preserve">от 12.05.2015 № 1383 «О комиссии министерства здравоохранения Новосибирской области по отбору пациентов для оказания высокотехнологичной помощи, не включенной в базовую программу обязательного медицинского страхования»</w:t>
      </w:r>
      <w:r/>
      <w:r>
        <w:rPr>
          <w:sz w:val="20"/>
        </w:rPr>
      </w:r>
      <w:r>
        <w:rPr>
          <w:sz w:val="20"/>
        </w:rPr>
        <w:t xml:space="preserve"> после получения пациентом заключения главного внештатного специалиста </w:t>
      </w:r>
      <w:r>
        <w:rPr>
          <w:sz w:val="20"/>
        </w:rPr>
        <w:t xml:space="preserve">колопроктолога</w:t>
      </w:r>
      <w:r>
        <w:rPr>
          <w:sz w:val="20"/>
        </w:rPr>
        <w:t xml:space="preserve"> Новосибирской области с указанием профиля, кода и вида высокотехнологичной медицинской помощи и учреждения, в котором планируется оказание этой помощи. </w:t>
      </w:r>
      <w:r>
        <w:rPr>
          <w:sz w:val="20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rPr>
          <w:sz w:val="26"/>
          <w:szCs w:val="26"/>
        </w:rPr>
      </w:pPr>
      <w:r>
        <w:rPr>
          <w:szCs w:val="28"/>
        </w:rPr>
        <w:t xml:space="preserve">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42"/>
        <w:ind w:left="0"/>
        <w:tabs>
          <w:tab w:val="left" w:pos="851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1134" w:right="567" w:bottom="1134" w:left="1418" w:header="711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7</w:t>
    </w:r>
    <w:r>
      <w:rPr>
        <w:sz w:val="20"/>
      </w:rPr>
      <w:fldChar w:fldCharType="end"/>
    </w:r>
    <w:r>
      <w:rPr>
        <w:sz w:val="20"/>
      </w:rPr>
    </w:r>
  </w:p>
  <w:p>
    <w:pPr>
      <w:pStyle w:val="752"/>
      <w:jc w:val="center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5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735"/>
      </w:pPr>
    </w:lvl>
    <w:lvl w:ilvl="1">
      <w:start w:val="1"/>
      <w:numFmt w:val="decimal"/>
      <w:isLgl w:val="false"/>
      <w:suff w:val="tab"/>
      <w:lvlText w:val="%1.%2."/>
      <w:lvlJc w:val="left"/>
      <w:pPr>
        <w:ind w:left="1275" w:hanging="7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15" w:hanging="7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7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  <w:num w:numId="17">
    <w:abstractNumId w:val="12"/>
  </w:num>
  <w:num w:numId="18">
    <w:abstractNumId w:val="18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0"/>
    <w:link w:val="744"/>
    <w:uiPriority w:val="10"/>
    <w:rPr>
      <w:sz w:val="48"/>
      <w:szCs w:val="48"/>
    </w:rPr>
  </w:style>
  <w:style w:type="character" w:styleId="37">
    <w:name w:val="Subtitle Char"/>
    <w:basedOn w:val="730"/>
    <w:link w:val="746"/>
    <w:uiPriority w:val="11"/>
    <w:rPr>
      <w:sz w:val="24"/>
      <w:szCs w:val="24"/>
    </w:rPr>
  </w:style>
  <w:style w:type="character" w:styleId="39">
    <w:name w:val="Quote Char"/>
    <w:link w:val="748"/>
    <w:uiPriority w:val="29"/>
    <w:rPr>
      <w:i/>
    </w:rPr>
  </w:style>
  <w:style w:type="character" w:styleId="41">
    <w:name w:val="Intense Quote Char"/>
    <w:link w:val="750"/>
    <w:uiPriority w:val="30"/>
    <w:rPr>
      <w:i/>
    </w:rPr>
  </w:style>
  <w:style w:type="table" w:styleId="5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85"/>
    <w:uiPriority w:val="99"/>
    <w:rPr>
      <w:sz w:val="18"/>
    </w:rPr>
  </w:style>
  <w:style w:type="character" w:styleId="179">
    <w:name w:val="Endnote Text Char"/>
    <w:link w:val="888"/>
    <w:uiPriority w:val="99"/>
    <w:rPr>
      <w:sz w:val="20"/>
    </w:rPr>
  </w:style>
  <w:style w:type="paragraph" w:styleId="720" w:default="1">
    <w:name w:val="Normal"/>
    <w:qFormat/>
    <w:rPr>
      <w:sz w:val="28"/>
    </w:rPr>
  </w:style>
  <w:style w:type="paragraph" w:styleId="721">
    <w:name w:val="Heading 1"/>
    <w:basedOn w:val="720"/>
    <w:next w:val="720"/>
    <w:link w:val="733"/>
    <w:qFormat/>
    <w:pPr>
      <w:jc w:val="center"/>
      <w:keepNext/>
      <w:outlineLvl w:val="0"/>
    </w:pPr>
    <w:rPr>
      <w:b/>
      <w:bCs/>
    </w:rPr>
  </w:style>
  <w:style w:type="paragraph" w:styleId="722">
    <w:name w:val="Heading 2"/>
    <w:basedOn w:val="720"/>
    <w:next w:val="720"/>
    <w:link w:val="73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rPr>
      <w:lang w:eastAsia="zh-CN"/>
    </w:rPr>
  </w:style>
  <w:style w:type="paragraph" w:styleId="744">
    <w:name w:val="Title"/>
    <w:basedOn w:val="720"/>
    <w:next w:val="720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link w:val="744"/>
    <w:uiPriority w:val="10"/>
    <w:rPr>
      <w:sz w:val="48"/>
      <w:szCs w:val="48"/>
    </w:rPr>
  </w:style>
  <w:style w:type="paragraph" w:styleId="746">
    <w:name w:val="Subtitle"/>
    <w:basedOn w:val="720"/>
    <w:link w:val="747"/>
    <w:qFormat/>
    <w:pPr>
      <w:ind w:right="27"/>
      <w:jc w:val="center"/>
    </w:pPr>
    <w:rPr>
      <w:b/>
      <w:bCs/>
      <w:szCs w:val="28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20"/>
    <w:next w:val="720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0"/>
    <w:next w:val="720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20"/>
    <w:link w:val="916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20"/>
    <w:link w:val="912"/>
    <w:uiPriority w:val="99"/>
    <w:pPr>
      <w:tabs>
        <w:tab w:val="center" w:pos="4677" w:leader="none"/>
        <w:tab w:val="right" w:pos="9355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 w:customStyle="1">
    <w:name w:val="Caption Char"/>
    <w:uiPriority w:val="99"/>
  </w:style>
  <w:style w:type="table" w:styleId="758">
    <w:name w:val="Table Grid"/>
    <w:basedOn w:val="731"/>
    <w:tblPr/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20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20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20"/>
    <w:next w:val="720"/>
    <w:uiPriority w:val="39"/>
    <w:unhideWhenUsed/>
    <w:pPr>
      <w:spacing w:after="57"/>
    </w:pPr>
  </w:style>
  <w:style w:type="paragraph" w:styleId="892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3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4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5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6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7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8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9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20"/>
    <w:next w:val="720"/>
    <w:uiPriority w:val="99"/>
    <w:unhideWhenUsed/>
  </w:style>
  <w:style w:type="paragraph" w:styleId="902">
    <w:name w:val="Body Text"/>
    <w:basedOn w:val="720"/>
    <w:pPr>
      <w:spacing w:after="120"/>
    </w:pPr>
  </w:style>
  <w:style w:type="paragraph" w:styleId="903" w:customStyle="1">
    <w:name w:val="Normal1"/>
    <w:pPr>
      <w:spacing w:before="100" w:after="100"/>
    </w:pPr>
    <w:rPr>
      <w:sz w:val="24"/>
    </w:rPr>
  </w:style>
  <w:style w:type="paragraph" w:styleId="904" w:customStyle="1">
    <w:name w:val="Название1"/>
    <w:basedOn w:val="720"/>
    <w:qFormat/>
    <w:pPr>
      <w:jc w:val="center"/>
    </w:pPr>
    <w:rPr>
      <w:szCs w:val="24"/>
    </w:rPr>
  </w:style>
  <w:style w:type="paragraph" w:styleId="905">
    <w:name w:val="Normal (Web)"/>
    <w:basedOn w:val="72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7" w:customStyle="1">
    <w:name w:val="Знак1"/>
    <w:basedOn w:val="720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08" w:customStyle="1">
    <w:name w:val="FR2"/>
    <w:pPr>
      <w:ind w:left="360"/>
      <w:spacing w:before="760"/>
      <w:widowControl w:val="off"/>
    </w:pPr>
    <w:rPr>
      <w:rFonts w:ascii="Arial" w:hAnsi="Arial"/>
    </w:rPr>
  </w:style>
  <w:style w:type="paragraph" w:styleId="90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10" w:customStyle="1">
    <w:name w:val="1"/>
    <w:basedOn w:val="720"/>
    <w:pPr>
      <w:jc w:val="center"/>
    </w:pPr>
    <w:rPr>
      <w:color w:val="000000"/>
      <w:szCs w:val="28"/>
    </w:rPr>
  </w:style>
  <w:style w:type="paragraph" w:styleId="911" w:customStyle="1">
    <w:name w:val="ConsPlusTitle"/>
    <w:pPr>
      <w:widowControl w:val="off"/>
    </w:pPr>
    <w:rPr>
      <w:b/>
      <w:bCs/>
      <w:sz w:val="24"/>
      <w:szCs w:val="24"/>
    </w:rPr>
  </w:style>
  <w:style w:type="character" w:styleId="912" w:customStyle="1">
    <w:name w:val="Нижний колонтитул Знак"/>
    <w:link w:val="754"/>
    <w:uiPriority w:val="99"/>
    <w:rPr>
      <w:sz w:val="28"/>
    </w:rPr>
  </w:style>
  <w:style w:type="paragraph" w:styleId="913" w:customStyle="1">
    <w:name w:val="Default"/>
    <w:rPr>
      <w:color w:val="000000"/>
      <w:sz w:val="24"/>
      <w:szCs w:val="24"/>
    </w:rPr>
  </w:style>
  <w:style w:type="paragraph" w:styleId="914">
    <w:name w:val="Balloon Text"/>
    <w:basedOn w:val="720"/>
    <w:link w:val="915"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link w:val="914"/>
    <w:rPr>
      <w:rFonts w:ascii="Tahoma" w:hAnsi="Tahoma" w:cs="Tahoma"/>
      <w:sz w:val="16"/>
      <w:szCs w:val="16"/>
    </w:rPr>
  </w:style>
  <w:style w:type="character" w:styleId="916" w:customStyle="1">
    <w:name w:val="Верхний колонтитул Знак"/>
    <w:link w:val="752"/>
    <w:uiPriority w:val="99"/>
    <w:rPr>
      <w:sz w:val="28"/>
    </w:rPr>
  </w:style>
  <w:style w:type="character" w:styleId="917" w:customStyle="1">
    <w:name w:val="docdata;docy;v5;2045;bqiaagaaeyqcaaagiaiaaao0bqaabcifaaaaaaaaaaaaaaaaaaaaaaaaaaaaaaaaaaaaaaaaaaaaaaaaaaaaaaaaaaaaaaaaaaaaaaaaaaaaaaaaaaaaaaaaaaaaaaaaaaaaaaaaaaaaaaaaaaaaaaaaaaaaaaaaaaaaaaaaaaaaaaaaaaaaaaaaaaaaaaaaaaaaaaaaaaaaaaaaaaaaaaaaaaaaaaaaaaaaaaaa"/>
  </w:style>
  <w:style w:type="table" w:styleId="918" w:customStyle="1">
    <w:name w:val="Сетка таблицы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19" w:customStyle="1">
    <w:name w:val="Сетка таблицы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character" w:styleId="920">
    <w:name w:val="annotation reference"/>
    <w:uiPriority w:val="99"/>
    <w:semiHidden/>
    <w:unhideWhenUsed/>
    <w:rPr>
      <w:sz w:val="16"/>
      <w:szCs w:val="16"/>
    </w:rPr>
  </w:style>
  <w:style w:type="paragraph" w:styleId="921">
    <w:name w:val="annotation text"/>
    <w:basedOn w:val="720"/>
    <w:link w:val="922"/>
    <w:uiPriority w:val="99"/>
    <w:semiHidden/>
    <w:unhideWhenUsed/>
    <w:rPr>
      <w:sz w:val="20"/>
    </w:rPr>
  </w:style>
  <w:style w:type="character" w:styleId="922" w:customStyle="1">
    <w:name w:val="Текст примечания Знак"/>
    <w:basedOn w:val="730"/>
    <w:link w:val="921"/>
    <w:uiPriority w:val="99"/>
    <w:semiHidden/>
  </w:style>
  <w:style w:type="paragraph" w:styleId="923">
    <w:name w:val="annotation subject"/>
    <w:basedOn w:val="921"/>
    <w:next w:val="921"/>
    <w:link w:val="924"/>
    <w:uiPriority w:val="99"/>
    <w:semiHidden/>
    <w:unhideWhenUsed/>
    <w:rPr>
      <w:b/>
      <w:bCs/>
    </w:rPr>
  </w:style>
  <w:style w:type="character" w:styleId="924" w:customStyle="1">
    <w:name w:val="Тема примечания Знак"/>
    <w:link w:val="923"/>
    <w:uiPriority w:val="99"/>
    <w:semiHidden/>
    <w:rPr>
      <w:b/>
      <w:bCs/>
    </w:rPr>
  </w:style>
  <w:style w:type="character" w:styleId="1_1125" w:customStyle="1">
    <w:name w:val="docdata"/>
    <w:basedOn w:val="73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25C2-E06C-4F9A-BFDD-64E029E2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revision>3</cp:revision>
  <dcterms:created xsi:type="dcterms:W3CDTF">2024-09-26T07:37:00Z</dcterms:created>
  <dcterms:modified xsi:type="dcterms:W3CDTF">2024-09-26T08:17:33Z</dcterms:modified>
  <cp:version>1048576</cp:version>
</cp:coreProperties>
</file>