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926"/>
        <w:gridCol w:w="1925"/>
        <w:gridCol w:w="2124"/>
        <w:gridCol w:w="1507"/>
        <w:gridCol w:w="512"/>
        <w:gridCol w:w="1927"/>
      </w:tblGrid>
      <w:tr w:rsidR="009779F0">
        <w:trPr>
          <w:trHeight w:val="1075"/>
        </w:trPr>
        <w:tc>
          <w:tcPr>
            <w:tcW w:w="10137" w:type="dxa"/>
            <w:gridSpan w:val="6"/>
          </w:tcPr>
          <w:p w:rsidR="009779F0" w:rsidRDefault="00062A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42925" cy="657225"/>
                      <wp:effectExtent l="0" t="0" r="9525" b="9525"/>
                      <wp:docPr id="1" name="Рисунок 1" descr="Описание: 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Описание: 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lum bright="-24000" contrast="36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9779F0">
        <w:tc>
          <w:tcPr>
            <w:tcW w:w="10137" w:type="dxa"/>
            <w:gridSpan w:val="6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79F0">
        <w:tc>
          <w:tcPr>
            <w:tcW w:w="10137" w:type="dxa"/>
            <w:gridSpan w:val="6"/>
          </w:tcPr>
          <w:p w:rsidR="009779F0" w:rsidRDefault="00062A2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9779F0">
        <w:tc>
          <w:tcPr>
            <w:tcW w:w="1982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3" w:type="dxa"/>
            <w:gridSpan w:val="2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79F0">
        <w:tc>
          <w:tcPr>
            <w:tcW w:w="1982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779F0" w:rsidRDefault="00062A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063" w:type="dxa"/>
            <w:gridSpan w:val="2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79F0">
        <w:tc>
          <w:tcPr>
            <w:tcW w:w="10137" w:type="dxa"/>
            <w:gridSpan w:val="6"/>
          </w:tcPr>
          <w:p w:rsidR="009779F0" w:rsidRDefault="009779F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779F0">
        <w:tc>
          <w:tcPr>
            <w:tcW w:w="19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779F0" w:rsidRDefault="00062A2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550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3" w:type="dxa"/>
          </w:tcPr>
          <w:p w:rsidR="009779F0" w:rsidRDefault="00062A2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779F0" w:rsidRDefault="009779F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79F0">
        <w:tc>
          <w:tcPr>
            <w:tcW w:w="198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779F0" w:rsidRDefault="00062A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 Новосибирск</w:t>
            </w:r>
          </w:p>
        </w:tc>
        <w:tc>
          <w:tcPr>
            <w:tcW w:w="2063" w:type="dxa"/>
            <w:gridSpan w:val="2"/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79F0" w:rsidRDefault="009779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779F0" w:rsidRDefault="009779F0">
      <w:pPr>
        <w:spacing w:line="228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spacing w:line="228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062A2E">
      <w:pPr>
        <w:spacing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организации медицинской помощи взрослому населению по профилю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колопроктология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территории Новосибирской области</w:t>
      </w:r>
    </w:p>
    <w:p w:rsidR="009779F0" w:rsidRDefault="009779F0">
      <w:pPr>
        <w:spacing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9F0" w:rsidRDefault="009779F0">
      <w:pPr>
        <w:spacing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9F0" w:rsidRDefault="00062A2E">
      <w:pPr>
        <w:spacing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приказом Министерства здравоохранения Российской Федерации от 02.04.2010 № 206н «Об утверждении Порядка оказания медицинской помощи населению с заболеваниями толстой кишки, анального канала и промежности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колопроктологического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профиля», в целях организации маршрутизации пациентов старше 18 лет с заболеваниями толстой кишки, анального канала и промежности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колопроктологического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профиля в Новосибирской области,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9779F0" w:rsidRDefault="00062A2E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Утвердить прилагаемые:</w:t>
      </w:r>
    </w:p>
    <w:p w:rsidR="009779F0" w:rsidRDefault="00062A2E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перечень медицинских организаций Новосибирской области, оказывающих медицинскую помощь по профилю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колопроктология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9779F0" w:rsidRDefault="00062A2E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схему маршрутизации пациентов старше 18 лет при оказании плановой медицинской помощи по профилю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колопроктология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на территории Новосибирской области (кроме города Новосибирска)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779F0" w:rsidRDefault="00062A2E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схему маршрутизации пациентов старше 18 лет при оказании медицинской помощи в неотложной и экстренной форме по профилю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колопроктология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на территории Новосибирской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(кроме города Новосибирска)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779F0" w:rsidRDefault="00062A2E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 схему маршрутизации пациентов старше 18 лет при оказании медицинской помощи в плановой форме по профилю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колопроктология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на территории города Новосибирска;</w:t>
      </w:r>
    </w:p>
    <w:p w:rsidR="009779F0" w:rsidRDefault="00062A2E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 схему маршрутизации пациентов старше 18 лет при оказании медицинской помощи в неотложной и экстренной форме по профилю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колопроктология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на территории города Новосибирска.</w:t>
      </w:r>
    </w:p>
    <w:p w:rsidR="009779F0" w:rsidRDefault="00062A2E">
      <w:pPr>
        <w:spacing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Главным врачам государственного бюджетного учреждения здравоохранения Новосибирской области «Государственная Новосибирская областная клиническая больница» А.В. Юданову, государственного бюджетного учреждения здравоохранения Новосибирской области «Городская клиническая больница № 11» А.Я. Величко, государственного бюджетного учреждения здравоохранения Новосибирской области «Городская клиническая больница № 25» С.В.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Астракову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государственного бюджетного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здравоохранения Новосибирской области «Городская клиническая больница № 2» Л.А. Шпагиной, организовать оказание специализированной медицинской помощи пациентам старше 18 лет по профилю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колопроктология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в условиях дневного и круглосуточного стационаров.</w:t>
      </w:r>
    </w:p>
    <w:p w:rsidR="009779F0" w:rsidRDefault="00062A2E">
      <w:pPr>
        <w:spacing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Руководителям государственных учреждений Новосибирской области, подведомственных министерству здравоохранения Новосибирской области, обеспечить соблюдение маршрутизации пациентов старше 18 лет по профилю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колопроктология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в соответствии со схемами маршрутизации, утвержденными подпунктами 2-5 пункта 1 настоящего приказа. </w:t>
      </w:r>
    </w:p>
    <w:p w:rsidR="009779F0" w:rsidRDefault="00062A2E">
      <w:pPr>
        <w:spacing w:line="22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Контроль за исполнением настоящего приказа возложить на заместителя министра здравоохранения Новосибирской области Шалыгину Л.С.</w:t>
      </w:r>
    </w:p>
    <w:p w:rsidR="009779F0" w:rsidRDefault="009779F0">
      <w:pPr>
        <w:spacing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9F0" w:rsidRDefault="009779F0">
      <w:pPr>
        <w:spacing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9F0" w:rsidRDefault="009779F0">
      <w:pPr>
        <w:spacing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79F0" w:rsidRDefault="00062A2E">
      <w:pPr>
        <w:spacing w:line="22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министра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="00217C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Е.А. Аксенова</w:t>
      </w: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9779F0">
      <w:pPr>
        <w:rPr>
          <w:rFonts w:ascii="Times New Roman" w:eastAsia="Times New Roman" w:hAnsi="Times New Roman"/>
          <w:strike/>
          <w:sz w:val="20"/>
          <w:szCs w:val="20"/>
          <w:lang w:eastAsia="ru-RU"/>
        </w:rPr>
      </w:pPr>
    </w:p>
    <w:p w:rsidR="00217C04" w:rsidRDefault="00217C0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7C04" w:rsidRDefault="00217C0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17C04" w:rsidRDefault="00217C0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9F0" w:rsidRDefault="00F85D1B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Сазонова </w:t>
      </w:r>
      <w:r w:rsidR="00062A2E">
        <w:rPr>
          <w:rFonts w:ascii="Times New Roman" w:eastAsia="Times New Roman" w:hAnsi="Times New Roman"/>
          <w:sz w:val="20"/>
          <w:szCs w:val="20"/>
          <w:lang w:eastAsia="ru-RU"/>
        </w:rPr>
        <w:t>О.В.</w:t>
      </w:r>
    </w:p>
    <w:p w:rsidR="009779F0" w:rsidRDefault="00F85D1B">
      <w:pPr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238 62 </w:t>
      </w:r>
      <w:r w:rsidR="00062A2E">
        <w:rPr>
          <w:rFonts w:ascii="Times New Roman" w:eastAsia="Times New Roman" w:hAnsi="Times New Roman"/>
          <w:sz w:val="20"/>
          <w:szCs w:val="20"/>
          <w:lang w:eastAsia="ru-RU"/>
        </w:rPr>
        <w:t>98</w:t>
      </w:r>
      <w:bookmarkStart w:id="0" w:name="_GoBack"/>
      <w:bookmarkEnd w:id="0"/>
    </w:p>
    <w:sectPr w:rsidR="009779F0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FB" w:rsidRDefault="00C91AFB">
      <w:r>
        <w:separator/>
      </w:r>
    </w:p>
  </w:endnote>
  <w:endnote w:type="continuationSeparator" w:id="0">
    <w:p w:rsidR="00C91AFB" w:rsidRDefault="00C9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FB" w:rsidRDefault="00C91AFB">
      <w:r>
        <w:separator/>
      </w:r>
    </w:p>
  </w:footnote>
  <w:footnote w:type="continuationSeparator" w:id="0">
    <w:p w:rsidR="00C91AFB" w:rsidRDefault="00C9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586745"/>
      <w:docPartObj>
        <w:docPartGallery w:val="Page Numbers (Top of Page)"/>
        <w:docPartUnique/>
      </w:docPartObj>
    </w:sdtPr>
    <w:sdtEndPr/>
    <w:sdtContent>
      <w:p w:rsidR="009779F0" w:rsidRDefault="00062A2E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017AF9">
          <w:rPr>
            <w:rFonts w:ascii="Times New Roman" w:hAnsi="Times New Roman"/>
            <w:noProof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779F0" w:rsidRDefault="009779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72D"/>
    <w:multiLevelType w:val="hybridMultilevel"/>
    <w:tmpl w:val="937A4914"/>
    <w:lvl w:ilvl="0" w:tplc="050CF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 w:tplc="7006F88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28603C5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5F0CE16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F1ACFE9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2914510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9C7A6C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C14AB47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A12A3540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2EF4657"/>
    <w:multiLevelType w:val="hybridMultilevel"/>
    <w:tmpl w:val="94E6B34A"/>
    <w:lvl w:ilvl="0" w:tplc="9DA40BC6">
      <w:start w:val="1"/>
      <w:numFmt w:val="decimal"/>
      <w:lvlText w:val="%1."/>
      <w:lvlJc w:val="left"/>
      <w:pPr>
        <w:ind w:left="1429" w:hanging="360"/>
      </w:pPr>
    </w:lvl>
    <w:lvl w:ilvl="1" w:tplc="127C7F76">
      <w:start w:val="1"/>
      <w:numFmt w:val="lowerLetter"/>
      <w:lvlText w:val="%2."/>
      <w:lvlJc w:val="left"/>
      <w:pPr>
        <w:ind w:left="2149" w:hanging="360"/>
      </w:pPr>
    </w:lvl>
    <w:lvl w:ilvl="2" w:tplc="49FEF2A4">
      <w:start w:val="1"/>
      <w:numFmt w:val="lowerRoman"/>
      <w:lvlText w:val="%3."/>
      <w:lvlJc w:val="right"/>
      <w:pPr>
        <w:ind w:left="2869" w:hanging="180"/>
      </w:pPr>
    </w:lvl>
    <w:lvl w:ilvl="3" w:tplc="4112BBB2">
      <w:start w:val="1"/>
      <w:numFmt w:val="decimal"/>
      <w:lvlText w:val="%4."/>
      <w:lvlJc w:val="left"/>
      <w:pPr>
        <w:ind w:left="3589" w:hanging="360"/>
      </w:pPr>
    </w:lvl>
    <w:lvl w:ilvl="4" w:tplc="4B46166C">
      <w:start w:val="1"/>
      <w:numFmt w:val="lowerLetter"/>
      <w:lvlText w:val="%5."/>
      <w:lvlJc w:val="left"/>
      <w:pPr>
        <w:ind w:left="4309" w:hanging="360"/>
      </w:pPr>
    </w:lvl>
    <w:lvl w:ilvl="5" w:tplc="9ECEF208">
      <w:start w:val="1"/>
      <w:numFmt w:val="lowerRoman"/>
      <w:lvlText w:val="%6."/>
      <w:lvlJc w:val="right"/>
      <w:pPr>
        <w:ind w:left="5029" w:hanging="180"/>
      </w:pPr>
    </w:lvl>
    <w:lvl w:ilvl="6" w:tplc="DBBC74EC">
      <w:start w:val="1"/>
      <w:numFmt w:val="decimal"/>
      <w:lvlText w:val="%7."/>
      <w:lvlJc w:val="left"/>
      <w:pPr>
        <w:ind w:left="5749" w:hanging="360"/>
      </w:pPr>
    </w:lvl>
    <w:lvl w:ilvl="7" w:tplc="FBBADA9E">
      <w:start w:val="1"/>
      <w:numFmt w:val="lowerLetter"/>
      <w:lvlText w:val="%8."/>
      <w:lvlJc w:val="left"/>
      <w:pPr>
        <w:ind w:left="6469" w:hanging="360"/>
      </w:pPr>
    </w:lvl>
    <w:lvl w:ilvl="8" w:tplc="A2AE9904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747778"/>
    <w:multiLevelType w:val="hybridMultilevel"/>
    <w:tmpl w:val="30F8F4E4"/>
    <w:lvl w:ilvl="0" w:tplc="50B6D1E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28D844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62431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62250B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70BC0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64C24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16EE4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56253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1C31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BA7BCC"/>
    <w:multiLevelType w:val="hybridMultilevel"/>
    <w:tmpl w:val="24FE84AC"/>
    <w:lvl w:ilvl="0" w:tplc="426C97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BF1AF48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096264F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C76E472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52E0C36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4D5061F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C4DC9E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5010D9D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EF04151C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BA11668"/>
    <w:multiLevelType w:val="hybridMultilevel"/>
    <w:tmpl w:val="7A16FC56"/>
    <w:lvl w:ilvl="0" w:tplc="2E6672BE">
      <w:start w:val="1"/>
      <w:numFmt w:val="decimal"/>
      <w:lvlText w:val="%1)"/>
      <w:lvlJc w:val="left"/>
      <w:pPr>
        <w:ind w:left="1429" w:hanging="360"/>
      </w:pPr>
    </w:lvl>
    <w:lvl w:ilvl="1" w:tplc="6CE2ACD6">
      <w:start w:val="1"/>
      <w:numFmt w:val="lowerLetter"/>
      <w:lvlText w:val="%2."/>
      <w:lvlJc w:val="left"/>
      <w:pPr>
        <w:ind w:left="2149" w:hanging="360"/>
      </w:pPr>
    </w:lvl>
    <w:lvl w:ilvl="2" w:tplc="245E8B98">
      <w:start w:val="1"/>
      <w:numFmt w:val="lowerRoman"/>
      <w:lvlText w:val="%3."/>
      <w:lvlJc w:val="right"/>
      <w:pPr>
        <w:ind w:left="2869" w:hanging="180"/>
      </w:pPr>
    </w:lvl>
    <w:lvl w:ilvl="3" w:tplc="BCCEC7BE">
      <w:start w:val="1"/>
      <w:numFmt w:val="decimal"/>
      <w:lvlText w:val="%4."/>
      <w:lvlJc w:val="left"/>
      <w:pPr>
        <w:ind w:left="3589" w:hanging="360"/>
      </w:pPr>
    </w:lvl>
    <w:lvl w:ilvl="4" w:tplc="71C89F62">
      <w:start w:val="1"/>
      <w:numFmt w:val="lowerLetter"/>
      <w:lvlText w:val="%5."/>
      <w:lvlJc w:val="left"/>
      <w:pPr>
        <w:ind w:left="4309" w:hanging="360"/>
      </w:pPr>
    </w:lvl>
    <w:lvl w:ilvl="5" w:tplc="144ACE60">
      <w:start w:val="1"/>
      <w:numFmt w:val="lowerRoman"/>
      <w:lvlText w:val="%6."/>
      <w:lvlJc w:val="right"/>
      <w:pPr>
        <w:ind w:left="5029" w:hanging="180"/>
      </w:pPr>
    </w:lvl>
    <w:lvl w:ilvl="6" w:tplc="EF7E3F4E">
      <w:start w:val="1"/>
      <w:numFmt w:val="decimal"/>
      <w:lvlText w:val="%7."/>
      <w:lvlJc w:val="left"/>
      <w:pPr>
        <w:ind w:left="5749" w:hanging="360"/>
      </w:pPr>
    </w:lvl>
    <w:lvl w:ilvl="7" w:tplc="1384EDE6">
      <w:start w:val="1"/>
      <w:numFmt w:val="lowerLetter"/>
      <w:lvlText w:val="%8."/>
      <w:lvlJc w:val="left"/>
      <w:pPr>
        <w:ind w:left="6469" w:hanging="360"/>
      </w:pPr>
    </w:lvl>
    <w:lvl w:ilvl="8" w:tplc="1564DE2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1145BE"/>
    <w:multiLevelType w:val="hybridMultilevel"/>
    <w:tmpl w:val="83DADAAE"/>
    <w:lvl w:ilvl="0" w:tplc="F3FE2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84C76">
      <w:start w:val="1"/>
      <w:numFmt w:val="lowerLetter"/>
      <w:lvlText w:val="%2."/>
      <w:lvlJc w:val="left"/>
      <w:pPr>
        <w:ind w:left="1440" w:hanging="360"/>
      </w:pPr>
    </w:lvl>
    <w:lvl w:ilvl="2" w:tplc="E000F446">
      <w:start w:val="1"/>
      <w:numFmt w:val="lowerRoman"/>
      <w:lvlText w:val="%3."/>
      <w:lvlJc w:val="right"/>
      <w:pPr>
        <w:ind w:left="2160" w:hanging="180"/>
      </w:pPr>
    </w:lvl>
    <w:lvl w:ilvl="3" w:tplc="DCCE67E8">
      <w:start w:val="1"/>
      <w:numFmt w:val="decimal"/>
      <w:lvlText w:val="%4."/>
      <w:lvlJc w:val="left"/>
      <w:pPr>
        <w:ind w:left="2880" w:hanging="360"/>
      </w:pPr>
    </w:lvl>
    <w:lvl w:ilvl="4" w:tplc="8F02ED60">
      <w:start w:val="1"/>
      <w:numFmt w:val="lowerLetter"/>
      <w:lvlText w:val="%5."/>
      <w:lvlJc w:val="left"/>
      <w:pPr>
        <w:ind w:left="3600" w:hanging="360"/>
      </w:pPr>
    </w:lvl>
    <w:lvl w:ilvl="5" w:tplc="3DA2EC34">
      <w:start w:val="1"/>
      <w:numFmt w:val="lowerRoman"/>
      <w:lvlText w:val="%6."/>
      <w:lvlJc w:val="right"/>
      <w:pPr>
        <w:ind w:left="4320" w:hanging="180"/>
      </w:pPr>
    </w:lvl>
    <w:lvl w:ilvl="6" w:tplc="4E0694D4">
      <w:start w:val="1"/>
      <w:numFmt w:val="decimal"/>
      <w:lvlText w:val="%7."/>
      <w:lvlJc w:val="left"/>
      <w:pPr>
        <w:ind w:left="5040" w:hanging="360"/>
      </w:pPr>
    </w:lvl>
    <w:lvl w:ilvl="7" w:tplc="256C1FFE">
      <w:start w:val="1"/>
      <w:numFmt w:val="lowerLetter"/>
      <w:lvlText w:val="%8."/>
      <w:lvlJc w:val="left"/>
      <w:pPr>
        <w:ind w:left="5760" w:hanging="360"/>
      </w:pPr>
    </w:lvl>
    <w:lvl w:ilvl="8" w:tplc="BCF0ED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0407"/>
    <w:multiLevelType w:val="hybridMultilevel"/>
    <w:tmpl w:val="5428F21A"/>
    <w:lvl w:ilvl="0" w:tplc="751E7D7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49746CA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1B8DD2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D68EB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89EA0A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5E672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59811D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2A0C55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5C0BC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9A463C"/>
    <w:multiLevelType w:val="hybridMultilevel"/>
    <w:tmpl w:val="812CFAAA"/>
    <w:lvl w:ilvl="0" w:tplc="CF685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 w:tplc="5C80072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02BE7A9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FF60C8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C2B086B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480093BA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F7A8D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1502565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722CCC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415B0A74"/>
    <w:multiLevelType w:val="hybridMultilevel"/>
    <w:tmpl w:val="56D225EA"/>
    <w:lvl w:ilvl="0" w:tplc="F3FA54C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C674FB9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4AAF5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1FC1FB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DA6DD1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794BD6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D28285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DF081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7D6DAA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57D0934"/>
    <w:multiLevelType w:val="hybridMultilevel"/>
    <w:tmpl w:val="87369A5A"/>
    <w:lvl w:ilvl="0" w:tplc="0A98C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5ED4760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ACD85C5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ECD40A2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A3AEEC18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1B04E49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2BC6BD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1108AE1C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1D36EEA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1F0502"/>
    <w:multiLevelType w:val="hybridMultilevel"/>
    <w:tmpl w:val="B8A41B6A"/>
    <w:lvl w:ilvl="0" w:tplc="2E084A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686A26DA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FAC4B35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B31249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D2E082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CFDA8B2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0FF0BB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984038B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07882D46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11430E2"/>
    <w:multiLevelType w:val="hybridMultilevel"/>
    <w:tmpl w:val="23166776"/>
    <w:lvl w:ilvl="0" w:tplc="9ED84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E1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CC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86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E44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64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83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E86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0F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6178E"/>
    <w:multiLevelType w:val="hybridMultilevel"/>
    <w:tmpl w:val="CE144F20"/>
    <w:lvl w:ilvl="0" w:tplc="02888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 w:tplc="20B4F738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C41AAAA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8726480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EFECB6B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CC2E8F5C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3CA860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EAB2357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019ABA4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CF62D61"/>
    <w:multiLevelType w:val="hybridMultilevel"/>
    <w:tmpl w:val="1D583590"/>
    <w:lvl w:ilvl="0" w:tplc="261A34DC">
      <w:start w:val="1"/>
      <w:numFmt w:val="decimal"/>
      <w:lvlText w:val="%1."/>
      <w:lvlJc w:val="left"/>
      <w:pPr>
        <w:ind w:left="644" w:hanging="360"/>
      </w:pPr>
    </w:lvl>
    <w:lvl w:ilvl="1" w:tplc="4550A33A">
      <w:start w:val="1"/>
      <w:numFmt w:val="lowerLetter"/>
      <w:lvlText w:val="%2."/>
      <w:lvlJc w:val="left"/>
      <w:pPr>
        <w:ind w:left="1364" w:hanging="360"/>
      </w:pPr>
    </w:lvl>
    <w:lvl w:ilvl="2" w:tplc="5CB4BBB8">
      <w:start w:val="1"/>
      <w:numFmt w:val="lowerRoman"/>
      <w:lvlText w:val="%3."/>
      <w:lvlJc w:val="right"/>
      <w:pPr>
        <w:ind w:left="2084" w:hanging="180"/>
      </w:pPr>
    </w:lvl>
    <w:lvl w:ilvl="3" w:tplc="197ABE9E">
      <w:start w:val="1"/>
      <w:numFmt w:val="decimal"/>
      <w:lvlText w:val="%4."/>
      <w:lvlJc w:val="left"/>
      <w:pPr>
        <w:ind w:left="2804" w:hanging="360"/>
      </w:pPr>
    </w:lvl>
    <w:lvl w:ilvl="4" w:tplc="4E6C0368">
      <w:start w:val="1"/>
      <w:numFmt w:val="lowerLetter"/>
      <w:lvlText w:val="%5."/>
      <w:lvlJc w:val="left"/>
      <w:pPr>
        <w:ind w:left="3524" w:hanging="360"/>
      </w:pPr>
    </w:lvl>
    <w:lvl w:ilvl="5" w:tplc="FC829210">
      <w:start w:val="1"/>
      <w:numFmt w:val="lowerRoman"/>
      <w:lvlText w:val="%6."/>
      <w:lvlJc w:val="right"/>
      <w:pPr>
        <w:ind w:left="4244" w:hanging="180"/>
      </w:pPr>
    </w:lvl>
    <w:lvl w:ilvl="6" w:tplc="EE2EE1E8">
      <w:start w:val="1"/>
      <w:numFmt w:val="decimal"/>
      <w:lvlText w:val="%7."/>
      <w:lvlJc w:val="left"/>
      <w:pPr>
        <w:ind w:left="4964" w:hanging="360"/>
      </w:pPr>
    </w:lvl>
    <w:lvl w:ilvl="7" w:tplc="0A629DE6">
      <w:start w:val="1"/>
      <w:numFmt w:val="lowerLetter"/>
      <w:lvlText w:val="%8."/>
      <w:lvlJc w:val="left"/>
      <w:pPr>
        <w:ind w:left="5684" w:hanging="360"/>
      </w:pPr>
    </w:lvl>
    <w:lvl w:ilvl="8" w:tplc="E7B8FD5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1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0"/>
    <w:rsid w:val="00017AF9"/>
    <w:rsid w:val="00062A2E"/>
    <w:rsid w:val="000E5C41"/>
    <w:rsid w:val="00217C04"/>
    <w:rsid w:val="009779F0"/>
    <w:rsid w:val="00C91AFB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79B8"/>
  <w15:docId w15:val="{D13540A1-29FE-4F14-B2EC-82EBC454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character" w:customStyle="1" w:styleId="11">
    <w:name w:val="Верхний колонтитул Знак1"/>
    <w:basedOn w:val="a0"/>
    <w:link w:val="a3"/>
    <w:uiPriority w:val="99"/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4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</w:style>
  <w:style w:type="character" w:customStyle="1" w:styleId="ad">
    <w:name w:val="Без интервала Знак"/>
    <w:basedOn w:val="a0"/>
    <w:uiPriority w:val="1"/>
    <w:rPr>
      <w:rFonts w:ascii="Times New Roman" w:hAnsi="Times New Roman"/>
      <w:color w:val="000000"/>
      <w:sz w:val="28"/>
      <w:szCs w:val="22"/>
    </w:rPr>
  </w:style>
  <w:style w:type="character" w:customStyle="1" w:styleId="ae">
    <w:name w:val="Верхний колонтитул Знак"/>
    <w:basedOn w:val="a0"/>
    <w:uiPriority w:val="99"/>
    <w:rPr>
      <w:rFonts w:ascii="Times New Roman" w:eastAsiaTheme="minorEastAsia" w:hAnsi="Times New Roman"/>
      <w:sz w:val="28"/>
      <w:szCs w:val="22"/>
    </w:rPr>
  </w:style>
  <w:style w:type="character" w:customStyle="1" w:styleId="af">
    <w:name w:val="Нижний колонтитул Знак"/>
    <w:basedOn w:val="a0"/>
    <w:uiPriority w:val="99"/>
    <w:rPr>
      <w:rFonts w:ascii="Times New Roman" w:eastAsiaTheme="minorEastAsia" w:hAnsi="Times New Roman"/>
      <w:sz w:val="28"/>
      <w:szCs w:val="22"/>
    </w:rPr>
  </w:style>
  <w:style w:type="character" w:customStyle="1" w:styleId="af0">
    <w:name w:val="Текст выноски Знак"/>
    <w:basedOn w:val="a0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af1">
    <w:name w:val="Текст примечания Знак"/>
    <w:basedOn w:val="a0"/>
    <w:uiPriority w:val="99"/>
    <w:semiHidden/>
    <w:rPr>
      <w:rFonts w:ascii="Times New Roman" w:eastAsiaTheme="minorEastAsia" w:hAnsi="Times New Roman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rPr>
      <w:rFonts w:ascii="Times New Roman" w:eastAsiaTheme="minorEastAsia" w:hAnsi="Times New Roman"/>
      <w:b/>
      <w:bCs/>
      <w:sz w:val="20"/>
      <w:szCs w:val="20"/>
    </w:rPr>
  </w:style>
  <w:style w:type="character" w:customStyle="1" w:styleId="ListLabel1">
    <w:name w:val="ListLabel 1"/>
    <w:rPr>
      <w:i w:val="0"/>
      <w:sz w:val="28"/>
    </w:rPr>
  </w:style>
  <w:style w:type="paragraph" w:customStyle="1" w:styleId="15">
    <w:name w:val="Заголовок1"/>
    <w:basedOn w:val="a"/>
    <w:next w:val="af3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3">
    <w:name w:val="Body Text"/>
    <w:basedOn w:val="a"/>
    <w:link w:val="af4"/>
    <w:uiPriority w:val="99"/>
    <w:semiHidden/>
    <w:unhideWhenUsed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</w:style>
  <w:style w:type="paragraph" w:customStyle="1" w:styleId="ConsPlusNormal">
    <w:name w:val="ConsPlusNormal"/>
    <w:rPr>
      <w:rFonts w:ascii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5"/>
    <w:pPr>
      <w:widowControl w:val="0"/>
      <w:shd w:val="clear" w:color="auto" w:fill="FFFFFF"/>
      <w:spacing w:after="900" w:line="322" w:lineRule="exact"/>
    </w:pPr>
    <w:rPr>
      <w:rFonts w:eastAsia="Times New Roman"/>
      <w:sz w:val="27"/>
      <w:szCs w:val="27"/>
    </w:rPr>
  </w:style>
  <w:style w:type="character" w:customStyle="1" w:styleId="af5">
    <w:name w:val="Основной текст_"/>
    <w:basedOn w:val="a0"/>
    <w:link w:val="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f6">
    <w:name w:val="annotation text"/>
    <w:basedOn w:val="a"/>
    <w:link w:val="17"/>
    <w:uiPriority w:val="99"/>
    <w:semiHidden/>
    <w:unhideWhenUsed/>
    <w:rPr>
      <w:sz w:val="20"/>
      <w:szCs w:val="20"/>
    </w:rPr>
  </w:style>
  <w:style w:type="character" w:customStyle="1" w:styleId="17">
    <w:name w:val="Текст примечания Знак1"/>
    <w:basedOn w:val="a0"/>
    <w:link w:val="af6"/>
    <w:uiPriority w:val="99"/>
    <w:semiHidden/>
    <w:rPr>
      <w:rFonts w:ascii="Times New Roman" w:eastAsiaTheme="minorEastAsia" w:hAnsi="Times New Roman"/>
      <w:szCs w:val="20"/>
    </w:rPr>
  </w:style>
  <w:style w:type="paragraph" w:styleId="18">
    <w:name w:val="index 1"/>
    <w:basedOn w:val="a"/>
    <w:next w:val="a"/>
    <w:uiPriority w:val="99"/>
    <w:semiHidden/>
    <w:unhideWhenUsed/>
    <w:pPr>
      <w:ind w:left="280" w:hanging="280"/>
    </w:pPr>
  </w:style>
  <w:style w:type="paragraph" w:styleId="af7">
    <w:name w:val="index heading"/>
    <w:basedOn w:val="a"/>
    <w:pPr>
      <w:suppressLineNumbers/>
    </w:pPr>
    <w:rPr>
      <w:rFonts w:cs="Mangal"/>
    </w:rPr>
  </w:style>
  <w:style w:type="paragraph" w:styleId="af8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subject"/>
    <w:basedOn w:val="af6"/>
    <w:link w:val="19"/>
    <w:uiPriority w:val="99"/>
    <w:semiHidden/>
    <w:unhideWhenUsed/>
    <w:rPr>
      <w:b/>
      <w:bCs/>
    </w:rPr>
  </w:style>
  <w:style w:type="character" w:customStyle="1" w:styleId="19">
    <w:name w:val="Тема примечания Знак1"/>
    <w:basedOn w:val="17"/>
    <w:link w:val="afa"/>
    <w:uiPriority w:val="99"/>
    <w:semiHidden/>
    <w:rPr>
      <w:rFonts w:ascii="Times New Roman" w:eastAsiaTheme="minorEastAsia" w:hAnsi="Times New Roman"/>
      <w:b/>
      <w:bCs/>
      <w:szCs w:val="20"/>
    </w:rPr>
  </w:style>
  <w:style w:type="paragraph" w:styleId="afb">
    <w:name w:val="Balloon Text"/>
    <w:basedOn w:val="a"/>
    <w:link w:val="1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1a">
    <w:name w:val="Текст выноски Знак1"/>
    <w:basedOn w:val="a0"/>
    <w:link w:val="afb"/>
    <w:uiPriority w:val="99"/>
    <w:semiHidden/>
    <w:rPr>
      <w:rFonts w:ascii="Tahoma" w:eastAsiaTheme="minorEastAsia" w:hAnsi="Tahoma" w:cs="Tahoma"/>
      <w:sz w:val="16"/>
      <w:szCs w:val="1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No Spacing"/>
    <w:basedOn w:val="a"/>
    <w:uiPriority w:val="1"/>
    <w:qFormat/>
    <w:rPr>
      <w:szCs w:val="32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f">
    <w:name w:val="Title"/>
    <w:basedOn w:val="a"/>
    <w:next w:val="a"/>
    <w:link w:val="aff0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f0">
    <w:name w:val="Заголовок Знак"/>
    <w:basedOn w:val="a0"/>
    <w:link w:val="aff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2">
    <w:name w:val="Подзаголовок Знак"/>
    <w:basedOn w:val="a0"/>
    <w:link w:val="aff1"/>
    <w:uiPriority w:val="11"/>
    <w:rPr>
      <w:rFonts w:asciiTheme="majorHAnsi" w:eastAsiaTheme="majorEastAsia" w:hAnsiTheme="majorHAnsi"/>
      <w:sz w:val="24"/>
      <w:szCs w:val="24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styleId="aff4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f5">
    <w:name w:val="Intense Quote"/>
    <w:basedOn w:val="a"/>
    <w:next w:val="a"/>
    <w:link w:val="aff6"/>
    <w:uiPriority w:val="30"/>
    <w:qFormat/>
    <w:pPr>
      <w:ind w:left="720" w:right="720"/>
    </w:pPr>
    <w:rPr>
      <w:b/>
      <w:i/>
      <w:szCs w:val="22"/>
    </w:rPr>
  </w:style>
  <w:style w:type="character" w:customStyle="1" w:styleId="aff6">
    <w:name w:val="Выделенная цитата Знак"/>
    <w:basedOn w:val="a0"/>
    <w:link w:val="aff5"/>
    <w:uiPriority w:val="30"/>
    <w:rPr>
      <w:b/>
      <w:i/>
      <w:sz w:val="24"/>
    </w:rPr>
  </w:style>
  <w:style w:type="character" w:styleId="aff7">
    <w:name w:val="Subtle Emphasis"/>
    <w:uiPriority w:val="19"/>
    <w:qFormat/>
    <w:rPr>
      <w:i/>
      <w:color w:val="5A5A5A" w:themeColor="text1" w:themeTint="A5"/>
    </w:rPr>
  </w:style>
  <w:style w:type="character" w:styleId="aff8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9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a">
    <w:name w:val="Intense Reference"/>
    <w:basedOn w:val="a0"/>
    <w:uiPriority w:val="32"/>
    <w:qFormat/>
    <w:rPr>
      <w:b/>
      <w:sz w:val="24"/>
      <w:u w:val="single"/>
    </w:rPr>
  </w:style>
  <w:style w:type="character" w:styleId="affb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c">
    <w:name w:val="TOC Heading"/>
    <w:basedOn w:val="1"/>
    <w:next w:val="a"/>
    <w:uiPriority w:val="39"/>
    <w:semiHidden/>
    <w:unhideWhenUsed/>
    <w:qFormat/>
    <w:pPr>
      <w:outlineLvl w:val="9"/>
    </w:pPr>
  </w:style>
  <w:style w:type="table" w:styleId="affd">
    <w:name w:val="Table Grid"/>
    <w:basedOn w:val="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next w:val="aff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f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f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fd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0B5F-37DE-4B36-8312-5D3B3F93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GNOKB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Тостановская Надежда Ильинична</dc:creator>
  <cp:lastModifiedBy>Сазонова Ольга Валерьевна</cp:lastModifiedBy>
  <cp:revision>4</cp:revision>
  <dcterms:created xsi:type="dcterms:W3CDTF">2024-09-26T05:53:00Z</dcterms:created>
  <dcterms:modified xsi:type="dcterms:W3CDTF">2024-09-27T01:58:00Z</dcterms:modified>
</cp:coreProperties>
</file>