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797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постановления Правительства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6663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0"/>
        <w:jc w:val="both"/>
        <w:widowControl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внесении изменений в постановление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Правительства Новосибирской области от 01.08.2017 № 296-п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п о с 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 а н о в л я е т: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Внести в </w:t>
      </w:r>
      <w:hyperlink r:id="rId12" w:tooltip="consultantplus://offline/ref=3563429628022DCE612ECDC179EE96E27E296DAF5E3F9730AD282A1DEC637284C8D40453BE7FDD39C7B75787C160F87DB3E3FCF" w:history="1">
        <w:r>
          <w:rPr>
            <w:rStyle w:val="870"/>
            <w:rFonts w:ascii="Times New Roman" w:hAnsi="Times New Roman"/>
            <w:color w:val="000000"/>
            <w:sz w:val="28"/>
            <w:szCs w:val="28"/>
            <w:highlight w:val="white"/>
            <w:u w:val="none"/>
            <w:lang w:eastAsia="ru-RU"/>
          </w:rPr>
          <w:t xml:space="preserve">постановление</w:t>
        </w:r>
      </w:hyperlink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Правительства Новосибирской области от 01.08.2017 № 296-п «Об утверждении Положения о министерстве труда и социального развития Новосибирской области» следующие изменения: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Положении о министерстве труда и социального развития Новосибирской области: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пункте 8: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 в подпункте 5 слова «содействия в поиске» заменить словом «поиска»;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 дополнить подпунктом 5.1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«5.1) определение порядка р</w:t>
      </w:r>
      <w:r>
        <w:rPr>
          <w:rFonts w:ascii="Times New Roman" w:hAnsi="Times New Roman"/>
          <w:sz w:val="28"/>
          <w:szCs w:val="28"/>
          <w:highlight w:val="white"/>
        </w:rPr>
        <w:t xml:space="preserve">езервирования отдельных видов работ (профессий) для трудоустройства граждан, особо нуждающихся в социальной защите в соответствии с нормативными правовыми актами Новосибирской области, или определение числа рабочих мест для трудоустройства таких граждан;»;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 подпункт 29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«29) проведение мониторинга рынка труда в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асти;»;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4) 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подпункте 32 слова «обстоятельств и»</w:t>
      </w:r>
      <w:r>
        <w:rPr>
          <w:rFonts w:ascii="Times New Roman" w:hAnsi="Times New Roman"/>
          <w:sz w:val="28"/>
          <w:szCs w:val="28"/>
          <w:highlight w:val="white"/>
        </w:rPr>
        <w:t xml:space="preserve">, «в Новосибирской области» исключить;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5) подпункт 33 излож</w:t>
      </w:r>
      <w:r>
        <w:rPr>
          <w:rFonts w:ascii="Times New Roman" w:hAnsi="Times New Roman"/>
          <w:sz w:val="28"/>
          <w:szCs w:val="28"/>
          <w:highlight w:val="white"/>
        </w:rPr>
        <w:t xml:space="preserve">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«33) обобщение практики применения законодательства о занятости населения в Новосибирской области и подготовка предложений по его совершенствованию;»;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6) в подпункте 35: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а) в абзаце «б» слова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«по вопросам оплаты труда и снижения нелегальной трудовой занятости работников организаций» заменить словами «по противодействию формированию просроченной задолженности по заработной плате в хозяйствующих субъектах»;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б) абзац «г» признать утратившим силу;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в) дополнить абзацами «з»-«к» следующего содержания: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«з) межведомственной комиссии по вопросам профессиональной ориентации граждан;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и) межведомственной комиссии по поддержке участников специальной военной операции и членов их семей;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к) межведомственной комиссии Новосибирской области по противодействию нелегальной занятости;»;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7) абзац четвертый подпункта 47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признать утратившим силу;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/>
          <w:sz w:val="28"/>
          <w:szCs w:val="28"/>
          <w:highlight w:val="white"/>
        </w:rPr>
        <w:t xml:space="preserve">) дополнить подпунктами 131, 132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«131) координация исполнения мероприятий в сфере пробации, а также реализация в рамках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постпенитенциарной</w:t>
      </w:r>
      <w:r>
        <w:rPr>
          <w:rFonts w:ascii="Times New Roman" w:hAnsi="Times New Roman"/>
          <w:sz w:val="28"/>
          <w:szCs w:val="28"/>
          <w:highlight w:val="white"/>
        </w:rPr>
        <w:t xml:space="preserve"> пробации мероприятий в сфере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содействия занятости лиц, в отношении которых применяется пробация, и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предоставление им социальных услуг в соответствии с законодательством о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социальном обслуживании;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17" w:lineRule="atLeast"/>
        <w:widowControl w:val="off"/>
        <w:rPr>
          <w:rFonts w:ascii="Times New Roman" w:hAnsi="Times New Roman"/>
          <w:color w:val="943634" w:themeColor="accent2" w:themeShade="BF"/>
          <w:sz w:val="20"/>
          <w:szCs w:val="20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132) обеспечение выполнения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 в порядке, установленном Правительством Новосибирской области.».</w:t>
      </w:r>
      <w:r>
        <w:rPr>
          <w:rFonts w:ascii="Times New Roman" w:hAnsi="Times New Roman"/>
          <w:color w:val="943634" w:themeColor="accent2" w:themeShade="BF"/>
          <w:sz w:val="20"/>
          <w:szCs w:val="20"/>
          <w:highlight w:val="white"/>
        </w:rPr>
      </w:r>
      <w:r>
        <w:rPr>
          <w:rFonts w:ascii="Times New Roman" w:hAnsi="Times New Roman"/>
          <w:color w:val="943634" w:themeColor="accent2" w:themeShade="BF"/>
          <w:sz w:val="20"/>
          <w:szCs w:val="20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2. Пункт 9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«9. Министерство осуществляет полномочие Российской Федерации, переданное для осуществления органам государственной власти субъектов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Российской Федерации, по осуществлению социальных выплат безработным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гражданам и иным категориям граждан в виде: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1) пособия по безработице;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2) пенсии, назначаемой безработному гражданину по предложению государственного учреждения службы занятости на период до наступления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возраста, дающего право на страховую пенсию по старости, в том числе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назначаемую досрочно;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3) ежемесячной доплаты детям-сиротам, детям, оставшимся без попечения родителей, лицам из числа детей-сирот и детей, оставшихся без попечения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родителей.».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3. </w:t>
      </w:r>
      <w:r>
        <w:rPr>
          <w:rFonts w:ascii="Times New Roman" w:hAnsi="Times New Roman"/>
          <w:sz w:val="28"/>
          <w:szCs w:val="28"/>
          <w:highlight w:val="white"/>
        </w:rPr>
        <w:t xml:space="preserve">В пункте 10: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 подпункт 29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</w:t>
      </w:r>
      <w:r>
        <w:rPr>
          <w:rFonts w:ascii="Times New Roman" w:hAnsi="Times New Roman"/>
          <w:sz w:val="28"/>
          <w:szCs w:val="28"/>
          <w:highlight w:val="white"/>
        </w:rPr>
        <w:t xml:space="preserve">9) по предоставлению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обучения;»;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 подпункт 50 после слов «военной службы» дополнить словами «, службы в войсках национальной гвардии Российской Федерации»;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 подпункт 60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center" w:pos="4536" w:leader="none"/>
          <w:tab w:val="left" w:pos="7680" w:leader="none"/>
          <w:tab w:val="right" w:pos="9072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«60) по ежегодной денежной выплате лицам, награжденным нагрудным знаком «Почетный донор России», «Почетный донор СССР», имеющим статус </w:t>
      </w:r>
      <w:r>
        <w:rPr>
          <w:rFonts w:ascii="Times New Roman" w:hAnsi="Times New Roman"/>
          <w:sz w:val="28"/>
          <w:szCs w:val="28"/>
          <w:highlight w:val="white"/>
        </w:rPr>
        <w:t xml:space="preserve">Почетный донор Украины, Почетный донор Донецкой Народной Республики, Почетный донор Луганской Народной Республики;»;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center" w:pos="4536" w:leader="none"/>
          <w:tab w:val="left" w:pos="7680" w:leader="none"/>
          <w:tab w:val="right" w:pos="9072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 в подпункте 98 слово «выплаты» заменить словами «социальной выплаты».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Пункт 11 дополнить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подпунктами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14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«13) по предоставлению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выплаты на приобретение благоустроенного жилого помещения в собственность или </w:t>
      </w:r>
      <w:r>
        <w:rPr>
          <w:rFonts w:ascii="Times New Roman" w:hAnsi="Times New Roman"/>
          <w:sz w:val="28"/>
          <w:szCs w:val="28"/>
          <w:highlight w:val="white"/>
        </w:rPr>
        <w:t xml:space="preserve">для полного погашения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предоставленного на приобретение жилого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помещения кредита (займа) по договору, обязательства заемщика по которому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обеспечены ипотекой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14) </w:t>
      </w:r>
      <w:r>
        <w:rPr>
          <w:rFonts w:ascii="Times New Roman" w:hAnsi="Times New Roman"/>
          <w:sz w:val="28"/>
          <w:szCs w:val="28"/>
          <w:highlight w:val="white"/>
        </w:rPr>
        <w:t xml:space="preserve">по сокращению срока действия договора найма специализированного жилого помещения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, заключенного с </w:t>
      </w:r>
      <w:r>
        <w:rPr>
          <w:rFonts w:ascii="Times New Roman" w:hAnsi="Times New Roman"/>
          <w:sz w:val="28"/>
          <w:szCs w:val="28"/>
          <w:highlight w:val="white"/>
        </w:rPr>
        <w:t xml:space="preserve">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родителей.».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5. </w:t>
      </w:r>
      <w:r>
        <w:rPr>
          <w:rFonts w:ascii="Times New Roman" w:hAnsi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</w:rPr>
        <w:t xml:space="preserve">одпункт</w:t>
      </w:r>
      <w:r>
        <w:rPr>
          <w:rFonts w:ascii="Times New Roman" w:hAnsi="Times New Roman"/>
          <w:sz w:val="28"/>
          <w:szCs w:val="28"/>
          <w:highlight w:val="white"/>
        </w:rPr>
        <w:t xml:space="preserve"> 37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пункта 15 после слова «терроризма» дополнить словами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«, в том числе по противодействию идеологии терроризма».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</w:rPr>
        <w:t xml:space="preserve">. В </w:t>
      </w:r>
      <w:r>
        <w:rPr>
          <w:rFonts w:ascii="Times New Roman" w:hAnsi="Times New Roman"/>
          <w:sz w:val="28"/>
          <w:szCs w:val="28"/>
          <w:highlight w:val="white"/>
        </w:rPr>
        <w:t xml:space="preserve">пункте 19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 в подпункте 6: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а) </w:t>
      </w:r>
      <w:r>
        <w:rPr>
          <w:rFonts w:ascii="Times New Roman" w:hAnsi="Times New Roman"/>
          <w:sz w:val="28"/>
          <w:szCs w:val="28"/>
          <w:highlight w:val="white"/>
        </w:rPr>
        <w:t xml:space="preserve">в абзаце первом слова «гражданских служащих» заменить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государственных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гражданских служащих</w:t>
      </w:r>
      <w:r>
        <w:rPr>
          <w:rFonts w:ascii="Times New Roman" w:hAnsi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б) </w:t>
      </w:r>
      <w:r>
        <w:rPr>
          <w:rFonts w:ascii="Times New Roman" w:hAnsi="Times New Roman"/>
          <w:sz w:val="28"/>
          <w:szCs w:val="28"/>
          <w:highlight w:val="white"/>
        </w:rPr>
        <w:t xml:space="preserve">в абзаце втором слова «</w:t>
      </w:r>
      <w:r>
        <w:rPr>
          <w:rFonts w:ascii="Times New Roman" w:hAnsi="Times New Roman"/>
          <w:sz w:val="28"/>
          <w:szCs w:val="28"/>
          <w:highlight w:val="white"/>
        </w:rPr>
        <w:t xml:space="preserve">принятию решений о проведении в отношении них служебных проверок и привлечении к дисциплинарной ответственности,» </w:t>
      </w:r>
      <w:r>
        <w:rPr>
          <w:rFonts w:ascii="Times New Roman" w:hAnsi="Times New Roman"/>
          <w:sz w:val="28"/>
          <w:szCs w:val="28"/>
          <w:highlight w:val="white"/>
        </w:rPr>
        <w:t xml:space="preserve">исключить;</w:t>
      </w:r>
      <w:r>
        <w:rPr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</w:rPr>
        <w:t xml:space="preserve">) в абзаце пятом слова «гражданской службы» заменить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государственной гражданской службы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/>
          <w:sz w:val="28"/>
          <w:szCs w:val="28"/>
          <w:highlight w:val="white"/>
        </w:rPr>
        <w:t xml:space="preserve">в абзаце шестом слова «гражданских служащих» заменить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государственных гражданских </w:t>
      </w:r>
      <w:r>
        <w:rPr>
          <w:rFonts w:ascii="Times New Roman" w:hAnsi="Times New Roman"/>
          <w:sz w:val="28"/>
          <w:szCs w:val="28"/>
          <w:highlight w:val="white"/>
        </w:rPr>
        <w:t xml:space="preserve">служащих</w:t>
      </w:r>
      <w:r>
        <w:rPr>
          <w:rFonts w:ascii="Times New Roman" w:hAnsi="Times New Roman"/>
          <w:sz w:val="28"/>
          <w:szCs w:val="28"/>
          <w:highlight w:val="white"/>
        </w:rPr>
        <w:t xml:space="preserve">»;</w:t>
      </w:r>
      <w:r/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) 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после абзаца седьмого дополнить абзацем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highlight w:val="white"/>
        </w:rPr>
      </w:pP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 принятию решений о проведении служебных проверок в отношении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заместителей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министра,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ачальников управлений, замещающих должности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государственной гражданской службы Новосибирской области в министерстве,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и о привлечении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заместителей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министра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к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дисциплинарной ответственн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ости;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е)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 в </w:t>
      </w:r>
      <w:r>
        <w:rPr>
          <w:rFonts w:ascii="Times New Roman" w:hAnsi="Times New Roman"/>
          <w:sz w:val="28"/>
          <w:szCs w:val="28"/>
          <w:highlight w:val="white"/>
        </w:rPr>
        <w:t xml:space="preserve">абзаце восьмом слова «гражданской службы» заменить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государственной гражданской службы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»;</w:t>
      </w:r>
      <w:r/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 в подпункте 9 слова «смету расходов на его содержание </w:t>
      </w:r>
      <w:r>
        <w:rPr>
          <w:rFonts w:ascii="Times New Roman" w:hAnsi="Times New Roman"/>
          <w:sz w:val="28"/>
          <w:szCs w:val="28"/>
          <w:highlight w:val="white"/>
        </w:rPr>
        <w:t xml:space="preserve">в пределах</w:t>
      </w:r>
      <w:r>
        <w:rPr>
          <w:rFonts w:ascii="Times New Roman" w:hAnsi="Times New Roman"/>
          <w:sz w:val="28"/>
          <w:szCs w:val="28"/>
          <w:highlight w:val="white"/>
        </w:rPr>
        <w:t xml:space="preserve"> утвержденных на соответствующий период ассигнований, предусмотренных в областном бюджете Новосибирской области» заменить словами «бюджетную смету на его содержание в пределах доведенных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лимитов бюджетных обязательств на очередной финансовый год и плановый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период».</w:t>
      </w:r>
      <w:r>
        <w:rPr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bookmarkStart w:id="7" w:name="_GoBack"/>
      <w:r>
        <w:rPr>
          <w:highlight w:val="white"/>
        </w:rPr>
      </w:r>
      <w:bookmarkEnd w:id="7"/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Е.В. </w:t>
      </w: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Бахарева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238 75 10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СОГЛАСОВАНО: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Первый заместитель Губернатора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Ю.Ф. Петухов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Министр юстиции Новосибирской области                                               Т.Н. </w:t>
      </w:r>
      <w:r>
        <w:rPr>
          <w:rFonts w:ascii="Times New Roman" w:hAnsi="Times New Roman"/>
          <w:sz w:val="28"/>
          <w:szCs w:val="28"/>
          <w:highlight w:val="white"/>
        </w:rPr>
        <w:t xml:space="preserve">Деркач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Заместитель Губернатора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                                             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 К.В. Хальзов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Министр труда и социального развития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    Е.В.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Бахарева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tbl>
      <w:tblPr>
        <w:tblpPr w:horzAnchor="margin" w:tblpXSpec="left" w:vertAnchor="text" w:tblpY="-127" w:leftFromText="180" w:topFromText="0" w:rightFromText="180" w:bottomFromText="200"/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И.о.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  <w:t xml:space="preserve"> руководителя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2985" w:leader="none"/>
                <w:tab w:val="right" w:pos="4525" w:leader="none"/>
              </w:tabs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2985" w:leader="none"/>
                <w:tab w:val="right" w:pos="4525" w:leader="none"/>
              </w:tabs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2985" w:leader="none"/>
                <w:tab w:val="right" w:pos="4525" w:leader="none"/>
              </w:tabs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tabs>
                <w:tab w:val="left" w:pos="2985" w:leader="none"/>
                <w:tab w:val="right" w:pos="4525" w:leader="none"/>
              </w:tabs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t xml:space="preserve">Н.К. Авдеева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Начальник управления организационно-кадровой работы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                                                                           Э.В. Юрищев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17" w:lineRule="atLeast"/>
        <w:rPr>
          <w:rFonts w:ascii="Times New Roman" w:hAnsi="Times New Roman" w:eastAsia="Times New Roman"/>
          <w:color w:val="000000" w:themeColor="text1"/>
          <w:sz w:val="20"/>
          <w:szCs w:val="20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white"/>
        </w:rPr>
        <w:t xml:space="preserve">Начальник управления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white"/>
        </w:rPr>
      </w:r>
    </w:p>
    <w:p>
      <w:pPr>
        <w:spacing w:after="0" w:line="17" w:lineRule="atLeast"/>
        <w:rPr>
          <w:rFonts w:ascii="Times New Roman" w:hAnsi="Times New Roman"/>
          <w:color w:val="000000" w:themeColor="text1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  <w:t xml:space="preserve">семейной</w:t>
      </w:r>
      <w:r>
        <w:rPr>
          <w:rFonts w:ascii="Times New Roman" w:hAnsi="Times New Roman" w:eastAsia="Times New Roman"/>
          <w:sz w:val="20"/>
          <w:szCs w:val="20"/>
          <w:highlight w:val="white"/>
        </w:rPr>
        <w:t xml:space="preserve"> политики и защиты прав детей</w:t>
      </w:r>
      <w:r>
        <w:rPr>
          <w:rFonts w:ascii="Times New Roman" w:hAnsi="Times New Roman"/>
          <w:color w:val="000000" w:themeColor="text1"/>
          <w:sz w:val="20"/>
          <w:szCs w:val="20"/>
          <w:highlight w:val="white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white"/>
        </w:rPr>
        <w:t xml:space="preserve">Н.Л. Кузьмина</w:t>
      </w:r>
      <w:r>
        <w:rPr>
          <w:rFonts w:ascii="Times New Roman" w:hAnsi="Times New Roman"/>
          <w:color w:val="000000" w:themeColor="text1"/>
          <w:sz w:val="20"/>
          <w:szCs w:val="20"/>
          <w:highlight w:val="whit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Начальник </w:t>
      </w:r>
      <w:r>
        <w:rPr>
          <w:rFonts w:ascii="Times New Roman" w:hAnsi="Times New Roman"/>
          <w:sz w:val="20"/>
          <w:szCs w:val="20"/>
          <w:highlight w:val="white"/>
        </w:rPr>
        <w:t xml:space="preserve">правового  управления</w:t>
      </w:r>
      <w:r>
        <w:rPr>
          <w:rFonts w:ascii="Times New Roman" w:hAnsi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министерства труда и социального развития 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Новосибирской области                                                                                                                                    Е.В. </w:t>
      </w:r>
      <w:r>
        <w:rPr>
          <w:rFonts w:ascii="Times New Roman" w:hAnsi="Times New Roman"/>
          <w:sz w:val="20"/>
          <w:szCs w:val="20"/>
          <w:highlight w:val="white"/>
        </w:rPr>
        <w:t xml:space="preserve">Нарубина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color w:val="000000"/>
          <w:sz w:val="20"/>
          <w:highlight w:val="white"/>
        </w:rPr>
      </w:pPr>
      <w:r>
        <w:rPr>
          <w:rFonts w:ascii="Times New Roman" w:hAnsi="Times New Roman" w:eastAsia="Times New Roman"/>
          <w:color w:val="000000"/>
          <w:sz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М.М. Иванникова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tabs>
          <w:tab w:val="left" w:pos="-3179" w:leader="none"/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238 75 02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>
        <w:rPr>
          <w:rFonts w:ascii="Times New Roman" w:hAnsi="Times New Roman" w:eastAsia="Times New Roman"/>
          <w:sz w:val="20"/>
          <w:szCs w:val="20"/>
          <w:highlight w:val="white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5" w:hanging="10"/>
      <w:spacing w:after="55" w:line="261" w:lineRule="auto"/>
      <w:rPr>
        <w:rFonts w:ascii="Times New Roman" w:hAnsi="Times New Roman" w:eastAsia="Times New Roman"/>
        <w:sz w:val="20"/>
      </w:rPr>
    </w:pPr>
    <w:r>
      <w:rPr>
        <w:rFonts w:ascii="Times New Roman" w:hAnsi="Times New Roman" w:eastAsia="Times New Roman"/>
        <w:sz w:val="20"/>
      </w:rPr>
    </w:r>
    <w:r>
      <w:rPr>
        <w:rFonts w:ascii="Times New Roman" w:hAnsi="Times New Roman" w:eastAsia="Times New Roman"/>
        <w:sz w:val="20"/>
      </w:rPr>
    </w:r>
    <w:r>
      <w:rPr>
        <w:rFonts w:ascii="Times New Roman" w:hAnsi="Times New Roman" w:eastAsia="Times New Roman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1">
    <w:name w:val="Heading 1"/>
    <w:basedOn w:val="690"/>
    <w:next w:val="690"/>
    <w:link w:val="71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2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2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2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2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2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2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2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2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700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700"/>
    <w:uiPriority w:val="10"/>
    <w:rPr>
      <w:sz w:val="48"/>
      <w:szCs w:val="48"/>
    </w:rPr>
  </w:style>
  <w:style w:type="character" w:styleId="713" w:customStyle="1">
    <w:name w:val="Subtitle Char"/>
    <w:basedOn w:val="700"/>
    <w:uiPriority w:val="11"/>
    <w:rPr>
      <w:sz w:val="24"/>
      <w:szCs w:val="24"/>
    </w:rPr>
  </w:style>
  <w:style w:type="character" w:styleId="714" w:customStyle="1">
    <w:name w:val="Quote Char"/>
    <w:uiPriority w:val="29"/>
    <w:rPr>
      <w:i/>
    </w:rPr>
  </w:style>
  <w:style w:type="character" w:styleId="715" w:customStyle="1">
    <w:name w:val="Intense Quote Char"/>
    <w:uiPriority w:val="30"/>
    <w:rPr>
      <w:i/>
    </w:rPr>
  </w:style>
  <w:style w:type="character" w:styleId="716" w:customStyle="1">
    <w:name w:val="Header Char"/>
    <w:basedOn w:val="700"/>
    <w:uiPriority w:val="99"/>
  </w:style>
  <w:style w:type="character" w:styleId="717" w:customStyle="1">
    <w:name w:val="Footnote Text Char"/>
    <w:uiPriority w:val="99"/>
    <w:rPr>
      <w:sz w:val="18"/>
    </w:rPr>
  </w:style>
  <w:style w:type="character" w:styleId="718" w:customStyle="1">
    <w:name w:val="Endnote Text Char"/>
    <w:uiPriority w:val="99"/>
    <w:rPr>
      <w:sz w:val="20"/>
    </w:rPr>
  </w:style>
  <w:style w:type="character" w:styleId="719" w:customStyle="1">
    <w:name w:val="Заголовок 1 Знак"/>
    <w:link w:val="691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link w:val="692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link w:val="693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690"/>
    <w:uiPriority w:val="34"/>
    <w:qFormat/>
    <w:pPr>
      <w:contextualSpacing/>
      <w:ind w:left="720"/>
    </w:pPr>
  </w:style>
  <w:style w:type="paragraph" w:styleId="729">
    <w:name w:val="No Spacing"/>
    <w:uiPriority w:val="1"/>
    <w:qFormat/>
  </w:style>
  <w:style w:type="paragraph" w:styleId="730">
    <w:name w:val="Title"/>
    <w:basedOn w:val="690"/>
    <w:next w:val="690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link w:val="730"/>
    <w:uiPriority w:val="10"/>
    <w:rPr>
      <w:sz w:val="48"/>
      <w:szCs w:val="48"/>
    </w:rPr>
  </w:style>
  <w:style w:type="paragraph" w:styleId="732">
    <w:name w:val="Subtitle"/>
    <w:basedOn w:val="690"/>
    <w:next w:val="690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link w:val="732"/>
    <w:uiPriority w:val="11"/>
    <w:rPr>
      <w:sz w:val="24"/>
      <w:szCs w:val="24"/>
    </w:rPr>
  </w:style>
  <w:style w:type="paragraph" w:styleId="734">
    <w:name w:val="Quote"/>
    <w:basedOn w:val="690"/>
    <w:next w:val="690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90"/>
    <w:next w:val="690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paragraph" w:styleId="738">
    <w:name w:val="Header"/>
    <w:basedOn w:val="690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 w:customStyle="1">
    <w:name w:val="Верхний колонтитул Знак"/>
    <w:link w:val="738"/>
    <w:uiPriority w:val="99"/>
  </w:style>
  <w:style w:type="paragraph" w:styleId="740">
    <w:name w:val="Footer"/>
    <w:basedOn w:val="690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1" w:customStyle="1">
    <w:name w:val="Footer Char"/>
    <w:uiPriority w:val="99"/>
  </w:style>
  <w:style w:type="paragraph" w:styleId="742">
    <w:name w:val="Caption"/>
    <w:basedOn w:val="690"/>
    <w:next w:val="69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3" w:customStyle="1">
    <w:name w:val="Caption Char"/>
    <w:uiPriority w:val="99"/>
  </w:style>
  <w:style w:type="table" w:styleId="744">
    <w:name w:val="Table Grid"/>
    <w:basedOn w:val="701"/>
    <w:uiPriority w:val="59"/>
    <w:tblPr/>
  </w:style>
  <w:style w:type="table" w:styleId="74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563c1"/>
      <w:u w:val="single"/>
    </w:rPr>
  </w:style>
  <w:style w:type="paragraph" w:styleId="871">
    <w:name w:val="footnote text"/>
    <w:basedOn w:val="690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690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690"/>
    <w:next w:val="690"/>
    <w:uiPriority w:val="39"/>
    <w:unhideWhenUsed/>
    <w:pPr>
      <w:spacing w:after="57"/>
    </w:pPr>
  </w:style>
  <w:style w:type="paragraph" w:styleId="878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79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80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81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82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83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84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85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0"/>
    <w:next w:val="690"/>
    <w:uiPriority w:val="99"/>
    <w:unhideWhenUsed/>
    <w:pPr>
      <w:spacing w:after="0"/>
    </w:pPr>
  </w:style>
  <w:style w:type="paragraph" w:styleId="888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889" w:customStyle="1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paragraph" w:styleId="890">
    <w:name w:val="Body Text"/>
    <w:basedOn w:val="690"/>
    <w:link w:val="891"/>
    <w:unhideWhenUsed/>
    <w:pPr>
      <w:spacing w:after="120"/>
    </w:pPr>
    <w:rPr>
      <w:rFonts w:eastAsia="Times New Roman"/>
    </w:rPr>
  </w:style>
  <w:style w:type="character" w:styleId="891" w:customStyle="1">
    <w:name w:val="Основной текст Знак"/>
    <w:link w:val="890"/>
    <w:rPr>
      <w:rFonts w:ascii="Calibri" w:hAnsi="Calibri" w:eastAsia="Times New Roman" w:cs="Times New Roman"/>
    </w:rPr>
  </w:style>
  <w:style w:type="paragraph" w:styleId="892" w:customStyle="1">
    <w:name w:val="Верхний колонтитул;ВерхКолонтитул"/>
    <w:basedOn w:val="690"/>
    <w:link w:val="893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93" w:customStyle="1">
    <w:name w:val="Верхний колонтитул Знак;ВерхКолонтитул Знак"/>
    <w:link w:val="89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4">
    <w:name w:val="Balloon Text"/>
    <w:basedOn w:val="690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link w:val="894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96" w:customStyle="1">
    <w:name w:val="Нижний колонтитул Знак"/>
    <w:link w:val="740"/>
    <w:uiPriority w:val="99"/>
    <w:rPr>
      <w:sz w:val="22"/>
      <w:szCs w:val="22"/>
      <w:lang w:eastAsia="en-US"/>
    </w:rPr>
  </w:style>
  <w:style w:type="character" w:styleId="897">
    <w:name w:val="annotation reference"/>
    <w:basedOn w:val="700"/>
    <w:uiPriority w:val="99"/>
    <w:semiHidden/>
    <w:unhideWhenUsed/>
    <w:rPr>
      <w:sz w:val="16"/>
      <w:szCs w:val="16"/>
    </w:rPr>
  </w:style>
  <w:style w:type="paragraph" w:styleId="898">
    <w:name w:val="annotation text"/>
    <w:basedOn w:val="690"/>
    <w:link w:val="89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9" w:customStyle="1">
    <w:name w:val="Текст примечания Знак"/>
    <w:basedOn w:val="700"/>
    <w:link w:val="898"/>
    <w:uiPriority w:val="99"/>
    <w:semiHidden/>
    <w:rPr>
      <w:lang w:eastAsia="en-US"/>
    </w:rPr>
  </w:style>
  <w:style w:type="paragraph" w:styleId="900">
    <w:name w:val="annotation subject"/>
    <w:basedOn w:val="898"/>
    <w:next w:val="898"/>
    <w:link w:val="901"/>
    <w:uiPriority w:val="99"/>
    <w:semiHidden/>
    <w:unhideWhenUsed/>
    <w:rPr>
      <w:b/>
      <w:bCs/>
    </w:rPr>
  </w:style>
  <w:style w:type="character" w:styleId="901" w:customStyle="1">
    <w:name w:val="Тема примечания Знак"/>
    <w:basedOn w:val="899"/>
    <w:link w:val="900"/>
    <w:uiPriority w:val="99"/>
    <w:semiHidden/>
    <w:rPr>
      <w:b/>
      <w:bCs/>
      <w:lang w:eastAsia="en-US"/>
    </w:rPr>
  </w:style>
  <w:style w:type="paragraph" w:styleId="902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Calibri"/>
      <w:b/>
      <w:sz w:val="22"/>
      <w:szCs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3563429628022DCE612ECDC179EE96E27E296DAF5E3F9730AD282A1DEC637284C8D40453BE7FDD39C7B75787C160F87DB3E3FC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081C-6C13-4E77-8427-609E82B3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SCCM-01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9</cp:revision>
  <dcterms:created xsi:type="dcterms:W3CDTF">2024-09-10T09:49:00Z</dcterms:created>
  <dcterms:modified xsi:type="dcterms:W3CDTF">2024-10-01T04:02:13Z</dcterms:modified>
  <cp:version>917504</cp:version>
</cp:coreProperties>
</file>