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40" w:rsidRPr="007F0C62" w:rsidRDefault="007F0C62">
      <w:pPr>
        <w:ind w:firstLine="720"/>
        <w:jc w:val="right"/>
        <w:rPr>
          <w:rFonts w:ascii="TimesNewRoman" w:hAnsi="TimesNewRoman"/>
        </w:rPr>
      </w:pPr>
      <w:r w:rsidRPr="007F0C62">
        <w:rPr>
          <w:rFonts w:ascii="TimesNewRoman" w:hAnsi="TimesNewRoman"/>
        </w:rPr>
        <w:t>проект</w:t>
      </w:r>
    </w:p>
    <w:p w:rsidR="00785040" w:rsidRPr="007F0C62" w:rsidRDefault="00785040">
      <w:pPr>
        <w:ind w:firstLine="720"/>
        <w:jc w:val="right"/>
        <w:rPr>
          <w:rFonts w:ascii="TimesNewRoman" w:hAnsi="TimesNewRoman"/>
        </w:rPr>
      </w:pPr>
      <w:r w:rsidRPr="007F0C62">
        <w:rPr>
          <w:rFonts w:ascii="TimesNewRoman" w:hAnsi="TimesNewRoman"/>
        </w:rPr>
        <w:t>постановления Правительства</w:t>
      </w:r>
    </w:p>
    <w:p w:rsidR="00785040" w:rsidRPr="007F0C62" w:rsidRDefault="00785040">
      <w:pPr>
        <w:ind w:firstLine="720"/>
        <w:jc w:val="right"/>
        <w:rPr>
          <w:rFonts w:ascii="TimesNewRoman" w:hAnsi="TimesNewRoman"/>
        </w:rPr>
      </w:pPr>
      <w:r w:rsidRPr="007F0C62">
        <w:rPr>
          <w:rFonts w:ascii="TimesNewRoman" w:hAnsi="TimesNewRoman"/>
        </w:rPr>
        <w:t>Новосибирской области</w:t>
      </w:r>
    </w:p>
    <w:p w:rsidR="00785040" w:rsidRPr="007F0C62" w:rsidRDefault="00785040">
      <w:pPr>
        <w:ind w:firstLine="720"/>
        <w:jc w:val="both"/>
        <w:rPr>
          <w:rFonts w:ascii="TimesNewRoman" w:hAnsi="TimesNewRoman"/>
        </w:rPr>
      </w:pPr>
    </w:p>
    <w:p w:rsidR="00785040" w:rsidRPr="007F0C62" w:rsidRDefault="00785040">
      <w:pPr>
        <w:ind w:firstLine="720"/>
        <w:jc w:val="both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</w:p>
    <w:p w:rsidR="007F0C62" w:rsidRPr="007F0C62" w:rsidRDefault="007F0C62">
      <w:pPr>
        <w:ind w:firstLine="720"/>
        <w:jc w:val="center"/>
        <w:rPr>
          <w:rFonts w:ascii="TimesNewRoman" w:hAnsi="TimesNewRoman"/>
        </w:rPr>
      </w:pPr>
    </w:p>
    <w:p w:rsidR="00785040" w:rsidRPr="007F0C62" w:rsidRDefault="00785040" w:rsidP="007F0C62">
      <w:pPr>
        <w:ind w:firstLine="720"/>
        <w:rPr>
          <w:rFonts w:ascii="TimesNewRoman" w:hAnsi="TimesNewRoman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</w:rPr>
      </w:pPr>
      <w:r w:rsidRPr="007F0C62">
        <w:rPr>
          <w:rFonts w:ascii="TimesNewRoman" w:hAnsi="TimesNewRoman"/>
        </w:rPr>
        <w:t>О внесении изменений в постановление Правительства Новосибирской области от 23.12.2014 № 514-п</w:t>
      </w:r>
    </w:p>
    <w:p w:rsidR="00785040" w:rsidRPr="007F0C62" w:rsidRDefault="00785040">
      <w:pPr>
        <w:ind w:firstLine="720"/>
        <w:jc w:val="center"/>
        <w:rPr>
          <w:rFonts w:ascii="TimesNewRoman" w:hAnsi="TimesNewRoman"/>
          <w:color w:val="000000"/>
        </w:rPr>
      </w:pPr>
    </w:p>
    <w:p w:rsidR="007F0C62" w:rsidRPr="007F0C62" w:rsidRDefault="007F0C62">
      <w:pPr>
        <w:ind w:firstLine="720"/>
        <w:jc w:val="center"/>
        <w:rPr>
          <w:rFonts w:ascii="TimesNewRoman" w:hAnsi="TimesNewRoman"/>
          <w:color w:val="000000"/>
        </w:rPr>
      </w:pPr>
    </w:p>
    <w:p w:rsidR="00785040" w:rsidRPr="007F0C62" w:rsidRDefault="00785040">
      <w:pPr>
        <w:ind w:firstLine="720"/>
        <w:jc w:val="center"/>
        <w:rPr>
          <w:rFonts w:ascii="TimesNewRoman" w:hAnsi="TimesNewRoman"/>
          <w:color w:val="000000"/>
        </w:rPr>
      </w:pPr>
    </w:p>
    <w:p w:rsidR="00785040" w:rsidRPr="007F0C62" w:rsidRDefault="00785040" w:rsidP="000C3CFB">
      <w:pPr>
        <w:ind w:firstLine="709"/>
        <w:jc w:val="both"/>
        <w:rPr>
          <w:rFonts w:ascii="TimesNewRoman" w:hAnsi="TimesNewRoman"/>
          <w:color w:val="000000"/>
        </w:rPr>
      </w:pPr>
      <w:r w:rsidRPr="007F0C62">
        <w:rPr>
          <w:rFonts w:ascii="TimesNewRoman" w:hAnsi="TimesNewRoman"/>
          <w:color w:val="000000"/>
        </w:rPr>
        <w:t>В соответствии с</w:t>
      </w:r>
      <w:r w:rsidR="000C3CFB" w:rsidRPr="007F0C62">
        <w:rPr>
          <w:rFonts w:ascii="TimesNewRoman" w:hAnsi="TimesNewRoman"/>
          <w:color w:val="000000"/>
        </w:rPr>
        <w:t>о статьей 8 Федерального закона от</w:t>
      </w:r>
      <w:r w:rsidR="007F0C62" w:rsidRPr="007F0C62">
        <w:rPr>
          <w:rFonts w:ascii="TimesNewRoman" w:hAnsi="TimesNewRoman" w:cs="Times New Roman"/>
          <w:color w:val="000000"/>
          <w:lang w:val="en-US"/>
        </w:rPr>
        <w:t> </w:t>
      </w:r>
      <w:r w:rsidR="000C3CFB" w:rsidRPr="007F0C62">
        <w:rPr>
          <w:rFonts w:ascii="TimesNewRoman" w:hAnsi="TimesNewRoman"/>
          <w:color w:val="000000"/>
        </w:rPr>
        <w:t>06.01.1999 №</w:t>
      </w:r>
      <w:r w:rsidR="007F0C62" w:rsidRPr="007F0C62">
        <w:rPr>
          <w:rFonts w:ascii="TimesNewRoman" w:hAnsi="TimesNewRoman" w:cs="Times New Roman"/>
          <w:color w:val="000000"/>
          <w:lang w:val="en-US"/>
        </w:rPr>
        <w:t> </w:t>
      </w:r>
      <w:r w:rsidR="000C3CFB" w:rsidRPr="007F0C62">
        <w:rPr>
          <w:rFonts w:ascii="TimesNewRoman" w:hAnsi="TimesNewRoman"/>
          <w:color w:val="000000"/>
        </w:rPr>
        <w:t>7-ФЗ «О</w:t>
      </w:r>
      <w:r w:rsidR="007F0C62" w:rsidRPr="007F0C62">
        <w:rPr>
          <w:rFonts w:ascii="TimesNewRoman" w:hAnsi="TimesNewRoman" w:cs="Times New Roman"/>
          <w:color w:val="000000"/>
          <w:lang w:val="en-US"/>
        </w:rPr>
        <w:t> </w:t>
      </w:r>
      <w:r w:rsidR="002A542C" w:rsidRPr="007F0C62">
        <w:rPr>
          <w:rFonts w:ascii="TimesNewRoman" w:hAnsi="TimesNewRoman"/>
          <w:color w:val="000000"/>
        </w:rPr>
        <w:t xml:space="preserve">народных </w:t>
      </w:r>
      <w:r w:rsidR="000C3CFB" w:rsidRPr="007F0C62">
        <w:rPr>
          <w:rFonts w:ascii="TimesNewRoman" w:hAnsi="TimesNewRoman"/>
          <w:color w:val="000000"/>
        </w:rPr>
        <w:t xml:space="preserve">художественных промыслах», </w:t>
      </w:r>
      <w:r w:rsidRPr="007F0C62">
        <w:rPr>
          <w:rFonts w:ascii="TimesNewRoman" w:hAnsi="TimesNewRoman"/>
          <w:color w:val="000000"/>
        </w:rPr>
        <w:t>постановлением Губернатора Новосибирской области от 19.04.2019 № 124 «О</w:t>
      </w:r>
      <w:r w:rsidR="007F0C62" w:rsidRPr="007F0C62">
        <w:rPr>
          <w:rFonts w:ascii="TimesNewRoman" w:hAnsi="TimesNewRoman"/>
          <w:color w:val="000000"/>
          <w:lang w:val="en-US"/>
        </w:rPr>
        <w:t> </w:t>
      </w:r>
      <w:r w:rsidRPr="007F0C62">
        <w:rPr>
          <w:rFonts w:ascii="TimesNewRoman" w:hAnsi="TimesNewRoman"/>
          <w:color w:val="000000"/>
        </w:rPr>
        <w:t xml:space="preserve">делегировании полномочий представителя нанимателя», Правительство Новосибирской области </w:t>
      </w:r>
      <w:r w:rsidRPr="007F0C62">
        <w:rPr>
          <w:rFonts w:ascii="TimesNewRoman" w:hAnsi="TimesNewRoman"/>
          <w:b/>
          <w:bCs/>
          <w:color w:val="000000"/>
        </w:rPr>
        <w:t>п о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с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т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а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н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о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в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л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я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е</w:t>
      </w:r>
      <w:r w:rsidRPr="007F0C62">
        <w:rPr>
          <w:rFonts w:ascii="TimesNewRoman" w:hAnsi="TimesNewRoman"/>
          <w:color w:val="000000"/>
        </w:rPr>
        <w:t> </w:t>
      </w:r>
      <w:r w:rsidRPr="007F0C62">
        <w:rPr>
          <w:rFonts w:ascii="TimesNewRoman" w:hAnsi="TimesNewRoman"/>
          <w:b/>
          <w:bCs/>
          <w:color w:val="000000"/>
        </w:rPr>
        <w:t>т</w:t>
      </w:r>
      <w:r w:rsidRPr="007F0C62">
        <w:rPr>
          <w:rFonts w:ascii="TimesNewRoman" w:hAnsi="TimesNewRoman"/>
          <w:color w:val="000000"/>
        </w:rPr>
        <w:t>:</w:t>
      </w:r>
    </w:p>
    <w:p w:rsidR="00785040" w:rsidRPr="007F0C62" w:rsidRDefault="00785040">
      <w:pPr>
        <w:ind w:firstLine="709"/>
        <w:jc w:val="both"/>
        <w:rPr>
          <w:rFonts w:ascii="TimesNewRoman" w:hAnsi="TimesNewRoman"/>
          <w:color w:val="000000"/>
        </w:rPr>
      </w:pPr>
      <w:r w:rsidRPr="007F0C62">
        <w:rPr>
          <w:rFonts w:ascii="TimesNewRoman" w:hAnsi="TimesNewRoman"/>
          <w:color w:val="000000"/>
        </w:rPr>
        <w:t>Внести в постановление Правительства Новосибирской области от 23.12.2014 № 514-п «О</w:t>
      </w:r>
      <w:r w:rsidR="007F0C62">
        <w:rPr>
          <w:rFonts w:ascii="TimesNewRoman" w:hAnsi="TimesNewRoman"/>
          <w:color w:val="000000"/>
          <w:lang w:val="en-US"/>
        </w:rPr>
        <w:t> </w:t>
      </w:r>
      <w:r w:rsidRPr="007F0C62">
        <w:rPr>
          <w:rFonts w:ascii="TimesNewRoman" w:hAnsi="TimesNewRoman"/>
          <w:color w:val="000000"/>
        </w:rPr>
        <w:t>министерстве промышленности, торговли и развития предпринимательства Новосибирской области» следующие изменения:</w:t>
      </w:r>
    </w:p>
    <w:p w:rsidR="00785040" w:rsidRPr="007F0C62" w:rsidRDefault="00785040">
      <w:pPr>
        <w:ind w:firstLine="709"/>
        <w:jc w:val="both"/>
        <w:rPr>
          <w:rFonts w:ascii="TimesNewRoman" w:hAnsi="TimesNewRoman"/>
          <w:color w:val="000000"/>
        </w:rPr>
      </w:pPr>
      <w:r w:rsidRPr="007F0C62">
        <w:rPr>
          <w:rFonts w:ascii="TimesNewRoman" w:hAnsi="TimesNewRoman"/>
          <w:color w:val="000000"/>
        </w:rPr>
        <w:t>В Положении о министерстве промышленности, торговли и развития предпринимат</w:t>
      </w:r>
      <w:r w:rsidR="007F0C62" w:rsidRPr="007F0C62">
        <w:rPr>
          <w:rFonts w:ascii="TimesNewRoman" w:hAnsi="TimesNewRoman"/>
          <w:color w:val="000000"/>
        </w:rPr>
        <w:t>ельства Новосибирской области:</w:t>
      </w:r>
    </w:p>
    <w:p w:rsidR="00D67855" w:rsidRPr="007F0C62" w:rsidRDefault="00EF4BC0">
      <w:pPr>
        <w:ind w:firstLine="709"/>
        <w:jc w:val="both"/>
        <w:rPr>
          <w:rFonts w:ascii="TimesNewRoman" w:hAnsi="TimesNewRoman"/>
          <w:color w:val="000000"/>
        </w:rPr>
      </w:pPr>
      <w:r w:rsidRPr="007F0C62">
        <w:rPr>
          <w:rFonts w:ascii="TimesNewRoman" w:hAnsi="TimesNewRoman"/>
          <w:color w:val="000000"/>
        </w:rPr>
        <w:t>1. </w:t>
      </w:r>
      <w:r w:rsidR="00D67855" w:rsidRPr="007F0C62">
        <w:rPr>
          <w:rFonts w:ascii="TimesNewRoman" w:hAnsi="TimesNewRoman"/>
          <w:color w:val="000000"/>
        </w:rPr>
        <w:t xml:space="preserve">В подпункте 3.1 пункта 10 слово «создания» </w:t>
      </w:r>
      <w:r w:rsidR="007F0C62">
        <w:rPr>
          <w:rFonts w:ascii="TimesNewRoman" w:hAnsi="TimesNewRoman"/>
          <w:color w:val="000000"/>
        </w:rPr>
        <w:t>заменить словом «формирования».</w:t>
      </w:r>
    </w:p>
    <w:p w:rsidR="00785040" w:rsidRPr="007F0C62" w:rsidRDefault="00785040">
      <w:pPr>
        <w:ind w:firstLine="709"/>
        <w:jc w:val="both"/>
        <w:rPr>
          <w:rFonts w:ascii="TimesNewRoman" w:hAnsi="TimesNewRoman"/>
        </w:rPr>
      </w:pPr>
      <w:r w:rsidRPr="007F0C62">
        <w:rPr>
          <w:rFonts w:ascii="TimesNewRoman" w:hAnsi="TimesNewRoman"/>
        </w:rPr>
        <w:t>2. </w:t>
      </w:r>
      <w:r w:rsidR="00D67855" w:rsidRPr="007F0C62">
        <w:rPr>
          <w:rFonts w:ascii="TimesNewRoman" w:hAnsi="TimesNewRoman"/>
        </w:rPr>
        <w:t>Абзац седьмой п</w:t>
      </w:r>
      <w:r w:rsidRPr="007F0C62">
        <w:rPr>
          <w:rFonts w:ascii="TimesNewRoman" w:hAnsi="TimesNewRoman"/>
        </w:rPr>
        <w:t>одпункт</w:t>
      </w:r>
      <w:r w:rsidR="00D67855" w:rsidRPr="007F0C62">
        <w:rPr>
          <w:rFonts w:ascii="TimesNewRoman" w:hAnsi="TimesNewRoman"/>
        </w:rPr>
        <w:t>а</w:t>
      </w:r>
      <w:r w:rsidRPr="007F0C62">
        <w:rPr>
          <w:rFonts w:ascii="TimesNewRoman" w:hAnsi="TimesNewRoman"/>
        </w:rPr>
        <w:t xml:space="preserve"> 5 пункта 14 изложить в следующей редакции:</w:t>
      </w:r>
    </w:p>
    <w:p w:rsidR="00785040" w:rsidRPr="007F0C62" w:rsidRDefault="00D67855">
      <w:pPr>
        <w:ind w:firstLine="709"/>
        <w:jc w:val="both"/>
        <w:rPr>
          <w:rFonts w:ascii="TimesNewRoman" w:hAnsi="TimesNewRoman"/>
        </w:rPr>
      </w:pPr>
      <w:r w:rsidRPr="007F0C62">
        <w:rPr>
          <w:rFonts w:ascii="TimesNewRoman" w:hAnsi="TimesNewRoman"/>
        </w:rPr>
        <w:t>«</w:t>
      </w:r>
      <w:r w:rsidR="00785040" w:rsidRPr="007F0C62">
        <w:rPr>
          <w:rFonts w:ascii="TimesNewRoman" w:hAnsi="TimesNewRoman"/>
        </w:rPr>
        <w:t>по принятию решений о проведении служебных проверок в отношении заместителей министра</w:t>
      </w:r>
      <w:r w:rsidRPr="007F0C62">
        <w:rPr>
          <w:rFonts w:ascii="TimesNewRoman" w:hAnsi="TimesNewRoman"/>
        </w:rPr>
        <w:t xml:space="preserve">, начальников управлений министерства, </w:t>
      </w:r>
      <w:r w:rsidR="00785040" w:rsidRPr="007F0C62">
        <w:rPr>
          <w:rFonts w:ascii="TimesNewRoman" w:hAnsi="TimesNewRoman"/>
        </w:rPr>
        <w:t xml:space="preserve">и о привлечении </w:t>
      </w:r>
      <w:r w:rsidRPr="007F0C62">
        <w:rPr>
          <w:rFonts w:ascii="TimesNewRoman" w:hAnsi="TimesNewRoman"/>
        </w:rPr>
        <w:t xml:space="preserve">заместителей министра </w:t>
      </w:r>
      <w:r w:rsidR="00785040" w:rsidRPr="007F0C62">
        <w:rPr>
          <w:rFonts w:ascii="TimesNewRoman" w:hAnsi="TimesNewRoman"/>
        </w:rPr>
        <w:t>к дисциплинарной ответственности;».</w:t>
      </w:r>
    </w:p>
    <w:p w:rsidR="00785040" w:rsidRPr="007F0C62" w:rsidRDefault="00785040">
      <w:pPr>
        <w:jc w:val="both"/>
        <w:rPr>
          <w:rFonts w:ascii="TimesNewRoman" w:hAnsi="TimesNewRoman"/>
        </w:rPr>
      </w:pPr>
    </w:p>
    <w:p w:rsidR="00785040" w:rsidRPr="007F0C62" w:rsidRDefault="00785040" w:rsidP="007F0C62">
      <w:pPr>
        <w:jc w:val="both"/>
        <w:rPr>
          <w:rFonts w:ascii="TimesNewRoman" w:hAnsi="TimesNewRoman"/>
        </w:rPr>
      </w:pPr>
    </w:p>
    <w:p w:rsidR="00785040" w:rsidRPr="007F0C62" w:rsidRDefault="00785040" w:rsidP="007F0C62">
      <w:pPr>
        <w:jc w:val="both"/>
        <w:rPr>
          <w:rFonts w:ascii="TimesNewRoman" w:hAnsi="TimesNewRoman"/>
        </w:rPr>
      </w:pPr>
    </w:p>
    <w:p w:rsidR="00785040" w:rsidRPr="007F0C62" w:rsidRDefault="00785040">
      <w:pPr>
        <w:rPr>
          <w:rFonts w:ascii="TimesNewRoman" w:hAnsi="TimesNewRoman"/>
        </w:rPr>
      </w:pPr>
      <w:r w:rsidRPr="007F0C62">
        <w:rPr>
          <w:rFonts w:ascii="TimesNewRoman" w:hAnsi="TimesNewRoman"/>
        </w:rPr>
        <w:t xml:space="preserve">Губернатор Новосибирской области                            </w:t>
      </w:r>
      <w:r w:rsidR="007F0C62" w:rsidRPr="007F0C62">
        <w:rPr>
          <w:rFonts w:ascii="TimesNewRoman" w:hAnsi="TimesNewRoman"/>
        </w:rPr>
        <w:t xml:space="preserve"> </w:t>
      </w:r>
      <w:bookmarkStart w:id="0" w:name="_GoBack"/>
      <w:bookmarkEnd w:id="0"/>
      <w:r w:rsidRPr="007F0C62">
        <w:rPr>
          <w:rFonts w:ascii="TimesNewRoman" w:hAnsi="TimesNewRoman"/>
        </w:rPr>
        <w:t xml:space="preserve">     </w:t>
      </w:r>
      <w:r w:rsidR="007F0C62">
        <w:rPr>
          <w:rFonts w:ascii="TimesNewRoman" w:hAnsi="TimesNewRoman"/>
        </w:rPr>
        <w:t xml:space="preserve">                 А.А. Травников</w:t>
      </w: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</w:rPr>
      </w:pP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</w:rPr>
      </w:pP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</w:rPr>
      </w:pP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</w:rPr>
      </w:pP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</w:rPr>
      </w:pP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</w:rPr>
      </w:pP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</w:rPr>
      </w:pPr>
      <w:r w:rsidRPr="007F0C62">
        <w:rPr>
          <w:rFonts w:ascii="TimesNewRoman" w:hAnsi="TimesNewRoman"/>
          <w:sz w:val="20"/>
          <w:szCs w:val="20"/>
        </w:rPr>
        <w:t>Гончаров А.А.</w:t>
      </w:r>
    </w:p>
    <w:p w:rsidR="00785040" w:rsidRPr="007F0C62" w:rsidRDefault="00785040">
      <w:pPr>
        <w:jc w:val="both"/>
        <w:rPr>
          <w:rFonts w:ascii="TimesNewRoman" w:hAnsi="TimesNewRoman"/>
          <w:sz w:val="20"/>
          <w:szCs w:val="20"/>
          <w:lang w:val="en-US"/>
        </w:rPr>
      </w:pPr>
      <w:r w:rsidRPr="007F0C62">
        <w:rPr>
          <w:rFonts w:ascii="TimesNewRoman" w:hAnsi="TimesNewRoman"/>
          <w:sz w:val="20"/>
          <w:szCs w:val="20"/>
        </w:rPr>
        <w:t>(383) 238</w:t>
      </w:r>
      <w:r w:rsidR="007F0C62">
        <w:rPr>
          <w:rFonts w:ascii="TimesNewRoman" w:hAnsi="TimesNewRoman"/>
          <w:sz w:val="20"/>
          <w:szCs w:val="20"/>
          <w:lang w:val="en-US"/>
        </w:rPr>
        <w:t> </w:t>
      </w:r>
      <w:r w:rsidRPr="007F0C62">
        <w:rPr>
          <w:rFonts w:ascii="TimesNewRoman" w:hAnsi="TimesNewRoman"/>
          <w:sz w:val="20"/>
          <w:szCs w:val="20"/>
        </w:rPr>
        <w:t>6</w:t>
      </w:r>
      <w:r w:rsidR="007F0C62">
        <w:rPr>
          <w:rFonts w:ascii="TimesNewRoman" w:hAnsi="TimesNewRoman"/>
          <w:sz w:val="20"/>
          <w:szCs w:val="20"/>
          <w:lang w:val="en-US"/>
        </w:rPr>
        <w:t>1 </w:t>
      </w:r>
      <w:r w:rsidRPr="007F0C62">
        <w:rPr>
          <w:rFonts w:ascii="TimesNewRoman" w:hAnsi="TimesNewRoman"/>
          <w:sz w:val="20"/>
          <w:szCs w:val="20"/>
        </w:rPr>
        <w:t>6</w:t>
      </w:r>
      <w:r w:rsidR="007F0C62">
        <w:rPr>
          <w:rFonts w:ascii="TimesNewRoman" w:hAnsi="TimesNewRoman"/>
          <w:sz w:val="20"/>
          <w:szCs w:val="20"/>
          <w:lang w:val="en-US"/>
        </w:rPr>
        <w:t>0</w:t>
      </w:r>
    </w:p>
    <w:sectPr w:rsidR="00785040" w:rsidRPr="007F0C62">
      <w:pgSz w:w="11906" w:h="16838"/>
      <w:pgMar w:top="1134" w:right="567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D4" w:rsidRDefault="00757BD4">
      <w:r>
        <w:rPr>
          <w:sz w:val="22"/>
          <w:szCs w:val="22"/>
        </w:rPr>
        <w:separator/>
      </w:r>
    </w:p>
  </w:endnote>
  <w:endnote w:type="continuationSeparator" w:id="0">
    <w:p w:rsidR="00757BD4" w:rsidRDefault="00757BD4">
      <w:r>
        <w:rPr>
          <w:sz w:val="22"/>
          <w:szCs w:val="22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 Courier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D4" w:rsidRDefault="00757BD4">
      <w:r>
        <w:rPr>
          <w:sz w:val="22"/>
          <w:szCs w:val="22"/>
        </w:rPr>
        <w:separator/>
      </w:r>
    </w:p>
  </w:footnote>
  <w:footnote w:type="continuationSeparator" w:id="0">
    <w:p w:rsidR="00757BD4" w:rsidRDefault="00757BD4">
      <w:r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00000000"/>
    <w:lvl w:ilvl="0" w:tplc="FFFFFFFF"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" w15:restartNumberingAfterBreak="0">
    <w:nsid w:val="00000003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4" w15:restartNumberingAfterBreak="0">
    <w:nsid w:val="00000004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5" w15:restartNumberingAfterBreak="0">
    <w:nsid w:val="00000005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525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6" w15:restartNumberingAfterBreak="0">
    <w:nsid w:val="00000006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7" w15:restartNumberingAfterBreak="0">
    <w:nsid w:val="00000007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8" w15:restartNumberingAfterBreak="0">
    <w:nsid w:val="00000008"/>
    <w:multiLevelType w:val="hybridMultilevel"/>
    <w:tmpl w:val="00000000"/>
    <w:lvl w:ilvl="0" w:tplc="FFFFFFFF">
      <w:start w:val="3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9" w15:restartNumberingAfterBreak="0">
    <w:nsid w:val="00000009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4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10" w15:restartNumberingAfterBreak="0">
    <w:nsid w:val="0000000A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4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11" w15:restartNumberingAfterBreak="0">
    <w:nsid w:val="0000000B"/>
    <w:multiLevelType w:val="hybridMultilevel"/>
    <w:tmpl w:val="00000000"/>
    <w:lvl w:ilvl="0" w:tplc="FFFFFFFF">
      <w:start w:val="2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12" w15:restartNumberingAfterBreak="0">
    <w:nsid w:val="0000000C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13" w15:restartNumberingAfterBreak="0">
    <w:nsid w:val="0000000D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14" w15:restartNumberingAfterBreak="0">
    <w:nsid w:val="0000000E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4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15" w15:restartNumberingAfterBreak="0">
    <w:nsid w:val="0000000F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16" w15:restartNumberingAfterBreak="0">
    <w:nsid w:val="00000010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17" w15:restartNumberingAfterBreak="0">
    <w:nsid w:val="00000011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18" w15:restartNumberingAfterBreak="0">
    <w:nsid w:val="00000012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19" w15:restartNumberingAfterBreak="0">
    <w:nsid w:val="00000013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20" w15:restartNumberingAfterBreak="0">
    <w:nsid w:val="00000014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abstractNum w:abstractNumId="21" w15:restartNumberingAfterBreak="0">
    <w:nsid w:val="00000015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87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22" w15:restartNumberingAfterBreak="0">
    <w:nsid w:val="00000016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975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21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17"/>
  </w:num>
  <w:num w:numId="19">
    <w:abstractNumId w:val="8"/>
  </w:num>
  <w:num w:numId="20">
    <w:abstractNumId w:val="1"/>
  </w:num>
  <w:num w:numId="21">
    <w:abstractNumId w:val="20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FB"/>
    <w:rsid w:val="000C3CFB"/>
    <w:rsid w:val="002A542C"/>
    <w:rsid w:val="00450211"/>
    <w:rsid w:val="00590A4E"/>
    <w:rsid w:val="00597C5E"/>
    <w:rsid w:val="00757BD4"/>
    <w:rsid w:val="00785040"/>
    <w:rsid w:val="007F0C62"/>
    <w:rsid w:val="00BF15C6"/>
    <w:rsid w:val="00D67855"/>
    <w:rsid w:val="00DC4DF1"/>
    <w:rsid w:val="00EF4BC0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55824"/>
  <w14:defaultImageDpi w14:val="0"/>
  <w15:docId w15:val="{C594DC5D-A86A-4A15-B17F-0608249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 TimesNewRoman" w:eastAsia="Times New Roman" w:hAnsi=" TimesNewRoman" w:cs=" TimesNew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 Cambria" w:hAnsi=" Cambria" w:cs=" 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 Cambria" w:hAnsi=" Cambria" w:cs=" 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 Cambria" w:hAnsi=" Cambria" w:cs=" 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Heading1Char">
    <w:name w:val="Heading 1 Char"/>
    <w:basedOn w:val="a0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TimesNewRoman" w:hAnsi=" TimesNewRoman" w:cs=" TimesNewRoman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a0"/>
    <w:uiPriority w:val="99"/>
    <w:rPr>
      <w:rFonts w:ascii=" TimesNewRoman" w:hAnsi=" TimesNewRoman" w:cs=" TimesNewRoman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 TimesNewRoman" w:hAnsi=" TimesNewRoman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 TimesNewRoman" w:hAnsi=" TimesNewRoman"/>
      <w:i/>
    </w:rPr>
  </w:style>
  <w:style w:type="character" w:customStyle="1" w:styleId="HeaderChar">
    <w:name w:val="Header Char"/>
    <w:basedOn w:val="a0"/>
    <w:uiPriority w:val="99"/>
    <w:rPr>
      <w:rFonts w:ascii=" TimesNewRoman" w:hAnsi=" TimesNewRoman" w:cs=" TimesNew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character" w:customStyle="1" w:styleId="FooterChar">
    <w:name w:val="Footer Char"/>
    <w:basedOn w:val="a0"/>
    <w:uiPriority w:val="99"/>
    <w:rPr>
      <w:rFonts w:ascii=" TimesNewRoman" w:hAnsi=" TimesNewRoman" w:cs=" TimesNewRoman"/>
    </w:rPr>
  </w:style>
  <w:style w:type="paragraph" w:styleId="ad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TimesNewRoman" w:hAnsi=" TimesNewRoman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rPr>
      <w:rFonts w:ascii=" TimesNewRoman" w:hAnsi=" TimesNewRoman"/>
      <w:sz w:val="18"/>
    </w:rPr>
  </w:style>
  <w:style w:type="character" w:styleId="af0">
    <w:name w:val="footnote reference"/>
    <w:basedOn w:val="a0"/>
    <w:uiPriority w:val="99"/>
    <w:unhideWhenUsed/>
    <w:rPr>
      <w:rFonts w:ascii=" TimesNewRoman" w:hAnsi=" TimesNewRoman" w:cs=" TimesNew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rPr>
      <w:rFonts w:ascii=" TimesNewRoman" w:hAnsi=" TimesNewRoman"/>
      <w:sz w:val="20"/>
    </w:rPr>
  </w:style>
  <w:style w:type="character" w:styleId="af3">
    <w:name w:val="endnote reference"/>
    <w:basedOn w:val="a0"/>
    <w:uiPriority w:val="99"/>
    <w:semiHidden/>
    <w:unhideWhenUsed/>
    <w:rPr>
      <w:rFonts w:ascii=" TimesNewRoman" w:hAnsi=" TimesNewRoman" w:cs=" TimesNewRoman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sz w:val="24"/>
      <w:szCs w:val="24"/>
    </w:rPr>
  </w:style>
  <w:style w:type="paragraph" w:styleId="af4">
    <w:name w:val="TOC Heading"/>
    <w:basedOn w:val="1"/>
    <w:next w:val="a"/>
    <w:uiPriority w:val="99"/>
    <w:qFormat/>
    <w:pPr>
      <w:keepNext w:val="0"/>
      <w:jc w:val="left"/>
      <w:outlineLvl w:val="9"/>
    </w:pPr>
    <w:rPr>
      <w:b w:val="0"/>
      <w:bCs w:val="0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rPr>
      <w:sz w:val="24"/>
      <w:szCs w:val="24"/>
    </w:rPr>
  </w:style>
  <w:style w:type="paragraph" w:styleId="25">
    <w:name w:val="Body Text 2"/>
    <w:basedOn w:val="a"/>
    <w:link w:val="26"/>
    <w:uiPriority w:val="99"/>
    <w:pPr>
      <w:jc w:val="center"/>
    </w:pPr>
    <w:rPr>
      <w:color w:val="000000"/>
      <w:sz w:val="27"/>
      <w:szCs w:val="27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Pr>
      <w:rFonts w:ascii=" TimesNewRoman" w:hAnsi=" TimesNewRoman" w:cs=" TimesNewRoman"/>
      <w:sz w:val="28"/>
      <w:szCs w:val="28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Pr>
      <w:rFonts w:ascii=" TimesNewRoman" w:hAnsi=" TimesNewRoman" w:cs=" TimesNewRoman"/>
      <w:sz w:val="28"/>
      <w:szCs w:val="28"/>
    </w:rPr>
  </w:style>
  <w:style w:type="paragraph" w:styleId="af8">
    <w:name w:val="Body Text"/>
    <w:basedOn w:val="a"/>
    <w:link w:val="af9"/>
    <w:uiPriority w:val="99"/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TimesNewRoman" w:hAnsi=" TimesNewRoman" w:cs=" TimesNewRoman"/>
      <w:sz w:val="28"/>
      <w:szCs w:val="28"/>
    </w:rPr>
  </w:style>
  <w:style w:type="paragraph" w:styleId="27">
    <w:name w:val="Body Text Indent 2"/>
    <w:basedOn w:val="a"/>
    <w:link w:val="28"/>
    <w:uiPriority w:val="99"/>
    <w:pPr>
      <w:ind w:firstLine="709"/>
      <w:jc w:val="both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Pr>
      <w:rFonts w:ascii=" TimesNewRoman" w:hAnsi=" TimesNewRoman" w:cs=" TimesNewRoman"/>
      <w:sz w:val="28"/>
      <w:szCs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rial" w:hAnsi=" Arial" w:cs=" Arial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851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 TimesNewRoman" w:hAnsi=" TimesNewRoman" w:cs=" TimesNewRoman"/>
      <w:sz w:val="16"/>
      <w:szCs w:val="16"/>
    </w:rPr>
  </w:style>
  <w:style w:type="paragraph" w:customStyle="1" w:styleId="afa">
    <w:name w:val="????????"/>
    <w:basedOn w:val="a"/>
    <w:uiPriority w:val="99"/>
    <w:pPr>
      <w:jc w:val="center"/>
    </w:p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Normal1">
    <w:name w:val="Normal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4"/>
      <w:szCs w:val="24"/>
    </w:rPr>
  </w:style>
  <w:style w:type="paragraph" w:styleId="afb">
    <w:name w:val="Balloon Text"/>
    <w:basedOn w:val="a"/>
    <w:link w:val="afc"/>
    <w:uiPriority w:val="99"/>
    <w:rPr>
      <w:rFonts w:ascii=" Tahoma" w:hAnsi=" Tahoma" w:cs=" 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 Tahoma" w:hAnsi=" Tahoma" w:cs=" Tahoma"/>
      <w:sz w:val="16"/>
      <w:szCs w:val="16"/>
    </w:rPr>
  </w:style>
  <w:style w:type="paragraph" w:styleId="35">
    <w:name w:val="Body Text 3"/>
    <w:basedOn w:val="a"/>
    <w:link w:val="36"/>
    <w:uiPriority w:val="99"/>
    <w:pPr>
      <w:jc w:val="both"/>
    </w:pPr>
  </w:style>
  <w:style w:type="character" w:customStyle="1" w:styleId="36">
    <w:name w:val="Основной текст 3 Знак"/>
    <w:basedOn w:val="a0"/>
    <w:link w:val="35"/>
    <w:uiPriority w:val="99"/>
    <w:semiHidden/>
    <w:locked/>
    <w:rPr>
      <w:rFonts w:ascii=" TimesNewRoman" w:hAnsi=" TimesNewRoman" w:cs=" TimesNewRoman"/>
      <w:sz w:val="16"/>
      <w:szCs w:val="16"/>
    </w:rPr>
  </w:style>
  <w:style w:type="character" w:customStyle="1" w:styleId="ads-banner">
    <w:name w:val="ads-banner"/>
    <w:basedOn w:val="a0"/>
    <w:uiPriority w:val="99"/>
    <w:rPr>
      <w:rFonts w:ascii=" TimesNewRoman" w:hAnsi=" TimesNewRoman" w:cs=" TimesNew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fd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e">
    <w:name w:val="Hyperlink"/>
    <w:basedOn w:val="a0"/>
    <w:uiPriority w:val="99"/>
    <w:unhideWhenUsed/>
    <w:rPr>
      <w:rFonts w:ascii=" TimesNewRoman" w:hAnsi=" TimesNewRoman" w:cs=" TimesNew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dtv</dc:creator>
  <cp:keywords/>
  <dc:description/>
  <cp:lastModifiedBy>Долгих Анна Анатольевна</cp:lastModifiedBy>
  <cp:revision>2</cp:revision>
  <cp:lastPrinted>2024-10-09T03:47:00Z</cp:lastPrinted>
  <dcterms:created xsi:type="dcterms:W3CDTF">2024-10-09T05:11:00Z</dcterms:created>
  <dcterms:modified xsi:type="dcterms:W3CDTF">2024-10-09T05:11:00Z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Р7-Офис/7.4.0.351</vt:lpwstr>
  </property>
</Properties>
</file>