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71" w:rsidRPr="005377D1" w:rsidRDefault="00690071" w:rsidP="00690071">
      <w:pPr>
        <w:pStyle w:val="ConsPlusNormal"/>
        <w:ind w:firstLine="540"/>
        <w:jc w:val="right"/>
        <w:outlineLvl w:val="0"/>
        <w:rPr>
          <w:sz w:val="22"/>
        </w:rPr>
      </w:pPr>
    </w:p>
    <w:p w:rsidR="00690071" w:rsidRPr="00046659" w:rsidRDefault="002B20A6" w:rsidP="00690071">
      <w:pPr>
        <w:pStyle w:val="ConsPlusNormal"/>
        <w:ind w:firstLine="540"/>
        <w:jc w:val="right"/>
        <w:outlineLvl w:val="0"/>
      </w:pPr>
      <w:r>
        <w:t xml:space="preserve">Проект </w:t>
      </w:r>
      <w:r w:rsidR="00A743D0">
        <w:t xml:space="preserve">закона </w:t>
      </w:r>
      <w:bookmarkStart w:id="0" w:name="_GoBack"/>
      <w:bookmarkEnd w:id="0"/>
      <w:r w:rsidR="00690071" w:rsidRPr="00046659">
        <w:t>_____</w:t>
      </w:r>
    </w:p>
    <w:p w:rsidR="00690071" w:rsidRPr="005377D1" w:rsidRDefault="00690071" w:rsidP="00690071">
      <w:pPr>
        <w:pStyle w:val="ConsPlusNormal"/>
        <w:ind w:firstLine="540"/>
        <w:jc w:val="right"/>
        <w:outlineLvl w:val="0"/>
        <w:rPr>
          <w:sz w:val="22"/>
        </w:rPr>
      </w:pPr>
    </w:p>
    <w:p w:rsidR="00690071" w:rsidRPr="005377D1" w:rsidRDefault="00690071" w:rsidP="00690071">
      <w:pPr>
        <w:pStyle w:val="ConsPlusNormal"/>
        <w:ind w:firstLine="540"/>
        <w:jc w:val="right"/>
        <w:outlineLvl w:val="0"/>
        <w:rPr>
          <w:sz w:val="22"/>
        </w:rPr>
      </w:pPr>
    </w:p>
    <w:p w:rsidR="00690071" w:rsidRPr="00046659" w:rsidRDefault="00690071" w:rsidP="00690071">
      <w:pPr>
        <w:pStyle w:val="ConsPlusNormal"/>
        <w:jc w:val="center"/>
        <w:outlineLvl w:val="0"/>
        <w:rPr>
          <w:b/>
          <w:bCs/>
          <w:sz w:val="40"/>
          <w:szCs w:val="40"/>
        </w:rPr>
      </w:pPr>
      <w:r w:rsidRPr="00046659">
        <w:rPr>
          <w:b/>
          <w:bCs/>
          <w:sz w:val="40"/>
          <w:szCs w:val="40"/>
        </w:rPr>
        <w:t>ЗАКОН</w:t>
      </w:r>
    </w:p>
    <w:p w:rsidR="00690071" w:rsidRPr="00046659" w:rsidRDefault="00690071" w:rsidP="00690071">
      <w:pPr>
        <w:pStyle w:val="ConsPlusNormal"/>
        <w:jc w:val="center"/>
        <w:outlineLvl w:val="0"/>
        <w:rPr>
          <w:b/>
          <w:bCs/>
          <w:sz w:val="40"/>
          <w:szCs w:val="40"/>
        </w:rPr>
      </w:pPr>
      <w:r w:rsidRPr="00046659">
        <w:rPr>
          <w:b/>
          <w:bCs/>
          <w:sz w:val="40"/>
          <w:szCs w:val="40"/>
        </w:rPr>
        <w:t>НОВОСИБИРСКОЙ ОБЛАСТИ</w:t>
      </w:r>
    </w:p>
    <w:p w:rsidR="00690071" w:rsidRPr="005377D1" w:rsidRDefault="00690071" w:rsidP="0069007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</w:rPr>
      </w:pPr>
    </w:p>
    <w:p w:rsidR="00F440CD" w:rsidRPr="005377D1" w:rsidRDefault="00F440CD" w:rsidP="0069007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</w:rPr>
      </w:pPr>
    </w:p>
    <w:p w:rsidR="005377D1" w:rsidRPr="005377D1" w:rsidRDefault="005377D1" w:rsidP="005377D1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377D1">
        <w:rPr>
          <w:rFonts w:ascii="Times New Roman" w:hAnsi="Times New Roman" w:cs="Times New Roman"/>
          <w:b/>
          <w:sz w:val="28"/>
          <w:szCs w:val="28"/>
          <w:lang w:eastAsia="en-US"/>
        </w:rPr>
        <w:t>Об отдельных вопросах регулирования отношений в сфере</w:t>
      </w:r>
    </w:p>
    <w:p w:rsidR="00690071" w:rsidRPr="00046659" w:rsidRDefault="005377D1" w:rsidP="005377D1">
      <w:pPr>
        <w:widowControl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5377D1">
        <w:rPr>
          <w:rFonts w:ascii="Times New Roman" w:hAnsi="Times New Roman" w:cs="Times New Roman"/>
          <w:b/>
          <w:sz w:val="28"/>
          <w:szCs w:val="28"/>
          <w:lang w:eastAsia="en-US"/>
        </w:rPr>
        <w:t>продажи безалкогольных тонизирующих напитков (в том числе энергетических) на территории Новосибирской области</w:t>
      </w:r>
    </w:p>
    <w:p w:rsidR="0011347A" w:rsidRPr="005377D1" w:rsidRDefault="0011347A" w:rsidP="006900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Cs w:val="28"/>
        </w:rPr>
      </w:pPr>
    </w:p>
    <w:p w:rsidR="00F440CD" w:rsidRDefault="00F440CD" w:rsidP="006900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Cs w:val="28"/>
        </w:rPr>
      </w:pP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D1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 Федеральным законом </w:t>
      </w:r>
      <w:r w:rsidRPr="005377D1">
        <w:rPr>
          <w:rFonts w:ascii="Times New Roman" w:hAnsi="Times New Roman" w:cs="Times New Roman"/>
          <w:sz w:val="28"/>
          <w:szCs w:val="28"/>
        </w:rPr>
        <w:br/>
        <w:t>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разграничивает полномочия органов государственной власти Новосибирской области в сфере продажи безалкогольных тонизирующих напитков (в том числе энергетических) на территории Новосибирской области, а также устанавливает запрет продажи безалкогольных тонизирующих напитков (в том числе энергетических) на территории Новосибирской области.</w:t>
      </w:r>
    </w:p>
    <w:p w:rsidR="005377D1" w:rsidRDefault="005377D1" w:rsidP="006900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Cs w:val="28"/>
        </w:rPr>
      </w:pPr>
    </w:p>
    <w:p w:rsidR="005377D1" w:rsidRDefault="005377D1" w:rsidP="006900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Cs w:val="28"/>
        </w:rPr>
      </w:pPr>
    </w:p>
    <w:p w:rsidR="005377D1" w:rsidRPr="005377D1" w:rsidRDefault="005377D1" w:rsidP="005377D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377D1">
        <w:rPr>
          <w:rFonts w:ascii="Times New Roman" w:hAnsi="Times New Roman" w:cs="Times New Roman"/>
          <w:b/>
          <w:bCs/>
          <w:sz w:val="28"/>
          <w:szCs w:val="28"/>
        </w:rPr>
        <w:t>Статья 1. Полномочия Законодательного Собрания Новосибирской области в сфере продажи безалкогольных тонизирующих напитков (в том числе энергетических)</w:t>
      </w:r>
    </w:p>
    <w:p w:rsidR="005377D1" w:rsidRPr="005377D1" w:rsidRDefault="005377D1" w:rsidP="005377D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</w:rPr>
      </w:pPr>
    </w:p>
    <w:p w:rsidR="005377D1" w:rsidRPr="005377D1" w:rsidRDefault="005377D1" w:rsidP="005377D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377D1">
        <w:rPr>
          <w:rFonts w:ascii="Times New Roman" w:hAnsi="Times New Roman" w:cs="Times New Roman"/>
          <w:bCs/>
          <w:sz w:val="28"/>
          <w:szCs w:val="28"/>
        </w:rPr>
        <w:t>К полномочиям Законодательного Собрания Новосибирской области в сфере продажи безалкогольных тонизирующих напитков (в том числе энергетических) на территории Новосибирской области относятся:</w:t>
      </w:r>
    </w:p>
    <w:p w:rsidR="005377D1" w:rsidRPr="005377D1" w:rsidRDefault="005377D1" w:rsidP="005377D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377D1">
        <w:rPr>
          <w:rFonts w:ascii="Times New Roman" w:hAnsi="Times New Roman" w:cs="Times New Roman"/>
          <w:bCs/>
          <w:sz w:val="28"/>
          <w:szCs w:val="28"/>
        </w:rPr>
        <w:t>1) принятие законов Новосибирской области и иных нормативных правовых актов, регулирующих вопросы продажи безалкогольных тонизирующих напитков (в том числе энергетических) на территории Новосибирской области.</w:t>
      </w:r>
    </w:p>
    <w:p w:rsidR="005377D1" w:rsidRPr="005377D1" w:rsidRDefault="00EC7598" w:rsidP="005377D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="005377D1" w:rsidRPr="005377D1">
        <w:rPr>
          <w:rFonts w:ascii="Times New Roman" w:hAnsi="Times New Roman" w:cs="Times New Roman"/>
          <w:bCs/>
          <w:sz w:val="28"/>
          <w:szCs w:val="28"/>
        </w:rPr>
        <w:t>осуществление иных полномочий в соответствии с федеральным законодательством и законодательством Новосибирской области.</w:t>
      </w:r>
    </w:p>
    <w:p w:rsidR="005377D1" w:rsidRDefault="005377D1" w:rsidP="005377D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</w:rPr>
      </w:pPr>
    </w:p>
    <w:p w:rsidR="005377D1" w:rsidRPr="005377D1" w:rsidRDefault="005377D1" w:rsidP="005377D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</w:rPr>
      </w:pPr>
    </w:p>
    <w:p w:rsidR="005377D1" w:rsidRPr="005377D1" w:rsidRDefault="005377D1" w:rsidP="005377D1">
      <w:pPr>
        <w:spacing w:after="0" w:line="240" w:lineRule="auto"/>
        <w:ind w:firstLine="709"/>
        <w:jc w:val="both"/>
        <w:outlineLvl w:val="0"/>
        <w:rPr>
          <w:rFonts w:asciiTheme="minorHAnsi" w:hAnsiTheme="minorHAnsi" w:cs="TimesNewRoman"/>
          <w:b/>
          <w:bCs/>
          <w:sz w:val="28"/>
          <w:szCs w:val="28"/>
        </w:rPr>
      </w:pPr>
      <w:r w:rsidRPr="005377D1">
        <w:rPr>
          <w:rFonts w:ascii="TimesNewRoman" w:hAnsi="TimesNewRoman" w:cs="TimesNewRoman"/>
          <w:b/>
          <w:bCs/>
          <w:sz w:val="28"/>
          <w:szCs w:val="28"/>
        </w:rPr>
        <w:t>Статья 2</w:t>
      </w:r>
      <w:r w:rsidRPr="005377D1">
        <w:rPr>
          <w:rFonts w:ascii="Times New Roman" w:hAnsi="Times New Roman" w:cs="Times New Roman"/>
          <w:b/>
          <w:bCs/>
          <w:sz w:val="28"/>
          <w:szCs w:val="28"/>
        </w:rPr>
        <w:t xml:space="preserve">. Полномочия Правительства Новосибирской области в сфере продажи безалкогольных тонизирующих напитков (в том числе энергетических) </w:t>
      </w: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NewRoman" w:hAnsi="TimesNewRoman" w:cs="TimesNewRoman"/>
        </w:rPr>
      </w:pPr>
    </w:p>
    <w:p w:rsidR="005377D1" w:rsidRPr="005377D1" w:rsidRDefault="005377D1" w:rsidP="005377D1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77D1">
        <w:rPr>
          <w:rFonts w:ascii="Times New Roman" w:hAnsi="Times New Roman" w:cs="Times New Roman"/>
          <w:sz w:val="28"/>
          <w:szCs w:val="28"/>
          <w:lang w:eastAsia="en-US"/>
        </w:rPr>
        <w:t>К полномочиям Правительства Новосибирской области в сфере</w:t>
      </w:r>
      <w:r w:rsidRPr="005377D1">
        <w:t xml:space="preserve"> </w:t>
      </w:r>
      <w:r w:rsidRPr="005377D1">
        <w:rPr>
          <w:rFonts w:ascii="Times New Roman" w:hAnsi="Times New Roman" w:cs="Times New Roman"/>
          <w:sz w:val="28"/>
          <w:szCs w:val="28"/>
          <w:lang w:eastAsia="en-US"/>
        </w:rPr>
        <w:t>продажи безалкогольных тонизирующих напитков (в том числе энергетических) относятся:</w:t>
      </w:r>
    </w:p>
    <w:p w:rsidR="005377D1" w:rsidRPr="005377D1" w:rsidRDefault="005377D1" w:rsidP="005377D1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77D1">
        <w:rPr>
          <w:rFonts w:ascii="Times New Roman" w:hAnsi="Times New Roman" w:cs="Times New Roman"/>
          <w:sz w:val="28"/>
          <w:szCs w:val="28"/>
          <w:lang w:eastAsia="en-US"/>
        </w:rPr>
        <w:t xml:space="preserve">1) установление границ территорий, прилегающих к местам массового скопления граждан в период проведения публичных мероприятий, организуемых в </w:t>
      </w:r>
      <w:r w:rsidRPr="005377D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соответствии с Федеральным </w:t>
      </w:r>
      <w:hyperlink r:id="rId8" w:history="1">
        <w:r w:rsidRPr="005377D1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5377D1">
        <w:rPr>
          <w:rFonts w:ascii="Times New Roman" w:hAnsi="Times New Roman" w:cs="Times New Roman"/>
          <w:sz w:val="28"/>
          <w:szCs w:val="28"/>
          <w:lang w:eastAsia="en-US"/>
        </w:rPr>
        <w:t xml:space="preserve"> от 19 июня 2004 года № 54-ФЗ «О собраниях, митингах, демонстрациях, шествиях и пикетированиях», при согласовании их проведения, а также на время проведения физкультурных мероприятий и спортивных мероприятий, спортивных соревнований, организуемых в соответствии с Федеральным законом от 4 декабря 2007 года </w:t>
      </w:r>
      <w:r w:rsidRPr="005377D1">
        <w:rPr>
          <w:rFonts w:ascii="Times New Roman" w:hAnsi="Times New Roman" w:cs="Times New Roman"/>
          <w:sz w:val="28"/>
          <w:szCs w:val="28"/>
          <w:lang w:eastAsia="en-US"/>
        </w:rPr>
        <w:br/>
        <w:t>№ 329-ФЗ «О физической культуре и спорте в Российской Федерации», в которых ограничивается продажа безалкогольных тонизирующих напитков (в том числе энергетических);</w:t>
      </w:r>
    </w:p>
    <w:p w:rsidR="005377D1" w:rsidRPr="005377D1" w:rsidRDefault="005377D1" w:rsidP="005377D1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77D1">
        <w:rPr>
          <w:rFonts w:ascii="Times New Roman" w:hAnsi="Times New Roman" w:cs="Times New Roman"/>
          <w:sz w:val="28"/>
          <w:szCs w:val="28"/>
          <w:lang w:eastAsia="en-US"/>
        </w:rPr>
        <w:t>2) ограничение продажи безалкогольных тонизирующих напитков (в том числе энергетических) в местах массового скопления граждан в период проведения публичных мероприятий, организуемых в соответствии с Федеральным законом от 19 июня 2004 года № 54-ФЗ «О собраниях, митингах, демонстрациях, шествиях и пикетированиях», и на прилегающих к таким местам территориях, при согласовании проведения указанных мероприятий, а также на время проведения физкультурных мероприятий и спортивных мероприятий, спортивных соревнований, организуемых в соответствии с Федеральным законом от 4 декабря 2007 года № 329-ФЗ «О физической культуре и спорте в Российской Федерации»;</w:t>
      </w:r>
    </w:p>
    <w:p w:rsidR="005377D1" w:rsidRPr="005377D1" w:rsidRDefault="005377D1" w:rsidP="005377D1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77D1">
        <w:rPr>
          <w:rFonts w:ascii="Times New Roman" w:hAnsi="Times New Roman" w:cs="Times New Roman"/>
          <w:sz w:val="28"/>
          <w:szCs w:val="28"/>
          <w:lang w:eastAsia="en-US"/>
        </w:rPr>
        <w:t>3) утверждение положения о региональном государственном контроле (надзоре) в области продажи безалкогольных тонизирующих напитков (в том числе энергетических);</w:t>
      </w:r>
    </w:p>
    <w:p w:rsidR="005377D1" w:rsidRPr="005377D1" w:rsidRDefault="005377D1" w:rsidP="005377D1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77D1">
        <w:rPr>
          <w:rFonts w:ascii="Times New Roman" w:hAnsi="Times New Roman" w:cs="Times New Roman"/>
          <w:sz w:val="28"/>
          <w:szCs w:val="28"/>
          <w:lang w:eastAsia="en-US"/>
        </w:rPr>
        <w:t>4) иные полномочия в соответствии с федеральным законодательством и законодательством Новосибирской области.</w:t>
      </w:r>
    </w:p>
    <w:p w:rsid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5377D1" w:rsidRDefault="005377D1" w:rsidP="005377D1">
      <w:pPr>
        <w:spacing w:after="0" w:line="240" w:lineRule="auto"/>
        <w:ind w:firstLine="709"/>
        <w:jc w:val="both"/>
        <w:rPr>
          <w:rFonts w:asciiTheme="minorHAnsi" w:hAnsiTheme="minorHAnsi" w:cs="TimesNewRoman"/>
          <w:b/>
          <w:bCs/>
          <w:sz w:val="28"/>
          <w:szCs w:val="28"/>
        </w:rPr>
      </w:pPr>
      <w:r w:rsidRPr="005377D1">
        <w:rPr>
          <w:rFonts w:ascii="TimesNewRoman" w:hAnsi="TimesNewRoman" w:cs="TimesNewRoman"/>
          <w:b/>
          <w:bCs/>
          <w:sz w:val="28"/>
          <w:szCs w:val="28"/>
        </w:rPr>
        <w:t xml:space="preserve">Статья 3. Полномочия областного исполнительного органа Новосибирской области, уполномоченного </w:t>
      </w:r>
      <w:r w:rsidRPr="005377D1">
        <w:rPr>
          <w:rFonts w:ascii="Times New Roman" w:hAnsi="Times New Roman" w:cs="Times New Roman"/>
          <w:b/>
          <w:bCs/>
          <w:sz w:val="28"/>
          <w:szCs w:val="28"/>
        </w:rPr>
        <w:t>в сфере продажи</w:t>
      </w:r>
      <w:r w:rsidRPr="005377D1">
        <w:rPr>
          <w:rFonts w:ascii="TimesNewRoman" w:hAnsi="TimesNewRoman" w:cs="TimesNewRoman"/>
          <w:b/>
          <w:bCs/>
          <w:sz w:val="28"/>
          <w:szCs w:val="28"/>
        </w:rPr>
        <w:t xml:space="preserve"> безалкогольных тонизирующих напитков (в том числе энергетических)</w:t>
      </w:r>
      <w:r w:rsidRPr="005377D1">
        <w:rPr>
          <w:rFonts w:asciiTheme="minorHAnsi" w:hAnsiTheme="minorHAnsi" w:cs="TimesNewRoman"/>
          <w:b/>
          <w:bCs/>
          <w:sz w:val="28"/>
          <w:szCs w:val="28"/>
        </w:rPr>
        <w:t xml:space="preserve"> </w:t>
      </w: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7D1">
        <w:rPr>
          <w:rFonts w:ascii="Times New Roman" w:hAnsi="Times New Roman" w:cs="Times New Roman"/>
          <w:bCs/>
          <w:sz w:val="28"/>
          <w:szCs w:val="28"/>
        </w:rPr>
        <w:t>К полномочиям областного исполнительного органа Новосибирской области, уполномоченного в сфере продажи безалкогольных тонизирующих напитков (в том числе энергетических) относятся:</w:t>
      </w: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7D1">
        <w:rPr>
          <w:rFonts w:ascii="Times New Roman" w:hAnsi="Times New Roman" w:cs="Times New Roman"/>
          <w:bCs/>
          <w:sz w:val="28"/>
          <w:szCs w:val="28"/>
        </w:rPr>
        <w:t>1) осуществление регионального государственного контроля (надзора) в области продажи безалкогольных тонизирующих напитков (в том числе энергетических);</w:t>
      </w: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7D1">
        <w:rPr>
          <w:rFonts w:ascii="Times New Roman" w:hAnsi="Times New Roman" w:cs="Times New Roman"/>
          <w:bCs/>
          <w:sz w:val="28"/>
          <w:szCs w:val="28"/>
        </w:rPr>
        <w:t>2) иные полномочия в соответствии с федеральным законодательством и законодательством Новосибирской области.</w:t>
      </w:r>
    </w:p>
    <w:p w:rsid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D1">
        <w:rPr>
          <w:rFonts w:ascii="Times New Roman" w:hAnsi="Times New Roman" w:cs="Times New Roman"/>
          <w:b/>
          <w:bCs/>
          <w:sz w:val="28"/>
          <w:szCs w:val="28"/>
        </w:rPr>
        <w:t>Статья 4. Запрет продажи безалкогольных тонизирующих напитков (в том числе энергетических)</w:t>
      </w: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D1">
        <w:rPr>
          <w:rFonts w:ascii="Times New Roman" w:hAnsi="Times New Roman" w:cs="Times New Roman"/>
          <w:sz w:val="28"/>
          <w:szCs w:val="28"/>
        </w:rPr>
        <w:t>Продажа безалкогольных тонизирующих напитков (в том числе энергетических) запрещается:</w:t>
      </w: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D1">
        <w:rPr>
          <w:rFonts w:ascii="Times New Roman" w:hAnsi="Times New Roman" w:cs="Times New Roman"/>
          <w:sz w:val="28"/>
          <w:szCs w:val="28"/>
        </w:rPr>
        <w:t>1) в зданиях, строениях, сооружениях, помещениях, находящихся во владении, распоряжении и (или) пользовании:</w:t>
      </w: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D1">
        <w:rPr>
          <w:rFonts w:ascii="Times New Roman" w:hAnsi="Times New Roman" w:cs="Times New Roman"/>
          <w:sz w:val="28"/>
          <w:szCs w:val="28"/>
        </w:rPr>
        <w:t>- образовательных организаций;</w:t>
      </w: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D1">
        <w:rPr>
          <w:rFonts w:ascii="Times New Roman" w:hAnsi="Times New Roman" w:cs="Times New Roman"/>
          <w:sz w:val="28"/>
          <w:szCs w:val="28"/>
        </w:rPr>
        <w:t>- индивидуальных предпринимателей, осуществляющих образовательную деятельность, и (или) организаций, осуществляющих обучение;</w:t>
      </w: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D1">
        <w:rPr>
          <w:rFonts w:ascii="Times New Roman" w:hAnsi="Times New Roman" w:cs="Times New Roman"/>
          <w:sz w:val="28"/>
          <w:szCs w:val="28"/>
        </w:rPr>
        <w:t>- 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D1">
        <w:rPr>
          <w:rFonts w:ascii="Times New Roman" w:hAnsi="Times New Roman" w:cs="Times New Roman"/>
          <w:sz w:val="28"/>
          <w:szCs w:val="28"/>
        </w:rPr>
        <w:t>- юридических лиц независимо от организационно-правовой формы и индивидуальных предпринимателей, осуществляющих деятельность в области культуры.</w:t>
      </w: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D1">
        <w:rPr>
          <w:rFonts w:ascii="Times New Roman" w:hAnsi="Times New Roman" w:cs="Times New Roman"/>
          <w:sz w:val="28"/>
          <w:szCs w:val="28"/>
        </w:rPr>
        <w:t>Запрет продажи безалкогольных тонизирующих напитков (в том числе энергетических), указанный в настоящем подпункте, действует в отношении зданий, строений, сооружений и помещений, используемых для непосредственного осуществления соответствующих видов деятельности;</w:t>
      </w: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D1">
        <w:rPr>
          <w:rFonts w:ascii="Times New Roman" w:hAnsi="Times New Roman" w:cs="Times New Roman"/>
          <w:sz w:val="28"/>
          <w:szCs w:val="28"/>
        </w:rPr>
        <w:t xml:space="preserve">2) на спортивных сооружениях, которые являются </w:t>
      </w:r>
      <w:proofErr w:type="gramStart"/>
      <w:r w:rsidRPr="005377D1">
        <w:rPr>
          <w:rFonts w:ascii="Times New Roman" w:hAnsi="Times New Roman" w:cs="Times New Roman"/>
          <w:sz w:val="28"/>
          <w:szCs w:val="28"/>
        </w:rPr>
        <w:t>объектами недвижимости и права</w:t>
      </w:r>
      <w:proofErr w:type="gramEnd"/>
      <w:r w:rsidRPr="005377D1">
        <w:rPr>
          <w:rFonts w:ascii="Times New Roman" w:hAnsi="Times New Roman" w:cs="Times New Roman"/>
          <w:sz w:val="28"/>
          <w:szCs w:val="28"/>
        </w:rPr>
        <w:t xml:space="preserve"> на которые зарегистрированы в установленном порядке.</w:t>
      </w:r>
    </w:p>
    <w:p w:rsid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51D10" w:rsidRPr="005377D1" w:rsidRDefault="00E51D10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7D1">
        <w:rPr>
          <w:rFonts w:ascii="Times New Roman" w:hAnsi="Times New Roman" w:cs="Times New Roman"/>
          <w:b/>
          <w:bCs/>
          <w:sz w:val="28"/>
          <w:szCs w:val="28"/>
        </w:rPr>
        <w:t>Статья 5</w:t>
      </w: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D1">
        <w:rPr>
          <w:rFonts w:ascii="Times New Roman" w:hAnsi="Times New Roman" w:cs="Times New Roman"/>
          <w:sz w:val="28"/>
          <w:szCs w:val="28"/>
        </w:rPr>
        <w:t>1.</w:t>
      </w:r>
      <w:r w:rsidRPr="005377D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377D1">
        <w:rPr>
          <w:rFonts w:ascii="Times New Roman" w:hAnsi="Times New Roman" w:cs="Times New Roman"/>
          <w:sz w:val="28"/>
          <w:szCs w:val="28"/>
        </w:rPr>
        <w:t>Настоящий Закон вступает в силу с 1 марта 2025 года</w:t>
      </w:r>
      <w:r w:rsidR="00E51D10">
        <w:rPr>
          <w:rFonts w:ascii="Times New Roman" w:hAnsi="Times New Roman" w:cs="Times New Roman"/>
          <w:sz w:val="28"/>
          <w:szCs w:val="28"/>
        </w:rPr>
        <w:t>, за исключением статьи 4.</w:t>
      </w:r>
    </w:p>
    <w:p w:rsidR="005377D1" w:rsidRPr="005377D1" w:rsidRDefault="005377D1" w:rsidP="0053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D1">
        <w:rPr>
          <w:rFonts w:ascii="Times New Roman" w:hAnsi="Times New Roman" w:cs="Times New Roman"/>
          <w:sz w:val="28"/>
          <w:szCs w:val="28"/>
        </w:rPr>
        <w:t xml:space="preserve">2. Статья 4 настоящего Закона вступает в силу с 1 сентября 2025 года, </w:t>
      </w:r>
      <w:r w:rsidRPr="005377D1">
        <w:rPr>
          <w:rFonts w:ascii="Times New Roman" w:hAnsi="Times New Roman" w:cs="Times New Roman"/>
          <w:sz w:val="28"/>
          <w:szCs w:val="28"/>
        </w:rPr>
        <w:br/>
        <w:t>но не ранее, чем по истечении 90 дней после дня его официального опубликования.</w:t>
      </w:r>
    </w:p>
    <w:p w:rsidR="005377D1" w:rsidRPr="005377D1" w:rsidRDefault="005377D1" w:rsidP="005377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071" w:rsidRPr="007528B9" w:rsidRDefault="00690071" w:rsidP="00690071">
      <w:pPr>
        <w:pStyle w:val="ConsPlusNormal"/>
        <w:jc w:val="both"/>
        <w:rPr>
          <w:sz w:val="22"/>
          <w:szCs w:val="22"/>
        </w:rPr>
      </w:pPr>
    </w:p>
    <w:p w:rsidR="007528B9" w:rsidRPr="005377D1" w:rsidRDefault="007528B9" w:rsidP="006900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071" w:rsidRPr="00046659" w:rsidRDefault="00690071" w:rsidP="00690071">
      <w:pPr>
        <w:pStyle w:val="ConsPlusNormal"/>
        <w:jc w:val="both"/>
      </w:pPr>
      <w:r w:rsidRPr="00046659">
        <w:t>Губернатор</w:t>
      </w:r>
    </w:p>
    <w:p w:rsidR="00690071" w:rsidRPr="00046659" w:rsidRDefault="00690071" w:rsidP="00690071">
      <w:pPr>
        <w:pStyle w:val="ConsPlusNormal"/>
        <w:jc w:val="both"/>
      </w:pPr>
      <w:r w:rsidRPr="00046659">
        <w:t>Новосибирской области                                                                        А.А. Травников</w:t>
      </w:r>
    </w:p>
    <w:p w:rsidR="00690071" w:rsidRPr="005377D1" w:rsidRDefault="00690071" w:rsidP="006900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75812" w:rsidRPr="005377D1" w:rsidRDefault="00575812" w:rsidP="006900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0071" w:rsidRPr="00046659" w:rsidRDefault="00690071" w:rsidP="00690071">
      <w:pPr>
        <w:pStyle w:val="ConsPlusNormal"/>
        <w:jc w:val="both"/>
      </w:pPr>
      <w:r w:rsidRPr="00046659">
        <w:t>г. Новосибирск</w:t>
      </w:r>
    </w:p>
    <w:p w:rsidR="00690071" w:rsidRPr="00046659" w:rsidRDefault="00690071" w:rsidP="00690071">
      <w:pPr>
        <w:pStyle w:val="ConsPlusNormal"/>
        <w:jc w:val="both"/>
      </w:pPr>
      <w:r w:rsidRPr="00046659">
        <w:t>«____» _________ 2024 г.</w:t>
      </w:r>
    </w:p>
    <w:p w:rsidR="00D75427" w:rsidRPr="00046659" w:rsidRDefault="00690071" w:rsidP="00E54A3A">
      <w:pPr>
        <w:pStyle w:val="ConsPlusNormal"/>
        <w:jc w:val="both"/>
      </w:pPr>
      <w:r w:rsidRPr="00046659">
        <w:t>№ _____________ – ОЗ</w:t>
      </w:r>
    </w:p>
    <w:sectPr w:rsidR="00D75427" w:rsidRPr="00046659" w:rsidSect="005377D1">
      <w:headerReference w:type="default" r:id="rId9"/>
      <w:pgSz w:w="11906" w:h="16838"/>
      <w:pgMar w:top="1134" w:right="567" w:bottom="1134" w:left="1418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F3" w:rsidRDefault="00674CF3">
      <w:pPr>
        <w:spacing w:after="0" w:line="240" w:lineRule="auto"/>
      </w:pPr>
      <w:r>
        <w:separator/>
      </w:r>
    </w:p>
  </w:endnote>
  <w:endnote w:type="continuationSeparator" w:id="0">
    <w:p w:rsidR="00674CF3" w:rsidRDefault="0067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F3" w:rsidRDefault="00674CF3">
      <w:pPr>
        <w:spacing w:after="0" w:line="240" w:lineRule="auto"/>
      </w:pPr>
      <w:r>
        <w:separator/>
      </w:r>
    </w:p>
  </w:footnote>
  <w:footnote w:type="continuationSeparator" w:id="0">
    <w:p w:rsidR="00674CF3" w:rsidRDefault="00674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65" w:rsidRDefault="00B13465">
    <w:pPr>
      <w:pStyle w:val="a3"/>
      <w:jc w:val="center"/>
      <w:rPr>
        <w:rFonts w:ascii="TimesNewRoman" w:hAnsi="TimesNewRoman" w:cs="TimesNewRoman"/>
        <w:sz w:val="20"/>
        <w:szCs w:val="20"/>
      </w:rPr>
    </w:pPr>
    <w:r>
      <w:rPr>
        <w:rFonts w:ascii="TimesNewRoman" w:hAnsi="TimesNewRoman" w:cs="TimesNewRoman"/>
        <w:sz w:val="20"/>
        <w:szCs w:val="20"/>
      </w:rPr>
      <w:fldChar w:fldCharType="begin"/>
    </w:r>
    <w:r>
      <w:rPr>
        <w:rFonts w:ascii="TimesNewRoman" w:hAnsi="TimesNewRoman" w:cs="TimesNewRoman"/>
        <w:sz w:val="20"/>
        <w:szCs w:val="20"/>
      </w:rPr>
      <w:instrText>PAGE   \* MERGEFORMAT</w:instrText>
    </w:r>
    <w:r>
      <w:rPr>
        <w:rFonts w:ascii="TimesNewRoman" w:hAnsi="TimesNewRoman" w:cs="TimesNewRoman"/>
        <w:sz w:val="20"/>
        <w:szCs w:val="20"/>
      </w:rPr>
      <w:fldChar w:fldCharType="separate"/>
    </w:r>
    <w:r w:rsidR="00A743D0">
      <w:rPr>
        <w:rFonts w:ascii="TimesNewRoman" w:hAnsi="TimesNewRoman" w:cs="TimesNewRoman"/>
        <w:noProof/>
        <w:sz w:val="20"/>
        <w:szCs w:val="20"/>
      </w:rPr>
      <w:t>3</w:t>
    </w:r>
    <w:r>
      <w:rPr>
        <w:rFonts w:ascii="TimesNewRoman" w:hAnsi="TimesNewRoman" w:cs="TimesNew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2C8"/>
    <w:multiLevelType w:val="hybridMultilevel"/>
    <w:tmpl w:val="77FEC174"/>
    <w:lvl w:ilvl="0" w:tplc="0D0852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A243FCF"/>
    <w:multiLevelType w:val="hybridMultilevel"/>
    <w:tmpl w:val="DA0696A0"/>
    <w:lvl w:ilvl="0" w:tplc="2FA2D5F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B8D6A68"/>
    <w:multiLevelType w:val="hybridMultilevel"/>
    <w:tmpl w:val="C9F8B1A4"/>
    <w:lvl w:ilvl="0" w:tplc="61C2BDB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71"/>
    <w:rsid w:val="0003500B"/>
    <w:rsid w:val="00046659"/>
    <w:rsid w:val="00064DCD"/>
    <w:rsid w:val="000772AA"/>
    <w:rsid w:val="00087219"/>
    <w:rsid w:val="00090B03"/>
    <w:rsid w:val="000A1F84"/>
    <w:rsid w:val="000E183F"/>
    <w:rsid w:val="000E6207"/>
    <w:rsid w:val="0011347A"/>
    <w:rsid w:val="00135840"/>
    <w:rsid w:val="00142A16"/>
    <w:rsid w:val="001D4407"/>
    <w:rsid w:val="001E2BA0"/>
    <w:rsid w:val="001F5DF2"/>
    <w:rsid w:val="0020407B"/>
    <w:rsid w:val="00210B95"/>
    <w:rsid w:val="0028224B"/>
    <w:rsid w:val="002915AE"/>
    <w:rsid w:val="002A5D3D"/>
    <w:rsid w:val="002B20A6"/>
    <w:rsid w:val="002D322E"/>
    <w:rsid w:val="002D3FDD"/>
    <w:rsid w:val="003229F9"/>
    <w:rsid w:val="00351FD8"/>
    <w:rsid w:val="00361A14"/>
    <w:rsid w:val="00364EFE"/>
    <w:rsid w:val="0044582E"/>
    <w:rsid w:val="004559B9"/>
    <w:rsid w:val="00494B9B"/>
    <w:rsid w:val="004C51F7"/>
    <w:rsid w:val="004E4201"/>
    <w:rsid w:val="004E7356"/>
    <w:rsid w:val="005377D1"/>
    <w:rsid w:val="00552B42"/>
    <w:rsid w:val="00575812"/>
    <w:rsid w:val="0059524E"/>
    <w:rsid w:val="005E30AF"/>
    <w:rsid w:val="006205C2"/>
    <w:rsid w:val="00674CF3"/>
    <w:rsid w:val="00690071"/>
    <w:rsid w:val="00720EE1"/>
    <w:rsid w:val="0073645A"/>
    <w:rsid w:val="007528B9"/>
    <w:rsid w:val="00771AD8"/>
    <w:rsid w:val="007F3470"/>
    <w:rsid w:val="00822176"/>
    <w:rsid w:val="00826BE5"/>
    <w:rsid w:val="00853488"/>
    <w:rsid w:val="008924B6"/>
    <w:rsid w:val="008A1092"/>
    <w:rsid w:val="009132CA"/>
    <w:rsid w:val="0098063E"/>
    <w:rsid w:val="00A26452"/>
    <w:rsid w:val="00A43DDD"/>
    <w:rsid w:val="00A743D0"/>
    <w:rsid w:val="00B11280"/>
    <w:rsid w:val="00B13465"/>
    <w:rsid w:val="00B235B4"/>
    <w:rsid w:val="00BC7528"/>
    <w:rsid w:val="00BD33AB"/>
    <w:rsid w:val="00C022A8"/>
    <w:rsid w:val="00C846B3"/>
    <w:rsid w:val="00CC4030"/>
    <w:rsid w:val="00D75427"/>
    <w:rsid w:val="00D776A6"/>
    <w:rsid w:val="00DA4FE0"/>
    <w:rsid w:val="00DD0572"/>
    <w:rsid w:val="00E3028D"/>
    <w:rsid w:val="00E3112B"/>
    <w:rsid w:val="00E51D10"/>
    <w:rsid w:val="00E54A3A"/>
    <w:rsid w:val="00EA678A"/>
    <w:rsid w:val="00EC7598"/>
    <w:rsid w:val="00ED6A46"/>
    <w:rsid w:val="00F13A8D"/>
    <w:rsid w:val="00F440CD"/>
    <w:rsid w:val="00FB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ADF13"/>
  <w14:defaultImageDpi w14:val="0"/>
  <w15:docId w15:val="{B5FD8B79-23CD-4D5B-A8C3-7A467A5A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071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0071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90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0071"/>
    <w:rPr>
      <w:rFonts w:ascii="Calibri" w:hAnsi="Calibri" w:cs="Calibri"/>
      <w:lang w:val="x-none" w:eastAsia="ru-RU"/>
    </w:rPr>
  </w:style>
  <w:style w:type="paragraph" w:styleId="a5">
    <w:name w:val="No Spacing"/>
    <w:uiPriority w:val="99"/>
    <w:qFormat/>
    <w:rsid w:val="006900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559B9"/>
    <w:rPr>
      <w:rFonts w:ascii="Segoe UI" w:hAnsi="Segoe UI" w:cs="Segoe UI"/>
      <w:sz w:val="18"/>
      <w:szCs w:val="18"/>
      <w:lang w:val="x-none" w:eastAsia="ru-RU"/>
    </w:rPr>
  </w:style>
  <w:style w:type="paragraph" w:styleId="a8">
    <w:name w:val="List Paragraph"/>
    <w:basedOn w:val="a"/>
    <w:uiPriority w:val="34"/>
    <w:qFormat/>
    <w:rsid w:val="004559B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10B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0B9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0B95"/>
    <w:rPr>
      <w:rFonts w:ascii="Calibri" w:hAnsi="Calibri" w:cs="Calibr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0B9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10B95"/>
    <w:rPr>
      <w:rFonts w:ascii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4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CC43-B1A7-47B2-9B45-CDBF547C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Вносится Губернатором</vt:lpstr>
      <vt:lpstr>Новосибирской области</vt:lpstr>
      <vt:lpstr/>
      <vt:lpstr>Проект № ________</vt:lpstr>
      <vt:lpstr/>
      <vt:lpstr/>
      <vt:lpstr>ЗАКОН</vt:lpstr>
      <vt:lpstr>НОВОСИБИРСКОЙ ОБЛАСТИ</vt:lpstr>
      <vt:lpstr/>
      <vt:lpstr/>
      <vt:lpstr/>
      <vt:lpstr/>
      <vt:lpstr/>
      <vt:lpstr/>
      <vt:lpstr>Статья 1. Полномочия Законодательного Собрания Новосибирской области в сфере про</vt:lpstr>
      <vt:lpstr/>
      <vt:lpstr>К полномочиям Законодательного Собрания Новосибирской области в сфере продажи бе</vt:lpstr>
      <vt:lpstr>1) принятие законов Новосибирской области и иных нормативных правовых актов, рег</vt:lpstr>
      <vt:lpstr>2) осуществление иных полномочий в соответствии с федеральным законодательством </vt:lpstr>
      <vt:lpstr/>
      <vt:lpstr/>
      <vt:lpstr>Статья 2. Полномочия Правительства Новосибирской области в сфере продажи безалко</vt:lpstr>
    </vt:vector>
  </TitlesOfParts>
  <Company>PNO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Литовская Элина Александровна</cp:lastModifiedBy>
  <cp:revision>4</cp:revision>
  <cp:lastPrinted>2024-09-16T03:25:00Z</cp:lastPrinted>
  <dcterms:created xsi:type="dcterms:W3CDTF">2024-10-22T03:05:00Z</dcterms:created>
  <dcterms:modified xsi:type="dcterms:W3CDTF">2024-10-22T03:06:00Z</dcterms:modified>
</cp:coreProperties>
</file>