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9D6DF" w14:textId="54A20469" w:rsidR="00FF1082" w:rsidRPr="00486633" w:rsidRDefault="005309AA" w:rsidP="00FF1082">
      <w:pPr>
        <w:pStyle w:val="ConsPlusNormal"/>
        <w:ind w:left="10773"/>
        <w:jc w:val="center"/>
        <w:outlineLvl w:val="1"/>
        <w:rPr>
          <w:rFonts w:ascii="Times New Roman" w:hAnsi="Times New Roman" w:cs="Times New Roman"/>
          <w:sz w:val="28"/>
          <w:szCs w:val="28"/>
        </w:rPr>
      </w:pPr>
      <w:r>
        <w:rPr>
          <w:rFonts w:ascii="Times New Roman" w:hAnsi="Times New Roman" w:cs="Times New Roman"/>
          <w:sz w:val="28"/>
          <w:szCs w:val="28"/>
        </w:rPr>
        <w:t>Приложение к программе</w:t>
      </w:r>
    </w:p>
    <w:p w14:paraId="3D54FD88" w14:textId="19C9B887" w:rsidR="00FF1082" w:rsidRPr="00486633" w:rsidRDefault="005309AA" w:rsidP="00FF1082">
      <w:pPr>
        <w:pStyle w:val="ConsPlusNormal"/>
        <w:ind w:left="10773"/>
        <w:jc w:val="center"/>
        <w:rPr>
          <w:rFonts w:ascii="Times New Roman" w:hAnsi="Times New Roman" w:cs="Times New Roman"/>
          <w:sz w:val="28"/>
          <w:szCs w:val="28"/>
        </w:rPr>
      </w:pPr>
      <w:r>
        <w:rPr>
          <w:rFonts w:ascii="Times New Roman" w:hAnsi="Times New Roman" w:cs="Times New Roman"/>
          <w:sz w:val="28"/>
          <w:szCs w:val="28"/>
        </w:rPr>
        <w:t>«Антикоррупционное просвещение в</w:t>
      </w:r>
      <w:r w:rsidR="00FF1082">
        <w:rPr>
          <w:rFonts w:ascii="Times New Roman" w:hAnsi="Times New Roman" w:cs="Times New Roman"/>
          <w:sz w:val="28"/>
          <w:szCs w:val="28"/>
        </w:rPr>
        <w:t xml:space="preserve"> </w:t>
      </w:r>
      <w:r w:rsidR="00FF1082" w:rsidRPr="00486633">
        <w:rPr>
          <w:rFonts w:ascii="Times New Roman" w:hAnsi="Times New Roman" w:cs="Times New Roman"/>
          <w:sz w:val="28"/>
          <w:szCs w:val="28"/>
        </w:rPr>
        <w:t>Новосибирской области</w:t>
      </w:r>
      <w:r>
        <w:rPr>
          <w:rFonts w:ascii="Times New Roman" w:hAnsi="Times New Roman" w:cs="Times New Roman"/>
          <w:sz w:val="28"/>
          <w:szCs w:val="28"/>
        </w:rPr>
        <w:t xml:space="preserve"> на 2025-2027 годы»</w:t>
      </w:r>
      <w:r w:rsidR="00FF1082" w:rsidRPr="00486633">
        <w:rPr>
          <w:rFonts w:ascii="Times New Roman" w:hAnsi="Times New Roman" w:cs="Times New Roman"/>
          <w:sz w:val="28"/>
          <w:szCs w:val="28"/>
        </w:rPr>
        <w:t xml:space="preserve"> </w:t>
      </w:r>
    </w:p>
    <w:p w14:paraId="008F200E" w14:textId="77777777" w:rsidR="00FF1082" w:rsidRDefault="00FF1082" w:rsidP="00FF1082">
      <w:pPr>
        <w:pStyle w:val="ConsPlusNormal"/>
        <w:tabs>
          <w:tab w:val="left" w:pos="11076"/>
        </w:tabs>
        <w:jc w:val="both"/>
        <w:rPr>
          <w:rFonts w:ascii="Times New Roman" w:hAnsi="Times New Roman" w:cs="Times New Roman"/>
          <w:sz w:val="28"/>
          <w:szCs w:val="28"/>
        </w:rPr>
      </w:pPr>
    </w:p>
    <w:p w14:paraId="0DCD5DCE" w14:textId="77777777" w:rsidR="00FF1082" w:rsidRDefault="00FF1082" w:rsidP="00FF1082">
      <w:pPr>
        <w:pStyle w:val="ConsPlusTitle"/>
        <w:rPr>
          <w:rFonts w:ascii="Times New Roman" w:hAnsi="Times New Roman" w:cs="Times New Roman"/>
          <w:sz w:val="28"/>
          <w:szCs w:val="28"/>
        </w:rPr>
      </w:pPr>
    </w:p>
    <w:p w14:paraId="1A945B77" w14:textId="52AFBBB4" w:rsidR="00FF1082" w:rsidRPr="00486633" w:rsidRDefault="005309AA" w:rsidP="00FF1082">
      <w:pPr>
        <w:pStyle w:val="ConsPlusTitle"/>
        <w:jc w:val="center"/>
        <w:rPr>
          <w:rFonts w:ascii="Times New Roman" w:hAnsi="Times New Roman" w:cs="Times New Roman"/>
          <w:sz w:val="28"/>
          <w:szCs w:val="28"/>
        </w:rPr>
      </w:pPr>
      <w:r>
        <w:rPr>
          <w:rFonts w:ascii="Times New Roman" w:hAnsi="Times New Roman" w:cs="Times New Roman"/>
          <w:sz w:val="28"/>
          <w:szCs w:val="28"/>
        </w:rPr>
        <w:t>Перечень мероприятий программы</w:t>
      </w:r>
    </w:p>
    <w:p w14:paraId="4885A8FA" w14:textId="77777777" w:rsidR="00FF1082" w:rsidRDefault="00FF1082" w:rsidP="00FF1082">
      <w:pPr>
        <w:pStyle w:val="ConsPlusTitle"/>
        <w:jc w:val="center"/>
        <w:rPr>
          <w:rFonts w:ascii="Times New Roman" w:hAnsi="Times New Roman" w:cs="Times New Roman"/>
          <w:sz w:val="28"/>
          <w:szCs w:val="28"/>
        </w:rPr>
      </w:pPr>
      <w:r w:rsidRPr="00C80B97">
        <w:rPr>
          <w:rFonts w:ascii="Times New Roman" w:hAnsi="Times New Roman" w:cs="Times New Roman"/>
          <w:sz w:val="28"/>
          <w:szCs w:val="28"/>
        </w:rPr>
        <w:t>«</w:t>
      </w:r>
      <w:r>
        <w:rPr>
          <w:rFonts w:ascii="Times New Roman" w:hAnsi="Times New Roman" w:cs="Times New Roman"/>
          <w:sz w:val="28"/>
          <w:szCs w:val="28"/>
        </w:rPr>
        <w:t>А</w:t>
      </w:r>
      <w:r w:rsidRPr="00C80B97">
        <w:rPr>
          <w:rFonts w:ascii="Times New Roman" w:hAnsi="Times New Roman" w:cs="Times New Roman"/>
          <w:sz w:val="28"/>
          <w:szCs w:val="28"/>
        </w:rPr>
        <w:t>нтикоррупционное просвещение в</w:t>
      </w:r>
      <w:r>
        <w:rPr>
          <w:rFonts w:ascii="Times New Roman" w:hAnsi="Times New Roman" w:cs="Times New Roman"/>
          <w:sz w:val="28"/>
          <w:szCs w:val="28"/>
        </w:rPr>
        <w:t xml:space="preserve"> Н</w:t>
      </w:r>
      <w:r w:rsidRPr="00C80B97">
        <w:rPr>
          <w:rFonts w:ascii="Times New Roman" w:hAnsi="Times New Roman" w:cs="Times New Roman"/>
          <w:sz w:val="28"/>
          <w:szCs w:val="28"/>
        </w:rPr>
        <w:t xml:space="preserve">овосибирской области </w:t>
      </w:r>
    </w:p>
    <w:p w14:paraId="4AB05E9E" w14:textId="77777777" w:rsidR="00FF1082" w:rsidRPr="00C80B97" w:rsidRDefault="00FF1082" w:rsidP="00FF1082">
      <w:pPr>
        <w:pStyle w:val="ConsPlusTitle"/>
        <w:jc w:val="center"/>
        <w:rPr>
          <w:rFonts w:ascii="Times New Roman" w:hAnsi="Times New Roman" w:cs="Times New Roman"/>
          <w:sz w:val="28"/>
          <w:szCs w:val="28"/>
        </w:rPr>
      </w:pPr>
      <w:r>
        <w:rPr>
          <w:rFonts w:ascii="Times New Roman" w:hAnsi="Times New Roman" w:cs="Times New Roman"/>
          <w:sz w:val="28"/>
          <w:szCs w:val="28"/>
        </w:rPr>
        <w:t>на 2025 </w:t>
      </w:r>
      <w:r>
        <w:rPr>
          <w:rFonts w:ascii="Times New Roman" w:hAnsi="Times New Roman" w:cs="Times New Roman"/>
          <w:sz w:val="28"/>
          <w:szCs w:val="28"/>
        </w:rPr>
        <w:noBreakHyphen/>
        <w:t xml:space="preserve"> 2027 </w:t>
      </w:r>
      <w:r w:rsidRPr="00C80B97">
        <w:rPr>
          <w:rFonts w:ascii="Times New Roman" w:hAnsi="Times New Roman" w:cs="Times New Roman"/>
          <w:sz w:val="28"/>
          <w:szCs w:val="28"/>
        </w:rPr>
        <w:t>год</w:t>
      </w:r>
      <w:r>
        <w:rPr>
          <w:rFonts w:ascii="Times New Roman" w:hAnsi="Times New Roman" w:cs="Times New Roman"/>
          <w:sz w:val="28"/>
          <w:szCs w:val="28"/>
        </w:rPr>
        <w:t>ы</w:t>
      </w:r>
      <w:r w:rsidRPr="00C80B97">
        <w:rPr>
          <w:rFonts w:ascii="Times New Roman" w:hAnsi="Times New Roman" w:cs="Times New Roman"/>
          <w:sz w:val="28"/>
          <w:szCs w:val="28"/>
        </w:rPr>
        <w:t>»</w:t>
      </w:r>
    </w:p>
    <w:p w14:paraId="6B2AA2D2" w14:textId="77777777" w:rsidR="00FF1082" w:rsidRDefault="00FF1082" w:rsidP="00FF1082">
      <w:pPr>
        <w:pStyle w:val="ConsPlusTitle"/>
        <w:jc w:val="center"/>
        <w:rPr>
          <w:rFonts w:ascii="Times New Roman" w:hAnsi="Times New Roman" w:cs="Times New Roman"/>
          <w:sz w:val="24"/>
          <w:szCs w:val="24"/>
        </w:rPr>
      </w:pPr>
    </w:p>
    <w:tbl>
      <w:tblPr>
        <w:tblStyle w:val="a3"/>
        <w:tblW w:w="14884" w:type="dxa"/>
        <w:tblInd w:w="137" w:type="dxa"/>
        <w:tblLayout w:type="fixed"/>
        <w:tblLook w:val="04A0" w:firstRow="1" w:lastRow="0" w:firstColumn="1" w:lastColumn="0" w:noHBand="0" w:noVBand="1"/>
      </w:tblPr>
      <w:tblGrid>
        <w:gridCol w:w="709"/>
        <w:gridCol w:w="2693"/>
        <w:gridCol w:w="2552"/>
        <w:gridCol w:w="2835"/>
        <w:gridCol w:w="1842"/>
        <w:gridCol w:w="2127"/>
        <w:gridCol w:w="2126"/>
      </w:tblGrid>
      <w:tr w:rsidR="00FF1082" w:rsidRPr="00D56D2E" w14:paraId="0E45B92F" w14:textId="77777777" w:rsidTr="00F762BE">
        <w:tc>
          <w:tcPr>
            <w:tcW w:w="709" w:type="dxa"/>
          </w:tcPr>
          <w:p w14:paraId="5DB540CF" w14:textId="77777777" w:rsidR="00FF1082" w:rsidRPr="00D56D2E" w:rsidRDefault="00FF1082" w:rsidP="001E6D05">
            <w:pPr>
              <w:pStyle w:val="ConsPlusTitle"/>
              <w:jc w:val="center"/>
              <w:rPr>
                <w:rFonts w:ascii="Times New Roman" w:hAnsi="Times New Roman" w:cs="Times New Roman"/>
                <w:b w:val="0"/>
                <w:sz w:val="28"/>
                <w:szCs w:val="28"/>
              </w:rPr>
            </w:pPr>
            <w:r w:rsidRPr="00D56D2E">
              <w:rPr>
                <w:rFonts w:ascii="Times New Roman" w:hAnsi="Times New Roman" w:cs="Times New Roman"/>
                <w:b w:val="0"/>
                <w:sz w:val="28"/>
                <w:szCs w:val="28"/>
              </w:rPr>
              <w:t>№</w:t>
            </w:r>
          </w:p>
          <w:p w14:paraId="0D841C0B" w14:textId="77777777" w:rsidR="00FF1082" w:rsidRPr="00D56D2E" w:rsidRDefault="00FF1082" w:rsidP="001E6D05">
            <w:pPr>
              <w:pStyle w:val="ConsPlusTitle"/>
              <w:jc w:val="center"/>
              <w:rPr>
                <w:rFonts w:ascii="Times New Roman" w:hAnsi="Times New Roman" w:cs="Times New Roman"/>
                <w:b w:val="0"/>
                <w:sz w:val="28"/>
                <w:szCs w:val="28"/>
              </w:rPr>
            </w:pPr>
            <w:r w:rsidRPr="00D56D2E">
              <w:rPr>
                <w:rFonts w:ascii="Times New Roman" w:hAnsi="Times New Roman" w:cs="Times New Roman"/>
                <w:b w:val="0"/>
                <w:sz w:val="28"/>
                <w:szCs w:val="28"/>
              </w:rPr>
              <w:t>п/п</w:t>
            </w:r>
          </w:p>
        </w:tc>
        <w:tc>
          <w:tcPr>
            <w:tcW w:w="5245" w:type="dxa"/>
            <w:gridSpan w:val="2"/>
          </w:tcPr>
          <w:p w14:paraId="2034997B" w14:textId="77777777" w:rsidR="00FF1082" w:rsidRPr="00D56D2E" w:rsidRDefault="00FF1082" w:rsidP="001E6D05">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Наименование мероприятия</w:t>
            </w:r>
          </w:p>
        </w:tc>
        <w:tc>
          <w:tcPr>
            <w:tcW w:w="2835" w:type="dxa"/>
          </w:tcPr>
          <w:p w14:paraId="1CF0C21A" w14:textId="77777777" w:rsidR="00FF1082" w:rsidRPr="00D56D2E" w:rsidRDefault="00FF1082" w:rsidP="001E6D05">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Ожидаемый результат</w:t>
            </w:r>
          </w:p>
        </w:tc>
        <w:tc>
          <w:tcPr>
            <w:tcW w:w="1842" w:type="dxa"/>
          </w:tcPr>
          <w:p w14:paraId="5B531EAF" w14:textId="77777777" w:rsidR="00FF1082" w:rsidRPr="00D56D2E" w:rsidRDefault="00FF1082" w:rsidP="001E6D05">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Исполнитель</w:t>
            </w:r>
          </w:p>
        </w:tc>
        <w:tc>
          <w:tcPr>
            <w:tcW w:w="2127" w:type="dxa"/>
          </w:tcPr>
          <w:p w14:paraId="1ECD051B" w14:textId="77777777" w:rsidR="00FF1082" w:rsidRPr="00D56D2E" w:rsidRDefault="00FF1082" w:rsidP="001E6D05">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Сроки реализации мероприятия</w:t>
            </w:r>
          </w:p>
        </w:tc>
        <w:tc>
          <w:tcPr>
            <w:tcW w:w="2126" w:type="dxa"/>
          </w:tcPr>
          <w:p w14:paraId="3A499501" w14:textId="77777777" w:rsidR="00FF1082" w:rsidRPr="00D56D2E" w:rsidRDefault="00FF1082" w:rsidP="001E6D05">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 xml:space="preserve">Сроки </w:t>
            </w:r>
          </w:p>
          <w:p w14:paraId="33E62A0B" w14:textId="77777777" w:rsidR="00FF1082" w:rsidRPr="00D56D2E" w:rsidRDefault="00FF1082" w:rsidP="001E6D05">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представления в ОПК НСО</w:t>
            </w:r>
          </w:p>
          <w:p w14:paraId="1FE7CA4E" w14:textId="77777777" w:rsidR="00FF1082" w:rsidRPr="00D56D2E" w:rsidRDefault="00FF1082" w:rsidP="001E6D05">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информации</w:t>
            </w:r>
          </w:p>
          <w:p w14:paraId="1A48D1CE" w14:textId="77777777" w:rsidR="00FF1082" w:rsidRPr="00D56D2E" w:rsidRDefault="00FF1082" w:rsidP="001E6D05">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 xml:space="preserve">ОИО НСО </w:t>
            </w:r>
          </w:p>
          <w:p w14:paraId="76A5798A" w14:textId="77777777" w:rsidR="00FF1082" w:rsidRPr="00D56D2E" w:rsidRDefault="00FF1082" w:rsidP="001E6D05">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 xml:space="preserve">об исполнении </w:t>
            </w:r>
          </w:p>
          <w:p w14:paraId="45349BB1" w14:textId="77777777" w:rsidR="00FF1082" w:rsidRPr="00D56D2E" w:rsidRDefault="00FF1082" w:rsidP="001E6D05">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 xml:space="preserve">мероприятия </w:t>
            </w:r>
          </w:p>
        </w:tc>
      </w:tr>
      <w:tr w:rsidR="00943E6B" w:rsidRPr="00D56D2E" w14:paraId="1590117E" w14:textId="77777777" w:rsidTr="005C2F42">
        <w:tc>
          <w:tcPr>
            <w:tcW w:w="14884" w:type="dxa"/>
            <w:gridSpan w:val="7"/>
          </w:tcPr>
          <w:p w14:paraId="23DDF86C" w14:textId="039912A3" w:rsidR="00943E6B" w:rsidRPr="00D56D2E" w:rsidRDefault="00677832" w:rsidP="0000577A">
            <w:pPr>
              <w:pStyle w:val="ConsPlusNormal"/>
              <w:tabs>
                <w:tab w:val="left" w:pos="988"/>
              </w:tabs>
              <w:jc w:val="center"/>
              <w:rPr>
                <w:rFonts w:ascii="Times New Roman" w:hAnsi="Times New Roman" w:cs="Times New Roman"/>
                <w:sz w:val="28"/>
                <w:szCs w:val="28"/>
              </w:rPr>
            </w:pPr>
            <w:r w:rsidRPr="00D56D2E">
              <w:rPr>
                <w:rFonts w:ascii="Times New Roman" w:hAnsi="Times New Roman" w:cs="Times New Roman"/>
                <w:sz w:val="28"/>
                <w:szCs w:val="28"/>
              </w:rPr>
              <w:t>1. Мероприятия антикоррупционного просвещения лиц, замещающих государственные должности Новосибирской области, муниципальные должности, должности государственной гражданской службы Новосибирской области, муниципальной службы, работников государственных учреждений (организаций) Новосибирской области</w:t>
            </w:r>
            <w:r w:rsidR="0000577A">
              <w:rPr>
                <w:rFonts w:ascii="Times New Roman" w:hAnsi="Times New Roman" w:cs="Times New Roman"/>
                <w:sz w:val="28"/>
                <w:szCs w:val="28"/>
              </w:rPr>
              <w:t xml:space="preserve">, </w:t>
            </w:r>
            <w:r w:rsidR="0000577A" w:rsidRPr="00D56D2E">
              <w:rPr>
                <w:rFonts w:ascii="Times New Roman" w:hAnsi="Times New Roman" w:cs="Times New Roman"/>
                <w:sz w:val="28"/>
                <w:szCs w:val="28"/>
              </w:rPr>
              <w:t>а также граждан, претендующих на замещение указанных должностей</w:t>
            </w:r>
          </w:p>
        </w:tc>
      </w:tr>
      <w:tr w:rsidR="00490A5E" w:rsidRPr="00D56D2E" w14:paraId="183D5A8E" w14:textId="77777777" w:rsidTr="00F762BE">
        <w:tc>
          <w:tcPr>
            <w:tcW w:w="709" w:type="dxa"/>
            <w:vMerge w:val="restart"/>
          </w:tcPr>
          <w:p w14:paraId="52FBC279" w14:textId="77777777" w:rsidR="00490A5E" w:rsidRPr="00D56D2E" w:rsidRDefault="00490A5E" w:rsidP="00011EA9">
            <w:pPr>
              <w:pStyle w:val="ConsPlusTitle"/>
              <w:jc w:val="center"/>
              <w:rPr>
                <w:rFonts w:ascii="Times New Roman" w:hAnsi="Times New Roman" w:cs="Times New Roman"/>
                <w:b w:val="0"/>
                <w:sz w:val="28"/>
                <w:szCs w:val="28"/>
              </w:rPr>
            </w:pPr>
            <w:r w:rsidRPr="00D56D2E">
              <w:rPr>
                <w:rFonts w:ascii="Times New Roman" w:hAnsi="Times New Roman" w:cs="Times New Roman"/>
                <w:b w:val="0"/>
                <w:sz w:val="28"/>
                <w:szCs w:val="28"/>
              </w:rPr>
              <w:t>1.1</w:t>
            </w:r>
          </w:p>
        </w:tc>
        <w:tc>
          <w:tcPr>
            <w:tcW w:w="2693" w:type="dxa"/>
            <w:vMerge w:val="restart"/>
          </w:tcPr>
          <w:p w14:paraId="1F608289" w14:textId="77777777" w:rsidR="00490A5E" w:rsidRPr="00C459E8" w:rsidRDefault="00490A5E"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 xml:space="preserve">Подготовка и распространение методических, информационных и разъяснительных материалов об антикоррупционных стандартах поведения для лиц, </w:t>
            </w:r>
            <w:r w:rsidRPr="00C459E8">
              <w:rPr>
                <w:rFonts w:ascii="Times New Roman" w:hAnsi="Times New Roman" w:cs="Times New Roman"/>
                <w:sz w:val="28"/>
                <w:szCs w:val="28"/>
              </w:rPr>
              <w:lastRenderedPageBreak/>
              <w:t>замещающих государственные должности Новосибирской области, должности государственной гражданской службы Новосибирской области, работников государственных учреждений (организаций), а также граждан, претендующих на замещение указанных должностей</w:t>
            </w:r>
          </w:p>
        </w:tc>
        <w:tc>
          <w:tcPr>
            <w:tcW w:w="2552" w:type="dxa"/>
          </w:tcPr>
          <w:p w14:paraId="547C8ECB" w14:textId="77777777" w:rsidR="00490A5E" w:rsidRPr="00C459E8" w:rsidRDefault="00490A5E"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lastRenderedPageBreak/>
              <w:t>1) актуализация действующих и разработка новых методических и информационно-разъяснительных материалов</w:t>
            </w:r>
          </w:p>
        </w:tc>
        <w:tc>
          <w:tcPr>
            <w:tcW w:w="2835" w:type="dxa"/>
            <w:vMerge w:val="restart"/>
          </w:tcPr>
          <w:p w14:paraId="497EF775" w14:textId="77777777" w:rsidR="00490A5E" w:rsidRPr="00C459E8" w:rsidRDefault="00490A5E"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 xml:space="preserve">повышение уровня правосознания и правовой грамотности в сфере противодействия коррупции лиц, замещающих государственные должности </w:t>
            </w:r>
            <w:r w:rsidRPr="00C459E8">
              <w:rPr>
                <w:rFonts w:ascii="Times New Roman" w:hAnsi="Times New Roman" w:cs="Times New Roman"/>
                <w:sz w:val="28"/>
                <w:szCs w:val="28"/>
              </w:rPr>
              <w:lastRenderedPageBreak/>
              <w:t>Новосибирской области, должности государственной гражданской службы Новосибирской области, работников государственных учреждений (организаций), а также а также граждан, претендующих на замещение указанных должностей</w:t>
            </w:r>
          </w:p>
          <w:p w14:paraId="26E82B0F" w14:textId="77777777" w:rsidR="00490A5E" w:rsidRPr="00C459E8" w:rsidRDefault="00490A5E" w:rsidP="00C459E8">
            <w:pPr>
              <w:autoSpaceDE w:val="0"/>
              <w:autoSpaceDN w:val="0"/>
              <w:adjustRightInd w:val="0"/>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14:paraId="33C892FA" w14:textId="77777777" w:rsidR="00490A5E" w:rsidRPr="00C459E8" w:rsidRDefault="00490A5E"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lastRenderedPageBreak/>
              <w:t>ОПК НСО;</w:t>
            </w:r>
          </w:p>
          <w:p w14:paraId="30BB40F6" w14:textId="77777777" w:rsidR="00490A5E" w:rsidRPr="00C459E8" w:rsidRDefault="00490A5E"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ОИО НСО</w:t>
            </w:r>
          </w:p>
        </w:tc>
        <w:tc>
          <w:tcPr>
            <w:tcW w:w="2127" w:type="dxa"/>
            <w:vMerge w:val="restart"/>
          </w:tcPr>
          <w:p w14:paraId="1AB7E36E" w14:textId="77777777" w:rsidR="00490A5E" w:rsidRPr="00C459E8" w:rsidRDefault="00490A5E" w:rsidP="00C459E8">
            <w:pPr>
              <w:pStyle w:val="ConsPlusNormal"/>
              <w:tabs>
                <w:tab w:val="left" w:pos="553"/>
              </w:tabs>
              <w:rPr>
                <w:rFonts w:ascii="Times New Roman" w:hAnsi="Times New Roman" w:cs="Times New Roman"/>
                <w:sz w:val="28"/>
                <w:szCs w:val="28"/>
              </w:rPr>
            </w:pPr>
            <w:r w:rsidRPr="00C459E8">
              <w:rPr>
                <w:rFonts w:ascii="Times New Roman" w:hAnsi="Times New Roman" w:cs="Times New Roman"/>
                <w:sz w:val="28"/>
                <w:szCs w:val="28"/>
              </w:rPr>
              <w:t>не реже одного раза в год</w:t>
            </w:r>
          </w:p>
        </w:tc>
        <w:tc>
          <w:tcPr>
            <w:tcW w:w="2126" w:type="dxa"/>
            <w:vMerge w:val="restart"/>
          </w:tcPr>
          <w:p w14:paraId="1B9CA012" w14:textId="77777777" w:rsidR="00490A5E" w:rsidRPr="00D56D2E" w:rsidRDefault="00490A5E" w:rsidP="00C459E8">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представление информации за полугодие - до 20 июля отчетного года,</w:t>
            </w:r>
          </w:p>
          <w:p w14:paraId="62B5935A" w14:textId="77777777" w:rsidR="00490A5E" w:rsidRPr="00D56D2E" w:rsidRDefault="00490A5E" w:rsidP="00C459E8">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 xml:space="preserve">представление информации за отчетный год - до 20 января </w:t>
            </w:r>
            <w:r w:rsidRPr="00D56D2E">
              <w:rPr>
                <w:rFonts w:ascii="Times New Roman" w:hAnsi="Times New Roman" w:cs="Times New Roman"/>
                <w:sz w:val="28"/>
                <w:szCs w:val="28"/>
              </w:rPr>
              <w:lastRenderedPageBreak/>
              <w:t>года, следующего за отчетным</w:t>
            </w:r>
          </w:p>
          <w:p w14:paraId="6AE2C21A" w14:textId="77777777" w:rsidR="00490A5E" w:rsidRPr="00D56D2E" w:rsidRDefault="00490A5E" w:rsidP="00C459E8">
            <w:pPr>
              <w:pStyle w:val="ConsPlusNormal"/>
              <w:jc w:val="center"/>
              <w:rPr>
                <w:rFonts w:ascii="Times New Roman" w:hAnsi="Times New Roman" w:cs="Times New Roman"/>
                <w:sz w:val="28"/>
                <w:szCs w:val="28"/>
              </w:rPr>
            </w:pPr>
          </w:p>
        </w:tc>
      </w:tr>
      <w:tr w:rsidR="00490A5E" w:rsidRPr="00D56D2E" w14:paraId="2484487A" w14:textId="77777777" w:rsidTr="00F762BE">
        <w:tc>
          <w:tcPr>
            <w:tcW w:w="709" w:type="dxa"/>
            <w:vMerge/>
          </w:tcPr>
          <w:p w14:paraId="04C7BDD9" w14:textId="77777777" w:rsidR="00490A5E" w:rsidRPr="00D56D2E" w:rsidRDefault="00490A5E" w:rsidP="00011EA9">
            <w:pPr>
              <w:pStyle w:val="ConsPlusTitle"/>
              <w:jc w:val="center"/>
              <w:rPr>
                <w:rFonts w:ascii="Times New Roman" w:hAnsi="Times New Roman" w:cs="Times New Roman"/>
                <w:b w:val="0"/>
                <w:sz w:val="28"/>
                <w:szCs w:val="28"/>
              </w:rPr>
            </w:pPr>
          </w:p>
        </w:tc>
        <w:tc>
          <w:tcPr>
            <w:tcW w:w="2693" w:type="dxa"/>
            <w:vMerge/>
          </w:tcPr>
          <w:p w14:paraId="7DCAF383" w14:textId="77777777" w:rsidR="00490A5E" w:rsidRPr="00C459E8" w:rsidRDefault="00490A5E" w:rsidP="00C459E8">
            <w:pPr>
              <w:autoSpaceDE w:val="0"/>
              <w:autoSpaceDN w:val="0"/>
              <w:adjustRightInd w:val="0"/>
              <w:rPr>
                <w:rFonts w:ascii="Times New Roman" w:hAnsi="Times New Roman" w:cs="Times New Roman"/>
                <w:sz w:val="28"/>
                <w:szCs w:val="28"/>
              </w:rPr>
            </w:pPr>
          </w:p>
        </w:tc>
        <w:tc>
          <w:tcPr>
            <w:tcW w:w="2552" w:type="dxa"/>
          </w:tcPr>
          <w:p w14:paraId="6DECE5F1" w14:textId="77777777" w:rsidR="00490A5E" w:rsidRPr="00C459E8" w:rsidRDefault="00490A5E"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 xml:space="preserve">2) тиражирование методических, </w:t>
            </w:r>
            <w:r w:rsidRPr="00C459E8">
              <w:rPr>
                <w:rFonts w:ascii="Times New Roman" w:hAnsi="Times New Roman" w:cs="Times New Roman"/>
                <w:sz w:val="28"/>
                <w:szCs w:val="28"/>
              </w:rPr>
              <w:lastRenderedPageBreak/>
              <w:t>информационных и разъяснительных материалов, подготовленных ОПК НСО</w:t>
            </w:r>
          </w:p>
        </w:tc>
        <w:tc>
          <w:tcPr>
            <w:tcW w:w="2835" w:type="dxa"/>
            <w:vMerge/>
          </w:tcPr>
          <w:p w14:paraId="343E4A69" w14:textId="77777777" w:rsidR="00490A5E" w:rsidRPr="00C459E8" w:rsidRDefault="00490A5E" w:rsidP="00C459E8">
            <w:pPr>
              <w:pStyle w:val="ConsPlusNormal"/>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14:paraId="54B95B5C" w14:textId="77777777" w:rsidR="00490A5E" w:rsidRPr="00C459E8" w:rsidRDefault="00490A5E"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 xml:space="preserve">управление делами </w:t>
            </w:r>
            <w:r w:rsidRPr="00C459E8">
              <w:rPr>
                <w:rFonts w:ascii="Times New Roman" w:hAnsi="Times New Roman" w:cs="Times New Roman"/>
                <w:sz w:val="28"/>
                <w:szCs w:val="28"/>
              </w:rPr>
              <w:lastRenderedPageBreak/>
              <w:t>Губернатора Новосибирской области и Правительства Новосибирской области;</w:t>
            </w:r>
          </w:p>
          <w:p w14:paraId="65F2C19F" w14:textId="77777777" w:rsidR="00490A5E" w:rsidRPr="00C459E8" w:rsidRDefault="00490A5E"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ОПК НСО</w:t>
            </w:r>
          </w:p>
        </w:tc>
        <w:tc>
          <w:tcPr>
            <w:tcW w:w="2127" w:type="dxa"/>
            <w:vMerge/>
          </w:tcPr>
          <w:p w14:paraId="2CFACB80" w14:textId="77777777" w:rsidR="00490A5E" w:rsidRPr="00C459E8" w:rsidRDefault="00490A5E" w:rsidP="00C459E8">
            <w:pPr>
              <w:pStyle w:val="ConsPlusNormal"/>
              <w:rPr>
                <w:rFonts w:ascii="Times New Roman" w:hAnsi="Times New Roman" w:cs="Times New Roman"/>
                <w:sz w:val="28"/>
                <w:szCs w:val="28"/>
              </w:rPr>
            </w:pPr>
          </w:p>
        </w:tc>
        <w:tc>
          <w:tcPr>
            <w:tcW w:w="2126" w:type="dxa"/>
            <w:vMerge/>
          </w:tcPr>
          <w:p w14:paraId="2C5DC611" w14:textId="77777777" w:rsidR="00490A5E" w:rsidRPr="00D56D2E" w:rsidRDefault="00490A5E" w:rsidP="00C459E8">
            <w:pPr>
              <w:pStyle w:val="ConsPlusNormal"/>
              <w:jc w:val="center"/>
              <w:rPr>
                <w:rFonts w:ascii="Times New Roman" w:hAnsi="Times New Roman" w:cs="Times New Roman"/>
                <w:sz w:val="28"/>
                <w:szCs w:val="28"/>
              </w:rPr>
            </w:pPr>
          </w:p>
        </w:tc>
      </w:tr>
      <w:tr w:rsidR="00490A5E" w:rsidRPr="00D56D2E" w14:paraId="0890C41A" w14:textId="77777777" w:rsidTr="00F762BE">
        <w:tc>
          <w:tcPr>
            <w:tcW w:w="709" w:type="dxa"/>
            <w:vMerge/>
          </w:tcPr>
          <w:p w14:paraId="01DD430C" w14:textId="77777777" w:rsidR="00490A5E" w:rsidRPr="00D56D2E" w:rsidRDefault="00490A5E" w:rsidP="00011EA9">
            <w:pPr>
              <w:pStyle w:val="ConsPlusTitle"/>
              <w:jc w:val="center"/>
              <w:rPr>
                <w:rFonts w:ascii="Times New Roman" w:hAnsi="Times New Roman" w:cs="Times New Roman"/>
                <w:b w:val="0"/>
                <w:sz w:val="28"/>
                <w:szCs w:val="28"/>
              </w:rPr>
            </w:pPr>
          </w:p>
        </w:tc>
        <w:tc>
          <w:tcPr>
            <w:tcW w:w="2693" w:type="dxa"/>
            <w:vMerge/>
          </w:tcPr>
          <w:p w14:paraId="2061C4DB" w14:textId="77777777" w:rsidR="00490A5E" w:rsidRPr="00C459E8" w:rsidRDefault="00490A5E" w:rsidP="00C459E8">
            <w:pPr>
              <w:autoSpaceDE w:val="0"/>
              <w:autoSpaceDN w:val="0"/>
              <w:adjustRightInd w:val="0"/>
              <w:rPr>
                <w:rFonts w:ascii="Times New Roman" w:hAnsi="Times New Roman" w:cs="Times New Roman"/>
                <w:sz w:val="28"/>
                <w:szCs w:val="28"/>
              </w:rPr>
            </w:pPr>
          </w:p>
        </w:tc>
        <w:tc>
          <w:tcPr>
            <w:tcW w:w="2552" w:type="dxa"/>
          </w:tcPr>
          <w:p w14:paraId="61C9C074" w14:textId="77777777" w:rsidR="00490A5E" w:rsidRPr="00C459E8" w:rsidRDefault="00490A5E"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3) тиражирование методических, информационных и разъяснительных материалов, подготовленных в ОИО НСО</w:t>
            </w:r>
          </w:p>
        </w:tc>
        <w:tc>
          <w:tcPr>
            <w:tcW w:w="2835" w:type="dxa"/>
            <w:vMerge/>
          </w:tcPr>
          <w:p w14:paraId="13E90A25" w14:textId="77777777" w:rsidR="00490A5E" w:rsidRPr="00C459E8" w:rsidRDefault="00490A5E" w:rsidP="00C459E8">
            <w:pPr>
              <w:pStyle w:val="ConsPlusNormal"/>
              <w:rPr>
                <w:rFonts w:ascii="Times New Roman" w:hAnsi="Times New Roman" w:cs="Times New Roman"/>
                <w:sz w:val="28"/>
                <w:szCs w:val="28"/>
              </w:rPr>
            </w:pPr>
          </w:p>
        </w:tc>
        <w:tc>
          <w:tcPr>
            <w:tcW w:w="1842" w:type="dxa"/>
            <w:tcBorders>
              <w:top w:val="single" w:sz="4" w:space="0" w:color="auto"/>
              <w:left w:val="single" w:sz="4" w:space="0" w:color="auto"/>
              <w:bottom w:val="single" w:sz="4" w:space="0" w:color="auto"/>
              <w:right w:val="single" w:sz="4" w:space="0" w:color="auto"/>
            </w:tcBorders>
          </w:tcPr>
          <w:p w14:paraId="6E36E569" w14:textId="77777777" w:rsidR="00490A5E" w:rsidRPr="00C459E8" w:rsidRDefault="00490A5E"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ОИО НСО</w:t>
            </w:r>
          </w:p>
        </w:tc>
        <w:tc>
          <w:tcPr>
            <w:tcW w:w="2127" w:type="dxa"/>
            <w:vMerge/>
          </w:tcPr>
          <w:p w14:paraId="4B0BE148" w14:textId="77777777" w:rsidR="00490A5E" w:rsidRPr="00C459E8" w:rsidRDefault="00490A5E" w:rsidP="00C459E8">
            <w:pPr>
              <w:pStyle w:val="ConsPlusNormal"/>
              <w:rPr>
                <w:rFonts w:ascii="Times New Roman" w:hAnsi="Times New Roman" w:cs="Times New Roman"/>
                <w:sz w:val="28"/>
                <w:szCs w:val="28"/>
              </w:rPr>
            </w:pPr>
          </w:p>
        </w:tc>
        <w:tc>
          <w:tcPr>
            <w:tcW w:w="2126" w:type="dxa"/>
            <w:vMerge/>
          </w:tcPr>
          <w:p w14:paraId="21CE75FA" w14:textId="77777777" w:rsidR="00490A5E" w:rsidRPr="00D56D2E" w:rsidRDefault="00490A5E" w:rsidP="00C459E8">
            <w:pPr>
              <w:pStyle w:val="ConsPlusNormal"/>
              <w:jc w:val="center"/>
              <w:rPr>
                <w:rFonts w:ascii="Times New Roman" w:hAnsi="Times New Roman" w:cs="Times New Roman"/>
                <w:sz w:val="28"/>
                <w:szCs w:val="28"/>
              </w:rPr>
            </w:pPr>
          </w:p>
        </w:tc>
      </w:tr>
      <w:tr w:rsidR="00490A5E" w:rsidRPr="003214E3" w14:paraId="41A49D05" w14:textId="77777777" w:rsidTr="003079CF">
        <w:tc>
          <w:tcPr>
            <w:tcW w:w="709" w:type="dxa"/>
            <w:vMerge/>
          </w:tcPr>
          <w:p w14:paraId="3FB908FA" w14:textId="77777777" w:rsidR="00490A5E" w:rsidRPr="00D56D2E" w:rsidRDefault="00490A5E" w:rsidP="00011EA9">
            <w:pPr>
              <w:pStyle w:val="ConsPlusTitle"/>
              <w:jc w:val="center"/>
              <w:rPr>
                <w:rFonts w:ascii="Times New Roman" w:hAnsi="Times New Roman" w:cs="Times New Roman"/>
                <w:b w:val="0"/>
                <w:sz w:val="28"/>
                <w:szCs w:val="28"/>
              </w:rPr>
            </w:pPr>
          </w:p>
        </w:tc>
        <w:tc>
          <w:tcPr>
            <w:tcW w:w="2693" w:type="dxa"/>
            <w:vMerge/>
          </w:tcPr>
          <w:p w14:paraId="389A4194" w14:textId="77777777" w:rsidR="00490A5E" w:rsidRPr="00C459E8" w:rsidRDefault="00490A5E" w:rsidP="00C459E8">
            <w:pPr>
              <w:autoSpaceDE w:val="0"/>
              <w:autoSpaceDN w:val="0"/>
              <w:adjustRightInd w:val="0"/>
              <w:rPr>
                <w:rFonts w:ascii="Times New Roman" w:hAnsi="Times New Roman" w:cs="Times New Roman"/>
                <w:sz w:val="28"/>
                <w:szCs w:val="28"/>
              </w:rPr>
            </w:pPr>
          </w:p>
        </w:tc>
        <w:tc>
          <w:tcPr>
            <w:tcW w:w="2552" w:type="dxa"/>
            <w:shd w:val="clear" w:color="auto" w:fill="auto"/>
          </w:tcPr>
          <w:p w14:paraId="10D28DAE" w14:textId="05A27137" w:rsidR="00490A5E" w:rsidRPr="00C459E8" w:rsidRDefault="00490A5E"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4) </w:t>
            </w:r>
            <w:hyperlink r:id="rId4" w:history="1">
              <w:r w:rsidRPr="00C459E8">
                <w:rPr>
                  <w:rFonts w:ascii="Times New Roman" w:hAnsi="Times New Roman" w:cs="Times New Roman"/>
                  <w:sz w:val="28"/>
                  <w:szCs w:val="28"/>
                </w:rPr>
                <w:t>рассмотрение</w:t>
              </w:r>
            </w:hyperlink>
            <w:r w:rsidRPr="00C459E8">
              <w:rPr>
                <w:rFonts w:ascii="Times New Roman" w:hAnsi="Times New Roman" w:cs="Times New Roman"/>
                <w:sz w:val="28"/>
                <w:szCs w:val="28"/>
              </w:rPr>
              <w:t xml:space="preserve"> правоприменительной практики, обзоров и разъяснений по коррупционным вопросам </w:t>
            </w:r>
          </w:p>
        </w:tc>
        <w:tc>
          <w:tcPr>
            <w:tcW w:w="2835" w:type="dxa"/>
            <w:shd w:val="clear" w:color="auto" w:fill="auto"/>
          </w:tcPr>
          <w:p w14:paraId="7892078D" w14:textId="24648941" w:rsidR="00490A5E" w:rsidRPr="00C459E8" w:rsidRDefault="003079CF"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п</w:t>
            </w:r>
            <w:r w:rsidR="00B25CBC" w:rsidRPr="00C459E8">
              <w:rPr>
                <w:rFonts w:ascii="Times New Roman" w:hAnsi="Times New Roman" w:cs="Times New Roman"/>
                <w:sz w:val="28"/>
                <w:szCs w:val="28"/>
              </w:rPr>
              <w:t>ривлечение внимания к вопросам противодействия коррупции, формирование устойчивого нетерпимого отношения к ее проявлениям</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F8DC15" w14:textId="77777777" w:rsidR="00490A5E" w:rsidRPr="00C459E8" w:rsidRDefault="00490A5E"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ОПК НСО;</w:t>
            </w:r>
          </w:p>
          <w:p w14:paraId="1538A708" w14:textId="00276E9C" w:rsidR="00490A5E" w:rsidRPr="00C459E8" w:rsidRDefault="00490A5E"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ОИО НСО</w:t>
            </w:r>
          </w:p>
        </w:tc>
        <w:tc>
          <w:tcPr>
            <w:tcW w:w="2127" w:type="dxa"/>
            <w:shd w:val="clear" w:color="auto" w:fill="auto"/>
          </w:tcPr>
          <w:p w14:paraId="396CACA8" w14:textId="67DF1B32" w:rsidR="00490A5E" w:rsidRPr="00C459E8" w:rsidRDefault="00490A5E"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не реже одного раза в год</w:t>
            </w:r>
          </w:p>
        </w:tc>
        <w:tc>
          <w:tcPr>
            <w:tcW w:w="2126" w:type="dxa"/>
            <w:vMerge/>
          </w:tcPr>
          <w:p w14:paraId="19287F34" w14:textId="77777777" w:rsidR="00490A5E" w:rsidRPr="00D56D2E" w:rsidRDefault="00490A5E" w:rsidP="00C459E8">
            <w:pPr>
              <w:autoSpaceDE w:val="0"/>
              <w:autoSpaceDN w:val="0"/>
              <w:adjustRightInd w:val="0"/>
              <w:jc w:val="center"/>
              <w:rPr>
                <w:rFonts w:ascii="Times New Roman" w:hAnsi="Times New Roman" w:cs="Times New Roman"/>
                <w:sz w:val="28"/>
                <w:szCs w:val="28"/>
              </w:rPr>
            </w:pPr>
          </w:p>
        </w:tc>
      </w:tr>
      <w:tr w:rsidR="00992B92" w:rsidRPr="00D56D2E" w14:paraId="6B16C60A" w14:textId="77777777" w:rsidTr="00F762BE">
        <w:tc>
          <w:tcPr>
            <w:tcW w:w="709" w:type="dxa"/>
            <w:vMerge w:val="restart"/>
          </w:tcPr>
          <w:p w14:paraId="34BFC97A" w14:textId="77777777" w:rsidR="00992B92" w:rsidRPr="00D56D2E" w:rsidRDefault="00992B92" w:rsidP="00011EA9">
            <w:pPr>
              <w:pStyle w:val="ConsPlusTitle"/>
              <w:jc w:val="center"/>
              <w:rPr>
                <w:rFonts w:ascii="Times New Roman" w:hAnsi="Times New Roman" w:cs="Times New Roman"/>
                <w:b w:val="0"/>
                <w:sz w:val="28"/>
                <w:szCs w:val="28"/>
              </w:rPr>
            </w:pPr>
            <w:r w:rsidRPr="00D56D2E">
              <w:rPr>
                <w:rFonts w:ascii="Times New Roman" w:hAnsi="Times New Roman" w:cs="Times New Roman"/>
                <w:b w:val="0"/>
                <w:sz w:val="28"/>
                <w:szCs w:val="28"/>
              </w:rPr>
              <w:t>1.2</w:t>
            </w:r>
          </w:p>
        </w:tc>
        <w:tc>
          <w:tcPr>
            <w:tcW w:w="2693" w:type="dxa"/>
            <w:vMerge w:val="restart"/>
          </w:tcPr>
          <w:p w14:paraId="3CA1115B" w14:textId="77777777" w:rsidR="00992B92" w:rsidRPr="00C459E8" w:rsidRDefault="00992B92"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 xml:space="preserve">Подготовка и распространение методических, информационных и разъяснительных </w:t>
            </w:r>
            <w:r w:rsidRPr="00C459E8">
              <w:rPr>
                <w:rFonts w:ascii="Times New Roman" w:hAnsi="Times New Roman" w:cs="Times New Roman"/>
                <w:sz w:val="28"/>
                <w:szCs w:val="28"/>
              </w:rPr>
              <w:lastRenderedPageBreak/>
              <w:t>материалов об антикоррупционных стандартах поведения для лиц, замещающих муниципальные должности</w:t>
            </w:r>
          </w:p>
        </w:tc>
        <w:tc>
          <w:tcPr>
            <w:tcW w:w="2552" w:type="dxa"/>
          </w:tcPr>
          <w:p w14:paraId="0A23A734" w14:textId="77777777" w:rsidR="00992B92" w:rsidRPr="00C459E8" w:rsidRDefault="0039447D"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lastRenderedPageBreak/>
              <w:t>1) </w:t>
            </w:r>
            <w:r w:rsidR="00992B92" w:rsidRPr="00C459E8">
              <w:rPr>
                <w:rFonts w:ascii="Times New Roman" w:hAnsi="Times New Roman" w:cs="Times New Roman"/>
                <w:sz w:val="28"/>
                <w:szCs w:val="28"/>
              </w:rPr>
              <w:t>актуализация действующих и разработка новых методических и информационно-</w:t>
            </w:r>
            <w:r w:rsidR="00992B92" w:rsidRPr="00C459E8">
              <w:rPr>
                <w:rFonts w:ascii="Times New Roman" w:hAnsi="Times New Roman" w:cs="Times New Roman"/>
                <w:sz w:val="28"/>
                <w:szCs w:val="28"/>
              </w:rPr>
              <w:lastRenderedPageBreak/>
              <w:t>разъяснительных материалов</w:t>
            </w:r>
          </w:p>
        </w:tc>
        <w:tc>
          <w:tcPr>
            <w:tcW w:w="2835" w:type="dxa"/>
            <w:vMerge w:val="restart"/>
          </w:tcPr>
          <w:p w14:paraId="14D232E3" w14:textId="77777777" w:rsidR="00992B92" w:rsidRPr="00C459E8" w:rsidRDefault="00992B92"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lastRenderedPageBreak/>
              <w:t xml:space="preserve">повышение уровня правосознания и правовой грамотности в сфере противодействия </w:t>
            </w:r>
            <w:r w:rsidRPr="00C459E8">
              <w:rPr>
                <w:rFonts w:ascii="Times New Roman" w:hAnsi="Times New Roman" w:cs="Times New Roman"/>
                <w:sz w:val="28"/>
                <w:szCs w:val="28"/>
              </w:rPr>
              <w:lastRenderedPageBreak/>
              <w:t xml:space="preserve">коррупции лиц, замещающих муниципальные должности </w:t>
            </w:r>
          </w:p>
        </w:tc>
        <w:tc>
          <w:tcPr>
            <w:tcW w:w="1842" w:type="dxa"/>
          </w:tcPr>
          <w:p w14:paraId="5EF6DC65" w14:textId="77777777" w:rsidR="00992B92" w:rsidRPr="00C459E8" w:rsidRDefault="00992B92"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lastRenderedPageBreak/>
              <w:t>ОПК НСО</w:t>
            </w:r>
          </w:p>
        </w:tc>
        <w:tc>
          <w:tcPr>
            <w:tcW w:w="2127" w:type="dxa"/>
            <w:vMerge w:val="restart"/>
          </w:tcPr>
          <w:p w14:paraId="3F71F5CB" w14:textId="77777777" w:rsidR="00992B92" w:rsidRPr="00C459E8" w:rsidRDefault="00992B92"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не реже одного раза в год</w:t>
            </w:r>
          </w:p>
        </w:tc>
        <w:tc>
          <w:tcPr>
            <w:tcW w:w="2126" w:type="dxa"/>
            <w:vMerge w:val="restart"/>
          </w:tcPr>
          <w:p w14:paraId="11EF4431" w14:textId="77777777" w:rsidR="00992B92" w:rsidRPr="00D56D2E" w:rsidRDefault="00992B92" w:rsidP="00C459E8">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представление информации за полугодие - до 20 июля отчетного года,</w:t>
            </w:r>
          </w:p>
          <w:p w14:paraId="2317BE4E" w14:textId="77777777" w:rsidR="00992B92" w:rsidRPr="00D56D2E" w:rsidRDefault="00992B92" w:rsidP="00C459E8">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lastRenderedPageBreak/>
              <w:t>представление информации за отчетный год - до 20 января года, следующего за отчетным</w:t>
            </w:r>
          </w:p>
          <w:p w14:paraId="60EC7A25" w14:textId="77777777" w:rsidR="00992B92" w:rsidRPr="00D56D2E" w:rsidRDefault="00992B92" w:rsidP="00C459E8">
            <w:pPr>
              <w:pStyle w:val="ConsPlusNormal"/>
              <w:jc w:val="center"/>
              <w:rPr>
                <w:rFonts w:ascii="Times New Roman" w:hAnsi="Times New Roman" w:cs="Times New Roman"/>
                <w:sz w:val="28"/>
                <w:szCs w:val="28"/>
              </w:rPr>
            </w:pPr>
          </w:p>
        </w:tc>
      </w:tr>
      <w:tr w:rsidR="00992B92" w:rsidRPr="00D56D2E" w14:paraId="365A5927" w14:textId="77777777" w:rsidTr="00F762BE">
        <w:tc>
          <w:tcPr>
            <w:tcW w:w="709" w:type="dxa"/>
            <w:vMerge/>
          </w:tcPr>
          <w:p w14:paraId="63B85D59" w14:textId="77777777" w:rsidR="00992B92" w:rsidRPr="00D56D2E" w:rsidRDefault="00992B92" w:rsidP="00011EA9">
            <w:pPr>
              <w:pStyle w:val="ConsPlusTitle"/>
              <w:jc w:val="center"/>
              <w:rPr>
                <w:rFonts w:ascii="Times New Roman" w:hAnsi="Times New Roman" w:cs="Times New Roman"/>
                <w:b w:val="0"/>
                <w:sz w:val="28"/>
                <w:szCs w:val="28"/>
              </w:rPr>
            </w:pPr>
          </w:p>
        </w:tc>
        <w:tc>
          <w:tcPr>
            <w:tcW w:w="2693" w:type="dxa"/>
            <w:vMerge/>
          </w:tcPr>
          <w:p w14:paraId="32E218F1" w14:textId="77777777" w:rsidR="00992B92" w:rsidRPr="00C459E8" w:rsidRDefault="00992B92" w:rsidP="00C459E8">
            <w:pPr>
              <w:autoSpaceDE w:val="0"/>
              <w:autoSpaceDN w:val="0"/>
              <w:adjustRightInd w:val="0"/>
              <w:rPr>
                <w:rFonts w:ascii="Times New Roman" w:hAnsi="Times New Roman" w:cs="Times New Roman"/>
                <w:sz w:val="28"/>
                <w:szCs w:val="28"/>
              </w:rPr>
            </w:pPr>
          </w:p>
        </w:tc>
        <w:tc>
          <w:tcPr>
            <w:tcW w:w="2552" w:type="dxa"/>
          </w:tcPr>
          <w:p w14:paraId="26E3A7D3" w14:textId="77777777" w:rsidR="00992B92" w:rsidRPr="00C459E8" w:rsidRDefault="0039447D"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2) </w:t>
            </w:r>
            <w:r w:rsidR="00992B92" w:rsidRPr="00C459E8">
              <w:rPr>
                <w:rFonts w:ascii="Times New Roman" w:hAnsi="Times New Roman" w:cs="Times New Roman"/>
                <w:sz w:val="28"/>
                <w:szCs w:val="28"/>
              </w:rPr>
              <w:t>тиражирование методических, информационных и разъяснительных материалов, подготовленных ОПК НСО</w:t>
            </w:r>
          </w:p>
        </w:tc>
        <w:tc>
          <w:tcPr>
            <w:tcW w:w="2835" w:type="dxa"/>
            <w:vMerge/>
          </w:tcPr>
          <w:p w14:paraId="06AA0E11" w14:textId="77777777" w:rsidR="00992B92" w:rsidRPr="00C459E8" w:rsidRDefault="00992B92" w:rsidP="00C459E8">
            <w:pPr>
              <w:pStyle w:val="ConsPlusNormal"/>
              <w:rPr>
                <w:rFonts w:ascii="Times New Roman" w:hAnsi="Times New Roman" w:cs="Times New Roman"/>
                <w:sz w:val="28"/>
                <w:szCs w:val="28"/>
              </w:rPr>
            </w:pPr>
          </w:p>
        </w:tc>
        <w:tc>
          <w:tcPr>
            <w:tcW w:w="1842" w:type="dxa"/>
          </w:tcPr>
          <w:p w14:paraId="44EA4F6F" w14:textId="77777777" w:rsidR="00992B92" w:rsidRPr="00C459E8" w:rsidRDefault="00992B92"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управление делами Губернатора Новосибирской области и Правительства Новосибирской области;</w:t>
            </w:r>
          </w:p>
          <w:p w14:paraId="6BF62412" w14:textId="77777777" w:rsidR="00992B92" w:rsidRPr="00C459E8" w:rsidRDefault="00992B92"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ОПК НСО</w:t>
            </w:r>
          </w:p>
        </w:tc>
        <w:tc>
          <w:tcPr>
            <w:tcW w:w="2127" w:type="dxa"/>
            <w:vMerge/>
          </w:tcPr>
          <w:p w14:paraId="5CD2C312" w14:textId="77777777" w:rsidR="00992B92" w:rsidRPr="00C459E8" w:rsidRDefault="00992B92" w:rsidP="00C459E8">
            <w:pPr>
              <w:pStyle w:val="ConsPlusNormal"/>
              <w:rPr>
                <w:rFonts w:ascii="Times New Roman" w:hAnsi="Times New Roman" w:cs="Times New Roman"/>
                <w:sz w:val="28"/>
                <w:szCs w:val="28"/>
              </w:rPr>
            </w:pPr>
          </w:p>
        </w:tc>
        <w:tc>
          <w:tcPr>
            <w:tcW w:w="2126" w:type="dxa"/>
            <w:vMerge/>
          </w:tcPr>
          <w:p w14:paraId="1C925F2F" w14:textId="77777777" w:rsidR="00992B92" w:rsidRPr="00D56D2E" w:rsidRDefault="00992B92" w:rsidP="00C459E8">
            <w:pPr>
              <w:pStyle w:val="ConsPlusNormal"/>
              <w:jc w:val="center"/>
              <w:rPr>
                <w:rFonts w:ascii="Times New Roman" w:hAnsi="Times New Roman" w:cs="Times New Roman"/>
                <w:sz w:val="28"/>
                <w:szCs w:val="28"/>
              </w:rPr>
            </w:pPr>
          </w:p>
        </w:tc>
      </w:tr>
      <w:tr w:rsidR="00F321D7" w:rsidRPr="00D56D2E" w14:paraId="3B066F98" w14:textId="77777777" w:rsidTr="00F762BE">
        <w:tc>
          <w:tcPr>
            <w:tcW w:w="709" w:type="dxa"/>
            <w:vMerge w:val="restart"/>
          </w:tcPr>
          <w:p w14:paraId="431B0728" w14:textId="77777777" w:rsidR="00F321D7" w:rsidRPr="00D56D2E" w:rsidRDefault="00F321D7" w:rsidP="00011EA9">
            <w:pPr>
              <w:pStyle w:val="ConsPlusTitle"/>
              <w:jc w:val="center"/>
              <w:rPr>
                <w:rFonts w:ascii="Times New Roman" w:hAnsi="Times New Roman" w:cs="Times New Roman"/>
                <w:b w:val="0"/>
                <w:sz w:val="28"/>
                <w:szCs w:val="28"/>
              </w:rPr>
            </w:pPr>
            <w:r w:rsidRPr="00D56D2E">
              <w:rPr>
                <w:rFonts w:ascii="Times New Roman" w:hAnsi="Times New Roman" w:cs="Times New Roman"/>
                <w:b w:val="0"/>
                <w:sz w:val="28"/>
                <w:szCs w:val="28"/>
              </w:rPr>
              <w:t>1.3</w:t>
            </w:r>
          </w:p>
        </w:tc>
        <w:tc>
          <w:tcPr>
            <w:tcW w:w="2693" w:type="dxa"/>
            <w:vMerge w:val="restart"/>
          </w:tcPr>
          <w:p w14:paraId="7EEE6923" w14:textId="77777777" w:rsidR="00F321D7" w:rsidRPr="00C459E8" w:rsidRDefault="00F321D7"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Организация и проведение мероприятий по вопросам противодействия коррупции (совещаний, семинаров-практикумов, тренингов и в других формах), в том числе посредством видео-конференц-связи:</w:t>
            </w:r>
          </w:p>
        </w:tc>
        <w:tc>
          <w:tcPr>
            <w:tcW w:w="2552" w:type="dxa"/>
          </w:tcPr>
          <w:p w14:paraId="1B445B3A" w14:textId="77777777" w:rsidR="00F321D7" w:rsidRPr="00C459E8" w:rsidRDefault="0039447D"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1) </w:t>
            </w:r>
            <w:r w:rsidR="00F321D7" w:rsidRPr="00C459E8">
              <w:rPr>
                <w:rFonts w:ascii="Times New Roman" w:hAnsi="Times New Roman" w:cs="Times New Roman"/>
                <w:sz w:val="28"/>
                <w:szCs w:val="28"/>
              </w:rPr>
              <w:t>с лицами, ответственными за работу по профилактике коррупционных правонарушений в ОИО НСО, ОМСУ</w:t>
            </w:r>
          </w:p>
        </w:tc>
        <w:tc>
          <w:tcPr>
            <w:tcW w:w="2835" w:type="dxa"/>
            <w:vMerge w:val="restart"/>
          </w:tcPr>
          <w:p w14:paraId="286C8F1F" w14:textId="35864B8D" w:rsidR="00F321D7" w:rsidRPr="00C459E8" w:rsidRDefault="00F321D7"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повышение эффективности антикоррупционной работы, обмен опытом между областными исполнительными органами Новосибирской области и органами местного самоуправления</w:t>
            </w:r>
          </w:p>
          <w:p w14:paraId="67BB63F0" w14:textId="77777777" w:rsidR="00F321D7" w:rsidRPr="00C459E8" w:rsidRDefault="00F321D7" w:rsidP="00C459E8">
            <w:pPr>
              <w:pStyle w:val="ConsPlusNormal"/>
              <w:rPr>
                <w:rFonts w:ascii="Times New Roman" w:hAnsi="Times New Roman" w:cs="Times New Roman"/>
                <w:sz w:val="28"/>
                <w:szCs w:val="28"/>
              </w:rPr>
            </w:pPr>
          </w:p>
        </w:tc>
        <w:tc>
          <w:tcPr>
            <w:tcW w:w="1842" w:type="dxa"/>
          </w:tcPr>
          <w:p w14:paraId="1AF5D990" w14:textId="77777777" w:rsidR="00F321D7" w:rsidRPr="00C459E8" w:rsidRDefault="00F321D7"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ОПК НСО</w:t>
            </w:r>
          </w:p>
        </w:tc>
        <w:tc>
          <w:tcPr>
            <w:tcW w:w="2127" w:type="dxa"/>
            <w:vMerge w:val="restart"/>
          </w:tcPr>
          <w:p w14:paraId="64A827F3" w14:textId="77777777" w:rsidR="00F321D7" w:rsidRPr="00C459E8" w:rsidRDefault="00F321D7"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не реже одного раза в год</w:t>
            </w:r>
          </w:p>
        </w:tc>
        <w:tc>
          <w:tcPr>
            <w:tcW w:w="2126" w:type="dxa"/>
            <w:vMerge w:val="restart"/>
          </w:tcPr>
          <w:p w14:paraId="22118FCA" w14:textId="77777777" w:rsidR="00F321D7" w:rsidRPr="00D56D2E" w:rsidRDefault="00F321D7" w:rsidP="00C459E8">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представление информации за полугодие - до 20 июля отчетного года,</w:t>
            </w:r>
          </w:p>
          <w:p w14:paraId="16C5EB30" w14:textId="77777777" w:rsidR="00F321D7" w:rsidRPr="00D56D2E" w:rsidRDefault="00F321D7" w:rsidP="00C459E8">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представление информации за отчетный год - до 20 января года, следующего за отчетным</w:t>
            </w:r>
          </w:p>
          <w:p w14:paraId="41DC49C2" w14:textId="77777777" w:rsidR="00F321D7" w:rsidRPr="00D56D2E" w:rsidRDefault="00F321D7" w:rsidP="00C459E8">
            <w:pPr>
              <w:pStyle w:val="ConsPlusNormal"/>
              <w:jc w:val="center"/>
              <w:rPr>
                <w:rFonts w:ascii="Times New Roman" w:hAnsi="Times New Roman" w:cs="Times New Roman"/>
                <w:sz w:val="28"/>
                <w:szCs w:val="28"/>
              </w:rPr>
            </w:pPr>
          </w:p>
        </w:tc>
      </w:tr>
      <w:tr w:rsidR="00F321D7" w:rsidRPr="00D56D2E" w14:paraId="6BA8EC1E" w14:textId="77777777" w:rsidTr="00F762BE">
        <w:tc>
          <w:tcPr>
            <w:tcW w:w="709" w:type="dxa"/>
            <w:vMerge/>
          </w:tcPr>
          <w:p w14:paraId="00F3E514" w14:textId="77777777" w:rsidR="00F321D7" w:rsidRPr="00D56D2E" w:rsidRDefault="00F321D7" w:rsidP="00011EA9">
            <w:pPr>
              <w:pStyle w:val="ConsPlusTitle"/>
              <w:jc w:val="center"/>
              <w:rPr>
                <w:rFonts w:ascii="Times New Roman" w:hAnsi="Times New Roman" w:cs="Times New Roman"/>
                <w:b w:val="0"/>
                <w:sz w:val="28"/>
                <w:szCs w:val="28"/>
              </w:rPr>
            </w:pPr>
          </w:p>
        </w:tc>
        <w:tc>
          <w:tcPr>
            <w:tcW w:w="2693" w:type="dxa"/>
            <w:vMerge/>
          </w:tcPr>
          <w:p w14:paraId="27A7CEFD" w14:textId="77777777" w:rsidR="00F321D7" w:rsidRPr="00C459E8" w:rsidRDefault="00F321D7" w:rsidP="00C459E8">
            <w:pPr>
              <w:autoSpaceDE w:val="0"/>
              <w:autoSpaceDN w:val="0"/>
              <w:adjustRightInd w:val="0"/>
              <w:rPr>
                <w:rFonts w:ascii="Times New Roman" w:hAnsi="Times New Roman" w:cs="Times New Roman"/>
                <w:sz w:val="28"/>
                <w:szCs w:val="28"/>
              </w:rPr>
            </w:pPr>
          </w:p>
        </w:tc>
        <w:tc>
          <w:tcPr>
            <w:tcW w:w="2552" w:type="dxa"/>
          </w:tcPr>
          <w:p w14:paraId="6BBC8584" w14:textId="77777777" w:rsidR="00F321D7" w:rsidRPr="00C459E8" w:rsidRDefault="0039447D"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2) </w:t>
            </w:r>
            <w:r w:rsidR="00F321D7" w:rsidRPr="00C459E8">
              <w:rPr>
                <w:rFonts w:ascii="Times New Roman" w:hAnsi="Times New Roman" w:cs="Times New Roman"/>
                <w:sz w:val="28"/>
                <w:szCs w:val="28"/>
              </w:rPr>
              <w:t xml:space="preserve">с лицами, замещающими должности государственной гражданской службы Новосибирской области в ОИО НСО, участвующими в реализации </w:t>
            </w:r>
            <w:r w:rsidR="00F321D7" w:rsidRPr="00C459E8">
              <w:rPr>
                <w:rFonts w:ascii="Times New Roman" w:hAnsi="Times New Roman" w:cs="Times New Roman"/>
                <w:sz w:val="28"/>
                <w:szCs w:val="28"/>
              </w:rPr>
              <w:lastRenderedPageBreak/>
              <w:t>контрольно-надзорных функций</w:t>
            </w:r>
          </w:p>
        </w:tc>
        <w:tc>
          <w:tcPr>
            <w:tcW w:w="2835" w:type="dxa"/>
            <w:vMerge/>
          </w:tcPr>
          <w:p w14:paraId="3A5B1AD8" w14:textId="77777777" w:rsidR="00F321D7" w:rsidRPr="00C459E8" w:rsidRDefault="00F321D7" w:rsidP="00C459E8">
            <w:pPr>
              <w:pStyle w:val="ConsPlusNormal"/>
              <w:rPr>
                <w:rFonts w:ascii="Times New Roman" w:hAnsi="Times New Roman" w:cs="Times New Roman"/>
                <w:sz w:val="28"/>
                <w:szCs w:val="28"/>
              </w:rPr>
            </w:pPr>
          </w:p>
        </w:tc>
        <w:tc>
          <w:tcPr>
            <w:tcW w:w="1842" w:type="dxa"/>
          </w:tcPr>
          <w:p w14:paraId="54219254" w14:textId="77777777" w:rsidR="00F321D7" w:rsidRPr="00C459E8" w:rsidRDefault="00F321D7"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ОИО НСО,</w:t>
            </w:r>
          </w:p>
          <w:p w14:paraId="26F793C2" w14:textId="77777777" w:rsidR="00F321D7" w:rsidRPr="00C459E8" w:rsidRDefault="00F321D7"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осуществляющие контрольно-надзорные функции</w:t>
            </w:r>
          </w:p>
        </w:tc>
        <w:tc>
          <w:tcPr>
            <w:tcW w:w="2127" w:type="dxa"/>
            <w:vMerge/>
          </w:tcPr>
          <w:p w14:paraId="02EC3AE5" w14:textId="77777777" w:rsidR="00F321D7" w:rsidRPr="00C459E8" w:rsidRDefault="00F321D7" w:rsidP="00C459E8">
            <w:pPr>
              <w:pStyle w:val="ConsPlusNormal"/>
              <w:rPr>
                <w:rFonts w:ascii="Times New Roman" w:hAnsi="Times New Roman" w:cs="Times New Roman"/>
                <w:sz w:val="28"/>
                <w:szCs w:val="28"/>
              </w:rPr>
            </w:pPr>
          </w:p>
        </w:tc>
        <w:tc>
          <w:tcPr>
            <w:tcW w:w="2126" w:type="dxa"/>
            <w:vMerge/>
          </w:tcPr>
          <w:p w14:paraId="3B9C0642" w14:textId="77777777" w:rsidR="00F321D7" w:rsidRPr="00D56D2E" w:rsidRDefault="00F321D7" w:rsidP="00C459E8">
            <w:pPr>
              <w:pStyle w:val="ConsPlusNormal"/>
              <w:jc w:val="center"/>
              <w:rPr>
                <w:rFonts w:ascii="Times New Roman" w:hAnsi="Times New Roman" w:cs="Times New Roman"/>
                <w:sz w:val="28"/>
                <w:szCs w:val="28"/>
              </w:rPr>
            </w:pPr>
          </w:p>
        </w:tc>
      </w:tr>
      <w:tr w:rsidR="00F321D7" w:rsidRPr="00D56D2E" w14:paraId="5C653D76" w14:textId="77777777" w:rsidTr="00F762BE">
        <w:tc>
          <w:tcPr>
            <w:tcW w:w="709" w:type="dxa"/>
            <w:vMerge/>
          </w:tcPr>
          <w:p w14:paraId="4A771915" w14:textId="77777777" w:rsidR="00F321D7" w:rsidRPr="00D56D2E" w:rsidRDefault="00F321D7" w:rsidP="00011EA9">
            <w:pPr>
              <w:pStyle w:val="ConsPlusTitle"/>
              <w:jc w:val="center"/>
              <w:rPr>
                <w:rFonts w:ascii="Times New Roman" w:hAnsi="Times New Roman" w:cs="Times New Roman"/>
                <w:b w:val="0"/>
                <w:sz w:val="28"/>
                <w:szCs w:val="28"/>
              </w:rPr>
            </w:pPr>
          </w:p>
        </w:tc>
        <w:tc>
          <w:tcPr>
            <w:tcW w:w="2693" w:type="dxa"/>
            <w:vMerge/>
          </w:tcPr>
          <w:p w14:paraId="560A20E8" w14:textId="77777777" w:rsidR="00F321D7" w:rsidRPr="00C459E8" w:rsidRDefault="00F321D7" w:rsidP="00C459E8">
            <w:pPr>
              <w:autoSpaceDE w:val="0"/>
              <w:autoSpaceDN w:val="0"/>
              <w:adjustRightInd w:val="0"/>
              <w:rPr>
                <w:rFonts w:ascii="Times New Roman" w:hAnsi="Times New Roman" w:cs="Times New Roman"/>
                <w:sz w:val="28"/>
                <w:szCs w:val="28"/>
              </w:rPr>
            </w:pPr>
          </w:p>
        </w:tc>
        <w:tc>
          <w:tcPr>
            <w:tcW w:w="2552" w:type="dxa"/>
          </w:tcPr>
          <w:p w14:paraId="5D9D3BCC" w14:textId="77777777" w:rsidR="00F321D7" w:rsidRPr="00C459E8" w:rsidRDefault="0039447D"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3) </w:t>
            </w:r>
            <w:r w:rsidR="00F321D7" w:rsidRPr="00C459E8">
              <w:rPr>
                <w:rFonts w:ascii="Times New Roman" w:hAnsi="Times New Roman" w:cs="Times New Roman"/>
                <w:sz w:val="28"/>
                <w:szCs w:val="28"/>
              </w:rPr>
              <w:t>с руководителями и должностными лицами государственных учреждений (организаций), ответственными за профилактику коррупционных и иных правонарушений, находящихся в ведении ОИО НСО, с участием специалистов ОПК НСО</w:t>
            </w:r>
          </w:p>
        </w:tc>
        <w:tc>
          <w:tcPr>
            <w:tcW w:w="2835" w:type="dxa"/>
            <w:vMerge/>
          </w:tcPr>
          <w:p w14:paraId="740BE0F1" w14:textId="77777777" w:rsidR="00F321D7" w:rsidRPr="00C459E8" w:rsidRDefault="00F321D7" w:rsidP="00C459E8">
            <w:pPr>
              <w:pStyle w:val="ConsPlusNormal"/>
              <w:rPr>
                <w:rFonts w:ascii="Times New Roman" w:hAnsi="Times New Roman" w:cs="Times New Roman"/>
                <w:sz w:val="28"/>
                <w:szCs w:val="28"/>
              </w:rPr>
            </w:pPr>
          </w:p>
        </w:tc>
        <w:tc>
          <w:tcPr>
            <w:tcW w:w="1842" w:type="dxa"/>
          </w:tcPr>
          <w:p w14:paraId="06C1639B" w14:textId="77777777" w:rsidR="00F321D7" w:rsidRPr="00C459E8" w:rsidRDefault="00F321D7"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минздрав НСО;</w:t>
            </w:r>
          </w:p>
          <w:p w14:paraId="4416F412" w14:textId="7E91FA49" w:rsidR="00F321D7" w:rsidRPr="00C459E8" w:rsidRDefault="00B73B5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минтруда и соцразвития</w:t>
            </w:r>
            <w:r w:rsidR="00F321D7" w:rsidRPr="00C459E8">
              <w:rPr>
                <w:rFonts w:ascii="Times New Roman" w:hAnsi="Times New Roman" w:cs="Times New Roman"/>
                <w:sz w:val="28"/>
                <w:szCs w:val="28"/>
              </w:rPr>
              <w:t>НСО</w:t>
            </w:r>
          </w:p>
          <w:p w14:paraId="3F9E2A4F" w14:textId="77777777" w:rsidR="00F321D7" w:rsidRPr="00C459E8" w:rsidRDefault="00F321D7"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УИП НСО;</w:t>
            </w:r>
          </w:p>
          <w:p w14:paraId="31C9F563" w14:textId="77777777" w:rsidR="00F321D7" w:rsidRPr="00C459E8" w:rsidRDefault="00F321D7"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министерство</w:t>
            </w:r>
          </w:p>
          <w:p w14:paraId="2BD7A4E4" w14:textId="77777777" w:rsidR="00F321D7" w:rsidRPr="00C459E8" w:rsidRDefault="00F321D7"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ФК и С НСО;</w:t>
            </w:r>
          </w:p>
          <w:p w14:paraId="0ADD9513" w14:textId="77777777" w:rsidR="00F321D7" w:rsidRPr="00C459E8" w:rsidRDefault="00F321D7"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минобр НСО;</w:t>
            </w:r>
          </w:p>
          <w:p w14:paraId="71ACAFFF" w14:textId="77777777" w:rsidR="00F321D7" w:rsidRPr="00C459E8" w:rsidRDefault="00F321D7"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ОПК НСО</w:t>
            </w:r>
          </w:p>
        </w:tc>
        <w:tc>
          <w:tcPr>
            <w:tcW w:w="2127" w:type="dxa"/>
            <w:vMerge/>
          </w:tcPr>
          <w:p w14:paraId="08E8CF63" w14:textId="77777777" w:rsidR="00F321D7" w:rsidRPr="00C459E8" w:rsidRDefault="00F321D7" w:rsidP="00C459E8">
            <w:pPr>
              <w:pStyle w:val="ConsPlusNormal"/>
              <w:rPr>
                <w:rFonts w:ascii="Times New Roman" w:hAnsi="Times New Roman" w:cs="Times New Roman"/>
                <w:sz w:val="28"/>
                <w:szCs w:val="28"/>
              </w:rPr>
            </w:pPr>
          </w:p>
        </w:tc>
        <w:tc>
          <w:tcPr>
            <w:tcW w:w="2126" w:type="dxa"/>
            <w:vMerge/>
          </w:tcPr>
          <w:p w14:paraId="6668C548" w14:textId="77777777" w:rsidR="00F321D7" w:rsidRPr="00D56D2E" w:rsidRDefault="00F321D7" w:rsidP="00C459E8">
            <w:pPr>
              <w:pStyle w:val="ConsPlusNormal"/>
              <w:jc w:val="center"/>
              <w:rPr>
                <w:rFonts w:ascii="Times New Roman" w:hAnsi="Times New Roman" w:cs="Times New Roman"/>
                <w:sz w:val="28"/>
                <w:szCs w:val="28"/>
              </w:rPr>
            </w:pPr>
          </w:p>
        </w:tc>
      </w:tr>
      <w:tr w:rsidR="008E18E7" w:rsidRPr="00D56D2E" w14:paraId="35983F25" w14:textId="77777777" w:rsidTr="00B25CBC">
        <w:tc>
          <w:tcPr>
            <w:tcW w:w="709" w:type="dxa"/>
            <w:shd w:val="clear" w:color="auto" w:fill="auto"/>
          </w:tcPr>
          <w:p w14:paraId="3C50CFA0" w14:textId="772EBBE4" w:rsidR="008E18E7" w:rsidRPr="00D56D2E" w:rsidRDefault="008E18E7" w:rsidP="00011EA9">
            <w:pPr>
              <w:pStyle w:val="ConsPlusTitle"/>
              <w:jc w:val="center"/>
              <w:rPr>
                <w:rFonts w:ascii="Times New Roman" w:hAnsi="Times New Roman" w:cs="Times New Roman"/>
                <w:b w:val="0"/>
                <w:sz w:val="28"/>
                <w:szCs w:val="28"/>
              </w:rPr>
            </w:pPr>
            <w:r w:rsidRPr="00D56D2E">
              <w:rPr>
                <w:rFonts w:ascii="Times New Roman" w:hAnsi="Times New Roman" w:cs="Times New Roman"/>
                <w:b w:val="0"/>
                <w:sz w:val="28"/>
                <w:szCs w:val="28"/>
              </w:rPr>
              <w:t>1.4</w:t>
            </w:r>
          </w:p>
        </w:tc>
        <w:tc>
          <w:tcPr>
            <w:tcW w:w="2693" w:type="dxa"/>
            <w:shd w:val="clear" w:color="auto" w:fill="auto"/>
          </w:tcPr>
          <w:p w14:paraId="033A0C23" w14:textId="460DC690" w:rsidR="008E18E7" w:rsidRPr="00C459E8" w:rsidRDefault="008E18E7"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 xml:space="preserve">Подготовка методических материалов, проведение разъяснительных мероприятий по вопросам ограничений (требований) на трудоустройство </w:t>
            </w:r>
            <w:r w:rsidRPr="00C459E8">
              <w:rPr>
                <w:rFonts w:ascii="Times New Roman" w:hAnsi="Times New Roman" w:cs="Times New Roman"/>
                <w:sz w:val="28"/>
                <w:szCs w:val="28"/>
              </w:rPr>
              <w:lastRenderedPageBreak/>
              <w:t>после увольнения с государственной гражданской службы Новосибирской области</w:t>
            </w:r>
          </w:p>
        </w:tc>
        <w:tc>
          <w:tcPr>
            <w:tcW w:w="2552" w:type="dxa"/>
            <w:shd w:val="clear" w:color="auto" w:fill="auto"/>
          </w:tcPr>
          <w:p w14:paraId="64F05A7A" w14:textId="47C1199B" w:rsidR="008E18E7" w:rsidRPr="00C459E8" w:rsidRDefault="008E18E7"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lastRenderedPageBreak/>
              <w:t>с лицами, замещающими должности государственной гражданской службы Новосибирской области, планирующими увольнение</w:t>
            </w:r>
          </w:p>
        </w:tc>
        <w:tc>
          <w:tcPr>
            <w:tcW w:w="2835" w:type="dxa"/>
            <w:shd w:val="clear" w:color="auto" w:fill="auto"/>
          </w:tcPr>
          <w:p w14:paraId="73CBEA43" w14:textId="6518CC3E" w:rsidR="008E18E7" w:rsidRPr="00C459E8" w:rsidRDefault="008E18E7"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 xml:space="preserve">повышение уровня правосознания и правовой грамотности в сфере противодействия коррупции лиц, замещающих должности государственной гражданской службы </w:t>
            </w:r>
            <w:r w:rsidRPr="00C459E8">
              <w:rPr>
                <w:rFonts w:ascii="Times New Roman" w:hAnsi="Times New Roman" w:cs="Times New Roman"/>
                <w:sz w:val="28"/>
                <w:szCs w:val="28"/>
              </w:rPr>
              <w:lastRenderedPageBreak/>
              <w:t>Новосибирской области</w:t>
            </w:r>
          </w:p>
        </w:tc>
        <w:tc>
          <w:tcPr>
            <w:tcW w:w="1842" w:type="dxa"/>
            <w:shd w:val="clear" w:color="auto" w:fill="auto"/>
          </w:tcPr>
          <w:p w14:paraId="23BE7D85" w14:textId="1B2380E4" w:rsidR="008E18E7" w:rsidRPr="00C459E8" w:rsidRDefault="008E18E7"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lastRenderedPageBreak/>
              <w:t>ДОУиГГС;</w:t>
            </w:r>
          </w:p>
          <w:p w14:paraId="70E70B6A" w14:textId="5DE21249" w:rsidR="008E18E7" w:rsidRPr="00C459E8" w:rsidRDefault="008E18E7"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ОПК НСО;</w:t>
            </w:r>
          </w:p>
        </w:tc>
        <w:tc>
          <w:tcPr>
            <w:tcW w:w="2127" w:type="dxa"/>
            <w:shd w:val="clear" w:color="auto" w:fill="auto"/>
          </w:tcPr>
          <w:p w14:paraId="6AADE41B" w14:textId="45964206" w:rsidR="008E18E7" w:rsidRPr="00C459E8" w:rsidRDefault="008E18E7"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по мере необходимости</w:t>
            </w:r>
          </w:p>
        </w:tc>
        <w:tc>
          <w:tcPr>
            <w:tcW w:w="2126" w:type="dxa"/>
            <w:shd w:val="clear" w:color="auto" w:fill="auto"/>
          </w:tcPr>
          <w:p w14:paraId="5A60F8C6" w14:textId="77777777" w:rsidR="008E18E7" w:rsidRPr="00D56D2E" w:rsidRDefault="008E18E7" w:rsidP="00C459E8">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представление информации за полугодие - до 20 июля отчетного года,</w:t>
            </w:r>
          </w:p>
          <w:p w14:paraId="5534BA9D" w14:textId="77777777" w:rsidR="008E18E7" w:rsidRPr="00D56D2E" w:rsidRDefault="008E18E7" w:rsidP="00C459E8">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 xml:space="preserve">представление информации за отчетный год - до 20 января года, </w:t>
            </w:r>
            <w:r w:rsidRPr="00D56D2E">
              <w:rPr>
                <w:rFonts w:ascii="Times New Roman" w:hAnsi="Times New Roman" w:cs="Times New Roman"/>
                <w:sz w:val="28"/>
                <w:szCs w:val="28"/>
              </w:rPr>
              <w:lastRenderedPageBreak/>
              <w:t>следующего за отчетным</w:t>
            </w:r>
          </w:p>
          <w:p w14:paraId="2C14D0BA" w14:textId="77777777" w:rsidR="008E18E7" w:rsidRPr="00D56D2E" w:rsidRDefault="008E18E7" w:rsidP="00C459E8">
            <w:pPr>
              <w:pStyle w:val="ConsPlusNormal"/>
              <w:jc w:val="center"/>
              <w:rPr>
                <w:rFonts w:ascii="Times New Roman" w:hAnsi="Times New Roman" w:cs="Times New Roman"/>
                <w:sz w:val="28"/>
                <w:szCs w:val="28"/>
              </w:rPr>
            </w:pPr>
          </w:p>
        </w:tc>
      </w:tr>
      <w:tr w:rsidR="00847E23" w:rsidRPr="00D56D2E" w14:paraId="4BC129BC" w14:textId="77777777" w:rsidTr="000F3CD4">
        <w:tc>
          <w:tcPr>
            <w:tcW w:w="14884" w:type="dxa"/>
            <w:gridSpan w:val="7"/>
          </w:tcPr>
          <w:p w14:paraId="32F3BDB2" w14:textId="77777777" w:rsidR="00847E23" w:rsidRPr="00C459E8" w:rsidRDefault="00847E23" w:rsidP="00C459E8">
            <w:pPr>
              <w:pStyle w:val="ConsPlusNormal"/>
              <w:jc w:val="center"/>
              <w:rPr>
                <w:rFonts w:ascii="Times New Roman" w:hAnsi="Times New Roman" w:cs="Times New Roman"/>
                <w:sz w:val="28"/>
                <w:szCs w:val="28"/>
              </w:rPr>
            </w:pPr>
            <w:r w:rsidRPr="00C459E8">
              <w:rPr>
                <w:rFonts w:ascii="Times New Roman" w:hAnsi="Times New Roman" w:cs="Times New Roman"/>
                <w:sz w:val="28"/>
                <w:szCs w:val="28"/>
              </w:rPr>
              <w:lastRenderedPageBreak/>
              <w:t>2. Мероприятия антикоррупционного просвещения населения</w:t>
            </w:r>
          </w:p>
        </w:tc>
      </w:tr>
      <w:tr w:rsidR="00F542C5" w:rsidRPr="00D56D2E" w14:paraId="44248976" w14:textId="77777777" w:rsidTr="00F762BE">
        <w:tc>
          <w:tcPr>
            <w:tcW w:w="709" w:type="dxa"/>
            <w:vMerge w:val="restart"/>
          </w:tcPr>
          <w:p w14:paraId="4C6AE37E" w14:textId="77777777" w:rsidR="00F542C5" w:rsidRPr="00D56D2E" w:rsidRDefault="00F542C5" w:rsidP="00847E23">
            <w:pPr>
              <w:pStyle w:val="ConsPlusTitle"/>
              <w:jc w:val="center"/>
              <w:rPr>
                <w:rFonts w:ascii="Times New Roman" w:hAnsi="Times New Roman" w:cs="Times New Roman"/>
                <w:b w:val="0"/>
                <w:sz w:val="28"/>
                <w:szCs w:val="28"/>
              </w:rPr>
            </w:pPr>
            <w:r w:rsidRPr="00D56D2E">
              <w:rPr>
                <w:rFonts w:ascii="Times New Roman" w:hAnsi="Times New Roman" w:cs="Times New Roman"/>
                <w:b w:val="0"/>
                <w:sz w:val="28"/>
                <w:szCs w:val="28"/>
              </w:rPr>
              <w:t>2.1</w:t>
            </w:r>
          </w:p>
        </w:tc>
        <w:tc>
          <w:tcPr>
            <w:tcW w:w="2693" w:type="dxa"/>
            <w:vMerge w:val="restart"/>
          </w:tcPr>
          <w:p w14:paraId="3BA63C94" w14:textId="77777777" w:rsidR="00F542C5" w:rsidRPr="00C459E8" w:rsidRDefault="00F542C5"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Информирование</w:t>
            </w:r>
          </w:p>
          <w:p w14:paraId="736ED181" w14:textId="77777777" w:rsidR="00F542C5" w:rsidRPr="00C459E8" w:rsidRDefault="00F542C5"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населения о</w:t>
            </w:r>
          </w:p>
          <w:p w14:paraId="7D683699" w14:textId="77777777" w:rsidR="00F542C5" w:rsidRPr="00C459E8" w:rsidRDefault="00F542C5"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положениях законодательства о противодействии коррупции, в том числе, об ответственности за совершение коррупционных правонарушений, о мерах, принимаемых в сфере противодействия коррупции,</w:t>
            </w:r>
          </w:p>
          <w:p w14:paraId="22038BC9" w14:textId="77777777" w:rsidR="00F542C5" w:rsidRPr="00C459E8" w:rsidRDefault="00F542C5"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путем:</w:t>
            </w:r>
          </w:p>
        </w:tc>
        <w:tc>
          <w:tcPr>
            <w:tcW w:w="2552" w:type="dxa"/>
          </w:tcPr>
          <w:p w14:paraId="7D166FC3" w14:textId="77777777" w:rsidR="00F542C5" w:rsidRPr="00C459E8" w:rsidRDefault="00F542C5"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1) размещения и актуализации соответствующей информации на официальном сайте Губернатора Новосибирской области и Правительства Новосибирской области, официальных сайтах ОИО НСО</w:t>
            </w:r>
          </w:p>
          <w:p w14:paraId="60CA928F" w14:textId="77777777" w:rsidR="00F542C5" w:rsidRPr="00C459E8" w:rsidRDefault="00F542C5"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 xml:space="preserve">в информационно </w:t>
            </w:r>
            <w:r w:rsidRPr="00C459E8">
              <w:rPr>
                <w:rFonts w:ascii="Times New Roman" w:hAnsi="Times New Roman" w:cs="Times New Roman"/>
                <w:sz w:val="28"/>
                <w:szCs w:val="28"/>
              </w:rPr>
              <w:noBreakHyphen/>
              <w:t xml:space="preserve"> </w:t>
            </w:r>
          </w:p>
          <w:p w14:paraId="56656891" w14:textId="77777777" w:rsidR="00F542C5" w:rsidRPr="00C459E8" w:rsidRDefault="00F542C5"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телекоммуникационной сети «Интернет»</w:t>
            </w:r>
          </w:p>
        </w:tc>
        <w:tc>
          <w:tcPr>
            <w:tcW w:w="2835" w:type="dxa"/>
            <w:vMerge w:val="restart"/>
          </w:tcPr>
          <w:p w14:paraId="0B695CBE" w14:textId="77777777" w:rsidR="00F542C5" w:rsidRPr="00C459E8" w:rsidRDefault="00F542C5"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 xml:space="preserve">повышение уровня правосознания и правовой грамотности населения в сфере противодействия коррупции </w:t>
            </w:r>
          </w:p>
        </w:tc>
        <w:tc>
          <w:tcPr>
            <w:tcW w:w="1842" w:type="dxa"/>
          </w:tcPr>
          <w:p w14:paraId="6417A53C" w14:textId="33B948C6" w:rsidR="00F542C5" w:rsidRPr="00C459E8" w:rsidRDefault="00F542C5"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ОПК НСО;</w:t>
            </w:r>
          </w:p>
          <w:p w14:paraId="6629B170" w14:textId="505CC2E7" w:rsidR="002260DB" w:rsidRPr="00C459E8" w:rsidRDefault="00EC7AC4"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ДИП;</w:t>
            </w:r>
          </w:p>
          <w:p w14:paraId="7A2AE22F" w14:textId="77777777" w:rsidR="00F542C5" w:rsidRPr="00C459E8" w:rsidRDefault="00F542C5"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ОИО НСО</w:t>
            </w:r>
          </w:p>
          <w:p w14:paraId="5A341AC9" w14:textId="77777777" w:rsidR="00FA013D" w:rsidRPr="00C459E8" w:rsidRDefault="00FA013D" w:rsidP="00C459E8">
            <w:pPr>
              <w:pStyle w:val="ConsPlusNormal"/>
              <w:rPr>
                <w:rFonts w:ascii="Times New Roman" w:hAnsi="Times New Roman" w:cs="Times New Roman"/>
                <w:sz w:val="28"/>
                <w:szCs w:val="28"/>
              </w:rPr>
            </w:pPr>
          </w:p>
          <w:p w14:paraId="1BF478A6" w14:textId="77777777" w:rsidR="00FA013D" w:rsidRPr="00C459E8" w:rsidRDefault="00FA013D" w:rsidP="00C459E8">
            <w:pPr>
              <w:pStyle w:val="ConsPlusNormal"/>
              <w:rPr>
                <w:rFonts w:ascii="Times New Roman" w:hAnsi="Times New Roman" w:cs="Times New Roman"/>
                <w:sz w:val="28"/>
                <w:szCs w:val="28"/>
              </w:rPr>
            </w:pPr>
          </w:p>
        </w:tc>
        <w:tc>
          <w:tcPr>
            <w:tcW w:w="2127" w:type="dxa"/>
          </w:tcPr>
          <w:p w14:paraId="0CC533CD" w14:textId="77777777" w:rsidR="00F542C5" w:rsidRPr="00C459E8" w:rsidRDefault="00F542C5"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по мере необходимости</w:t>
            </w:r>
          </w:p>
        </w:tc>
        <w:tc>
          <w:tcPr>
            <w:tcW w:w="2126" w:type="dxa"/>
            <w:vMerge w:val="restart"/>
          </w:tcPr>
          <w:p w14:paraId="0460FB7F" w14:textId="77777777" w:rsidR="00F542C5" w:rsidRPr="00D56D2E" w:rsidRDefault="00F542C5" w:rsidP="00C459E8">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представление информации за полугодие - до 20 июля отчетного года,</w:t>
            </w:r>
          </w:p>
          <w:p w14:paraId="179CD735" w14:textId="77777777" w:rsidR="00F542C5" w:rsidRPr="00D56D2E" w:rsidRDefault="00F542C5" w:rsidP="00C459E8">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представление информации за отчетный год - до 20 января года, следующего за отчетным</w:t>
            </w:r>
          </w:p>
          <w:p w14:paraId="76F8DC33" w14:textId="77777777" w:rsidR="00F542C5" w:rsidRPr="00D56D2E" w:rsidRDefault="00F542C5" w:rsidP="00C459E8">
            <w:pPr>
              <w:pStyle w:val="ConsPlusNormal"/>
              <w:jc w:val="center"/>
              <w:rPr>
                <w:rFonts w:ascii="Times New Roman" w:hAnsi="Times New Roman" w:cs="Times New Roman"/>
                <w:sz w:val="28"/>
                <w:szCs w:val="28"/>
              </w:rPr>
            </w:pPr>
          </w:p>
        </w:tc>
      </w:tr>
      <w:tr w:rsidR="00F542C5" w:rsidRPr="00D56D2E" w14:paraId="2EEEA9AB" w14:textId="77777777" w:rsidTr="00F762BE">
        <w:tc>
          <w:tcPr>
            <w:tcW w:w="709" w:type="dxa"/>
            <w:vMerge/>
          </w:tcPr>
          <w:p w14:paraId="48BA544D" w14:textId="77777777" w:rsidR="00F542C5" w:rsidRPr="00D56D2E" w:rsidRDefault="00F542C5" w:rsidP="00847E23">
            <w:pPr>
              <w:pStyle w:val="ConsPlusTitle"/>
              <w:jc w:val="center"/>
              <w:rPr>
                <w:rFonts w:ascii="Times New Roman" w:hAnsi="Times New Roman" w:cs="Times New Roman"/>
                <w:b w:val="0"/>
                <w:sz w:val="28"/>
                <w:szCs w:val="28"/>
              </w:rPr>
            </w:pPr>
          </w:p>
        </w:tc>
        <w:tc>
          <w:tcPr>
            <w:tcW w:w="2693" w:type="dxa"/>
            <w:vMerge/>
          </w:tcPr>
          <w:p w14:paraId="2F40DF0C" w14:textId="77777777" w:rsidR="00F542C5" w:rsidRPr="00C459E8" w:rsidRDefault="00F542C5" w:rsidP="00C459E8">
            <w:pPr>
              <w:autoSpaceDE w:val="0"/>
              <w:autoSpaceDN w:val="0"/>
              <w:adjustRightInd w:val="0"/>
              <w:rPr>
                <w:rFonts w:ascii="Times New Roman" w:hAnsi="Times New Roman" w:cs="Times New Roman"/>
                <w:sz w:val="28"/>
                <w:szCs w:val="28"/>
              </w:rPr>
            </w:pPr>
          </w:p>
        </w:tc>
        <w:tc>
          <w:tcPr>
            <w:tcW w:w="2552" w:type="dxa"/>
          </w:tcPr>
          <w:p w14:paraId="66B9975D" w14:textId="77777777" w:rsidR="00F542C5" w:rsidRPr="00C459E8" w:rsidRDefault="00F542C5"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 xml:space="preserve">2) использования средств наглядной информации (стендов, плакатов, брошюр, памяток, трансляции </w:t>
            </w:r>
            <w:r w:rsidRPr="00C459E8">
              <w:rPr>
                <w:rFonts w:ascii="Times New Roman" w:hAnsi="Times New Roman" w:cs="Times New Roman"/>
                <w:sz w:val="28"/>
                <w:szCs w:val="28"/>
              </w:rPr>
              <w:lastRenderedPageBreak/>
              <w:t xml:space="preserve">видеоматериалов) в помещениях, </w:t>
            </w:r>
          </w:p>
          <w:p w14:paraId="78F0B9FA" w14:textId="77777777" w:rsidR="00F542C5" w:rsidRPr="00C459E8" w:rsidRDefault="00F542C5"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занимаемых ОИО, в том числе, служебных помещениях руководителей ОИО НСО, их заместителей, сотрудников ОИО НСО, участвующих в оказании государственных услуг, в приеме граждан</w:t>
            </w:r>
          </w:p>
        </w:tc>
        <w:tc>
          <w:tcPr>
            <w:tcW w:w="2835" w:type="dxa"/>
            <w:vMerge/>
          </w:tcPr>
          <w:p w14:paraId="461B9AF0" w14:textId="77777777" w:rsidR="00F542C5" w:rsidRPr="00C459E8" w:rsidRDefault="00F542C5" w:rsidP="00C459E8">
            <w:pPr>
              <w:pStyle w:val="ConsPlusNormal"/>
              <w:rPr>
                <w:rFonts w:ascii="Times New Roman" w:hAnsi="Times New Roman" w:cs="Times New Roman"/>
                <w:sz w:val="28"/>
                <w:szCs w:val="28"/>
              </w:rPr>
            </w:pPr>
          </w:p>
        </w:tc>
        <w:tc>
          <w:tcPr>
            <w:tcW w:w="1842" w:type="dxa"/>
          </w:tcPr>
          <w:p w14:paraId="2C13D16A" w14:textId="77777777" w:rsidR="00F542C5" w:rsidRPr="00C459E8" w:rsidRDefault="00F542C5"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ОИО СО</w:t>
            </w:r>
          </w:p>
        </w:tc>
        <w:tc>
          <w:tcPr>
            <w:tcW w:w="2127" w:type="dxa"/>
          </w:tcPr>
          <w:p w14:paraId="0F559C63" w14:textId="77777777" w:rsidR="00F542C5" w:rsidRPr="00C459E8" w:rsidRDefault="00F542C5"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постоянно</w:t>
            </w:r>
          </w:p>
        </w:tc>
        <w:tc>
          <w:tcPr>
            <w:tcW w:w="2126" w:type="dxa"/>
            <w:vMerge/>
          </w:tcPr>
          <w:p w14:paraId="625D4360" w14:textId="77777777" w:rsidR="00F542C5" w:rsidRPr="00D56D2E" w:rsidRDefault="00F542C5" w:rsidP="00C459E8">
            <w:pPr>
              <w:pStyle w:val="ConsPlusNormal"/>
              <w:jc w:val="center"/>
              <w:rPr>
                <w:rFonts w:ascii="Times New Roman" w:hAnsi="Times New Roman" w:cs="Times New Roman"/>
                <w:sz w:val="28"/>
                <w:szCs w:val="28"/>
              </w:rPr>
            </w:pPr>
          </w:p>
        </w:tc>
      </w:tr>
      <w:tr w:rsidR="00F542C5" w:rsidRPr="00D56D2E" w14:paraId="2F4B7488" w14:textId="77777777" w:rsidTr="00F762BE">
        <w:tc>
          <w:tcPr>
            <w:tcW w:w="709" w:type="dxa"/>
            <w:vMerge/>
          </w:tcPr>
          <w:p w14:paraId="14EFDF43" w14:textId="77777777" w:rsidR="00F542C5" w:rsidRPr="00D56D2E" w:rsidRDefault="00F542C5" w:rsidP="00847E23">
            <w:pPr>
              <w:pStyle w:val="ConsPlusTitle"/>
              <w:jc w:val="center"/>
              <w:rPr>
                <w:rFonts w:ascii="Times New Roman" w:hAnsi="Times New Roman" w:cs="Times New Roman"/>
                <w:b w:val="0"/>
                <w:sz w:val="28"/>
                <w:szCs w:val="28"/>
              </w:rPr>
            </w:pPr>
          </w:p>
        </w:tc>
        <w:tc>
          <w:tcPr>
            <w:tcW w:w="2693" w:type="dxa"/>
            <w:vMerge/>
          </w:tcPr>
          <w:p w14:paraId="5154D485" w14:textId="77777777" w:rsidR="00F542C5" w:rsidRPr="00C459E8" w:rsidRDefault="00F542C5" w:rsidP="00C459E8">
            <w:pPr>
              <w:autoSpaceDE w:val="0"/>
              <w:autoSpaceDN w:val="0"/>
              <w:adjustRightInd w:val="0"/>
              <w:rPr>
                <w:rFonts w:ascii="Times New Roman" w:hAnsi="Times New Roman" w:cs="Times New Roman"/>
                <w:sz w:val="28"/>
                <w:szCs w:val="28"/>
              </w:rPr>
            </w:pPr>
          </w:p>
        </w:tc>
        <w:tc>
          <w:tcPr>
            <w:tcW w:w="2552" w:type="dxa"/>
          </w:tcPr>
          <w:p w14:paraId="3E69E196" w14:textId="77777777" w:rsidR="00F542C5" w:rsidRPr="00C459E8" w:rsidRDefault="00F542C5"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3) использования средств наглядной информации (стендов, плакатов, брошюр, памяток, трансляции видеоматериалов) в общественных местах</w:t>
            </w:r>
          </w:p>
        </w:tc>
        <w:tc>
          <w:tcPr>
            <w:tcW w:w="2835" w:type="dxa"/>
            <w:vMerge/>
          </w:tcPr>
          <w:p w14:paraId="7F000736" w14:textId="77777777" w:rsidR="00F542C5" w:rsidRPr="00C459E8" w:rsidRDefault="00F542C5" w:rsidP="00C459E8">
            <w:pPr>
              <w:pStyle w:val="ConsPlusNormal"/>
              <w:rPr>
                <w:rFonts w:ascii="Times New Roman" w:hAnsi="Times New Roman" w:cs="Times New Roman"/>
                <w:sz w:val="28"/>
                <w:szCs w:val="28"/>
              </w:rPr>
            </w:pPr>
          </w:p>
        </w:tc>
        <w:tc>
          <w:tcPr>
            <w:tcW w:w="1842" w:type="dxa"/>
          </w:tcPr>
          <w:p w14:paraId="3F21AD03" w14:textId="77777777" w:rsidR="00F542C5" w:rsidRPr="00C459E8" w:rsidRDefault="00F542C5"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ОПК НСО;</w:t>
            </w:r>
          </w:p>
          <w:p w14:paraId="09F71273" w14:textId="77777777" w:rsidR="00F542C5" w:rsidRPr="00C459E8" w:rsidRDefault="00F542C5"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ОИО НСО</w:t>
            </w:r>
          </w:p>
        </w:tc>
        <w:tc>
          <w:tcPr>
            <w:tcW w:w="2127" w:type="dxa"/>
          </w:tcPr>
          <w:p w14:paraId="668B8EC1" w14:textId="77777777" w:rsidR="00F542C5" w:rsidRPr="00C459E8" w:rsidRDefault="00F542C5"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не реже одного раза в год</w:t>
            </w:r>
          </w:p>
        </w:tc>
        <w:tc>
          <w:tcPr>
            <w:tcW w:w="2126" w:type="dxa"/>
            <w:vMerge/>
          </w:tcPr>
          <w:p w14:paraId="12F07F2C" w14:textId="77777777" w:rsidR="00F542C5" w:rsidRPr="00D56D2E" w:rsidRDefault="00F542C5" w:rsidP="00C459E8">
            <w:pPr>
              <w:pStyle w:val="ConsPlusNormal"/>
              <w:jc w:val="center"/>
              <w:rPr>
                <w:rFonts w:ascii="Times New Roman" w:hAnsi="Times New Roman" w:cs="Times New Roman"/>
                <w:sz w:val="28"/>
                <w:szCs w:val="28"/>
              </w:rPr>
            </w:pPr>
          </w:p>
        </w:tc>
      </w:tr>
      <w:tr w:rsidR="00A720BF" w:rsidRPr="00D56D2E" w14:paraId="0034D99B" w14:textId="77777777" w:rsidTr="00F762BE">
        <w:tc>
          <w:tcPr>
            <w:tcW w:w="709" w:type="dxa"/>
            <w:vMerge w:val="restart"/>
          </w:tcPr>
          <w:p w14:paraId="7CC24C0F" w14:textId="77777777" w:rsidR="00A720BF" w:rsidRPr="00D56D2E" w:rsidRDefault="00A720BF" w:rsidP="00847E23">
            <w:pPr>
              <w:pStyle w:val="ConsPlusTitle"/>
              <w:jc w:val="center"/>
              <w:rPr>
                <w:rFonts w:ascii="Times New Roman" w:hAnsi="Times New Roman" w:cs="Times New Roman"/>
                <w:b w:val="0"/>
                <w:sz w:val="28"/>
                <w:szCs w:val="28"/>
              </w:rPr>
            </w:pPr>
            <w:r w:rsidRPr="00D56D2E">
              <w:rPr>
                <w:rFonts w:ascii="Times New Roman" w:hAnsi="Times New Roman" w:cs="Times New Roman"/>
                <w:b w:val="0"/>
                <w:sz w:val="28"/>
                <w:szCs w:val="28"/>
              </w:rPr>
              <w:t>2.2</w:t>
            </w:r>
          </w:p>
        </w:tc>
        <w:tc>
          <w:tcPr>
            <w:tcW w:w="2693" w:type="dxa"/>
            <w:vMerge w:val="restart"/>
          </w:tcPr>
          <w:p w14:paraId="44ECE6AB" w14:textId="77777777" w:rsidR="00A720BF" w:rsidRPr="00C459E8" w:rsidRDefault="00A720B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 xml:space="preserve">Обеспечение информирования государственными учреждениями </w:t>
            </w:r>
          </w:p>
          <w:p w14:paraId="4F59F47A" w14:textId="77777777" w:rsidR="00A720BF" w:rsidRPr="00C459E8" w:rsidRDefault="00A720B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 xml:space="preserve">(организациями) </w:t>
            </w:r>
          </w:p>
          <w:p w14:paraId="4904DBAA" w14:textId="77777777" w:rsidR="00A720BF" w:rsidRPr="00C459E8" w:rsidRDefault="00A720B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lastRenderedPageBreak/>
              <w:t xml:space="preserve">населения о положениях </w:t>
            </w:r>
          </w:p>
          <w:p w14:paraId="5A6BDF73" w14:textId="77777777" w:rsidR="00A720BF" w:rsidRPr="00C459E8" w:rsidRDefault="00A720B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 xml:space="preserve">законодательства о противодействии коррупции, в том числе об ответственности за </w:t>
            </w:r>
          </w:p>
          <w:p w14:paraId="77681EAF" w14:textId="77777777" w:rsidR="00A720BF" w:rsidRPr="00C459E8" w:rsidRDefault="00A720B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совершение коррупционных правонарушений, о мерах, принимаемых в сфере противодействия коррупции, путем:</w:t>
            </w:r>
          </w:p>
          <w:p w14:paraId="706E0C98" w14:textId="77777777" w:rsidR="00A720BF" w:rsidRPr="00C459E8" w:rsidRDefault="00A720BF" w:rsidP="00C459E8">
            <w:pPr>
              <w:autoSpaceDE w:val="0"/>
              <w:autoSpaceDN w:val="0"/>
              <w:adjustRightInd w:val="0"/>
              <w:rPr>
                <w:rFonts w:ascii="Times New Roman" w:hAnsi="Times New Roman" w:cs="Times New Roman"/>
                <w:sz w:val="28"/>
                <w:szCs w:val="28"/>
              </w:rPr>
            </w:pPr>
          </w:p>
        </w:tc>
        <w:tc>
          <w:tcPr>
            <w:tcW w:w="2552" w:type="dxa"/>
          </w:tcPr>
          <w:p w14:paraId="48E60826" w14:textId="77777777" w:rsidR="00A720BF" w:rsidRPr="00C459E8" w:rsidRDefault="00A720B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lastRenderedPageBreak/>
              <w:t xml:space="preserve">1) размещения и актуализации соответствующей информации на официальных </w:t>
            </w:r>
            <w:r w:rsidRPr="00C459E8">
              <w:rPr>
                <w:rFonts w:ascii="Times New Roman" w:hAnsi="Times New Roman" w:cs="Times New Roman"/>
                <w:sz w:val="28"/>
                <w:szCs w:val="28"/>
              </w:rPr>
              <w:lastRenderedPageBreak/>
              <w:t xml:space="preserve">сайтах государственных </w:t>
            </w:r>
          </w:p>
          <w:p w14:paraId="3BD3670E" w14:textId="77777777" w:rsidR="00A720BF" w:rsidRPr="00C459E8" w:rsidRDefault="00A720BF"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учреждений (организаций) в информационно-телекоммуникационной сети «Интернет»</w:t>
            </w:r>
          </w:p>
        </w:tc>
        <w:tc>
          <w:tcPr>
            <w:tcW w:w="2835" w:type="dxa"/>
            <w:vMerge w:val="restart"/>
          </w:tcPr>
          <w:p w14:paraId="38256857" w14:textId="77777777" w:rsidR="00A720BF" w:rsidRPr="00C459E8" w:rsidRDefault="00A720B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lastRenderedPageBreak/>
              <w:t xml:space="preserve">повышение уровня правосознания и правовой грамотности работников </w:t>
            </w:r>
            <w:r w:rsidRPr="00C459E8">
              <w:rPr>
                <w:rFonts w:ascii="Times New Roman" w:hAnsi="Times New Roman" w:cs="Times New Roman"/>
                <w:sz w:val="28"/>
                <w:szCs w:val="28"/>
              </w:rPr>
              <w:lastRenderedPageBreak/>
              <w:t>государственных учреждений (организаций), населения в сфере противодействия коррупции</w:t>
            </w:r>
          </w:p>
        </w:tc>
        <w:tc>
          <w:tcPr>
            <w:tcW w:w="1842" w:type="dxa"/>
            <w:vMerge w:val="restart"/>
          </w:tcPr>
          <w:p w14:paraId="0E20ACCC" w14:textId="77777777" w:rsidR="00A720BF" w:rsidRPr="00C459E8" w:rsidRDefault="00A720B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lastRenderedPageBreak/>
              <w:t>ОИО НСО,</w:t>
            </w:r>
          </w:p>
          <w:p w14:paraId="1691C3C3" w14:textId="77777777" w:rsidR="00A720BF" w:rsidRPr="00C459E8" w:rsidRDefault="00A720B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в ведении которых находятся государствен</w:t>
            </w:r>
            <w:r w:rsidRPr="00C459E8">
              <w:rPr>
                <w:rFonts w:ascii="Times New Roman" w:hAnsi="Times New Roman" w:cs="Times New Roman"/>
                <w:sz w:val="28"/>
                <w:szCs w:val="28"/>
              </w:rPr>
              <w:lastRenderedPageBreak/>
              <w:t>ные учреждения (организации)</w:t>
            </w:r>
          </w:p>
        </w:tc>
        <w:tc>
          <w:tcPr>
            <w:tcW w:w="2127" w:type="dxa"/>
          </w:tcPr>
          <w:p w14:paraId="710FC569" w14:textId="77777777" w:rsidR="00A720BF" w:rsidRPr="00C459E8" w:rsidRDefault="00A720B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lastRenderedPageBreak/>
              <w:t>по мере необходимости</w:t>
            </w:r>
          </w:p>
        </w:tc>
        <w:tc>
          <w:tcPr>
            <w:tcW w:w="2126" w:type="dxa"/>
            <w:vMerge w:val="restart"/>
          </w:tcPr>
          <w:p w14:paraId="0515487B" w14:textId="77777777" w:rsidR="00A720BF" w:rsidRPr="00D56D2E" w:rsidRDefault="00A720BF" w:rsidP="00C459E8">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представление информации за полугодие - до 20 июля отчетного года,</w:t>
            </w:r>
          </w:p>
          <w:p w14:paraId="1C8A4990" w14:textId="77777777" w:rsidR="00A720BF" w:rsidRPr="00D56D2E" w:rsidRDefault="00A720BF" w:rsidP="00C459E8">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lastRenderedPageBreak/>
              <w:t>представление информации за отчетный год - до 20 января года, следующего за отчетным</w:t>
            </w:r>
          </w:p>
        </w:tc>
      </w:tr>
      <w:tr w:rsidR="00A720BF" w:rsidRPr="00D56D2E" w14:paraId="1BA6CF81" w14:textId="77777777" w:rsidTr="00F762BE">
        <w:tc>
          <w:tcPr>
            <w:tcW w:w="709" w:type="dxa"/>
            <w:vMerge/>
          </w:tcPr>
          <w:p w14:paraId="068CBCF2" w14:textId="77777777" w:rsidR="00A720BF" w:rsidRPr="00D56D2E" w:rsidRDefault="00A720BF" w:rsidP="00847E23">
            <w:pPr>
              <w:pStyle w:val="ConsPlusTitle"/>
              <w:jc w:val="center"/>
              <w:rPr>
                <w:rFonts w:ascii="Times New Roman" w:hAnsi="Times New Roman" w:cs="Times New Roman"/>
                <w:b w:val="0"/>
                <w:sz w:val="28"/>
                <w:szCs w:val="28"/>
              </w:rPr>
            </w:pPr>
          </w:p>
        </w:tc>
        <w:tc>
          <w:tcPr>
            <w:tcW w:w="2693" w:type="dxa"/>
            <w:vMerge/>
          </w:tcPr>
          <w:p w14:paraId="603934C7" w14:textId="77777777" w:rsidR="00A720BF" w:rsidRPr="00C459E8" w:rsidRDefault="00A720BF" w:rsidP="00C459E8">
            <w:pPr>
              <w:autoSpaceDE w:val="0"/>
              <w:autoSpaceDN w:val="0"/>
              <w:adjustRightInd w:val="0"/>
              <w:rPr>
                <w:rFonts w:ascii="Times New Roman" w:hAnsi="Times New Roman" w:cs="Times New Roman"/>
                <w:sz w:val="28"/>
                <w:szCs w:val="28"/>
              </w:rPr>
            </w:pPr>
          </w:p>
        </w:tc>
        <w:tc>
          <w:tcPr>
            <w:tcW w:w="2552" w:type="dxa"/>
          </w:tcPr>
          <w:p w14:paraId="0DAAAC98" w14:textId="77777777" w:rsidR="00A720BF" w:rsidRPr="00C459E8" w:rsidRDefault="00A720B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 xml:space="preserve">2) использования средств наглядной информации (стендов, плакатов, брошюр, памяток, транслирование видеоматериалов) в помещениях, занимаемых государственными учреждениями (организациями), в том числе служебных помещениях руководителей и сотрудников </w:t>
            </w:r>
          </w:p>
          <w:p w14:paraId="67ABFEEF" w14:textId="77777777" w:rsidR="00A720BF" w:rsidRPr="00C459E8" w:rsidRDefault="00A720BF"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государственных учреждений (организаций)</w:t>
            </w:r>
          </w:p>
        </w:tc>
        <w:tc>
          <w:tcPr>
            <w:tcW w:w="2835" w:type="dxa"/>
            <w:vMerge/>
          </w:tcPr>
          <w:p w14:paraId="4C600E1C" w14:textId="77777777" w:rsidR="00A720BF" w:rsidRPr="00C459E8" w:rsidRDefault="00A720BF" w:rsidP="00C459E8">
            <w:pPr>
              <w:pStyle w:val="ConsPlusNormal"/>
              <w:rPr>
                <w:rFonts w:ascii="Times New Roman" w:hAnsi="Times New Roman" w:cs="Times New Roman"/>
                <w:sz w:val="28"/>
                <w:szCs w:val="28"/>
              </w:rPr>
            </w:pPr>
          </w:p>
        </w:tc>
        <w:tc>
          <w:tcPr>
            <w:tcW w:w="1842" w:type="dxa"/>
            <w:vMerge/>
          </w:tcPr>
          <w:p w14:paraId="1C0A289B" w14:textId="77777777" w:rsidR="00A720BF" w:rsidRPr="00C459E8" w:rsidRDefault="00A720BF" w:rsidP="00C459E8">
            <w:pPr>
              <w:pStyle w:val="ConsPlusNormal"/>
              <w:rPr>
                <w:rFonts w:ascii="Times New Roman" w:hAnsi="Times New Roman" w:cs="Times New Roman"/>
                <w:sz w:val="28"/>
                <w:szCs w:val="28"/>
              </w:rPr>
            </w:pPr>
          </w:p>
        </w:tc>
        <w:tc>
          <w:tcPr>
            <w:tcW w:w="2127" w:type="dxa"/>
          </w:tcPr>
          <w:p w14:paraId="4CC49361" w14:textId="77777777" w:rsidR="00A720BF" w:rsidRPr="00C459E8" w:rsidRDefault="00A720B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постоянно</w:t>
            </w:r>
            <w:bookmarkStart w:id="0" w:name="_GoBack"/>
            <w:bookmarkEnd w:id="0"/>
          </w:p>
        </w:tc>
        <w:tc>
          <w:tcPr>
            <w:tcW w:w="2126" w:type="dxa"/>
            <w:vMerge/>
          </w:tcPr>
          <w:p w14:paraId="2C56DE9C" w14:textId="77777777" w:rsidR="00A720BF" w:rsidRPr="00D56D2E" w:rsidRDefault="00A720BF" w:rsidP="00847E23">
            <w:pPr>
              <w:pStyle w:val="ConsPlusNormal"/>
              <w:rPr>
                <w:rFonts w:ascii="Times New Roman" w:hAnsi="Times New Roman" w:cs="Times New Roman"/>
                <w:sz w:val="28"/>
                <w:szCs w:val="28"/>
              </w:rPr>
            </w:pPr>
          </w:p>
        </w:tc>
      </w:tr>
      <w:tr w:rsidR="00C6747F" w:rsidRPr="00D56D2E" w14:paraId="07E8A58D" w14:textId="77777777" w:rsidTr="00FC322F">
        <w:tc>
          <w:tcPr>
            <w:tcW w:w="14884" w:type="dxa"/>
            <w:gridSpan w:val="7"/>
          </w:tcPr>
          <w:p w14:paraId="6973509E" w14:textId="77777777" w:rsidR="00C6747F" w:rsidRPr="00C459E8" w:rsidRDefault="005D7E1F" w:rsidP="00C459E8">
            <w:pPr>
              <w:pStyle w:val="ConsPlusNormal"/>
              <w:tabs>
                <w:tab w:val="left" w:pos="2913"/>
              </w:tabs>
              <w:jc w:val="center"/>
              <w:rPr>
                <w:rFonts w:ascii="Times New Roman" w:hAnsi="Times New Roman" w:cs="Times New Roman"/>
                <w:sz w:val="28"/>
                <w:szCs w:val="28"/>
              </w:rPr>
            </w:pPr>
            <w:r w:rsidRPr="00C459E8">
              <w:rPr>
                <w:rFonts w:ascii="Times New Roman" w:hAnsi="Times New Roman" w:cs="Times New Roman"/>
                <w:sz w:val="28"/>
                <w:szCs w:val="28"/>
              </w:rPr>
              <w:t>3. </w:t>
            </w:r>
            <w:r w:rsidR="00C6747F" w:rsidRPr="00C459E8">
              <w:rPr>
                <w:rFonts w:ascii="Times New Roman" w:hAnsi="Times New Roman" w:cs="Times New Roman"/>
                <w:sz w:val="28"/>
                <w:szCs w:val="28"/>
              </w:rPr>
              <w:t>Мероприятия антикоррупционного просвещения обучающихся и их родителей (законных представителей)</w:t>
            </w:r>
          </w:p>
        </w:tc>
      </w:tr>
      <w:tr w:rsidR="002747AF" w:rsidRPr="00D56D2E" w14:paraId="2A43D3F6" w14:textId="77777777" w:rsidTr="00F762BE">
        <w:tc>
          <w:tcPr>
            <w:tcW w:w="709" w:type="dxa"/>
            <w:vMerge w:val="restart"/>
          </w:tcPr>
          <w:p w14:paraId="0323D823" w14:textId="77777777" w:rsidR="002747AF" w:rsidRPr="00D56D2E" w:rsidRDefault="002747AF" w:rsidP="00C6747F">
            <w:pPr>
              <w:pStyle w:val="ConsPlusTitle"/>
              <w:jc w:val="center"/>
              <w:rPr>
                <w:rFonts w:ascii="Times New Roman" w:hAnsi="Times New Roman" w:cs="Times New Roman"/>
                <w:b w:val="0"/>
                <w:sz w:val="28"/>
                <w:szCs w:val="28"/>
              </w:rPr>
            </w:pPr>
            <w:r w:rsidRPr="00D56D2E">
              <w:rPr>
                <w:rFonts w:ascii="Times New Roman" w:hAnsi="Times New Roman" w:cs="Times New Roman"/>
                <w:b w:val="0"/>
                <w:sz w:val="28"/>
                <w:szCs w:val="28"/>
              </w:rPr>
              <w:lastRenderedPageBreak/>
              <w:t>3.1</w:t>
            </w:r>
          </w:p>
        </w:tc>
        <w:tc>
          <w:tcPr>
            <w:tcW w:w="2693" w:type="dxa"/>
            <w:vMerge w:val="restart"/>
          </w:tcPr>
          <w:p w14:paraId="112755E3" w14:textId="77777777" w:rsidR="002747AF" w:rsidRPr="00C459E8" w:rsidRDefault="002747A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Обеспечение информирования образовательными организациями, профессиональными образовательными организациями, образовательными организациями высшего образования</w:t>
            </w:r>
          </w:p>
          <w:p w14:paraId="2D16AE86" w14:textId="77777777" w:rsidR="002747AF" w:rsidRPr="00C459E8" w:rsidRDefault="002747A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 xml:space="preserve">обучающихся и их родителей (законных представителей) о положениях </w:t>
            </w:r>
          </w:p>
          <w:p w14:paraId="5A3218FA" w14:textId="77777777" w:rsidR="002747AF" w:rsidRPr="00C459E8" w:rsidRDefault="002747A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 xml:space="preserve">законодательства о противодействии коррупции, в том числе об ответственности за </w:t>
            </w:r>
          </w:p>
          <w:p w14:paraId="4EF527E7" w14:textId="77777777" w:rsidR="002747AF" w:rsidRPr="00C459E8" w:rsidRDefault="002747A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совершение коррупционных правонарушений, о мерах, принимаемых в сфере противодействия коррупции, путем:</w:t>
            </w:r>
          </w:p>
          <w:p w14:paraId="2E08B724" w14:textId="77777777" w:rsidR="002747AF" w:rsidRPr="00C459E8" w:rsidRDefault="002747AF" w:rsidP="00C459E8">
            <w:pPr>
              <w:autoSpaceDE w:val="0"/>
              <w:autoSpaceDN w:val="0"/>
              <w:adjustRightInd w:val="0"/>
              <w:rPr>
                <w:rFonts w:ascii="Times New Roman" w:hAnsi="Times New Roman" w:cs="Times New Roman"/>
                <w:sz w:val="28"/>
                <w:szCs w:val="28"/>
              </w:rPr>
            </w:pPr>
          </w:p>
        </w:tc>
        <w:tc>
          <w:tcPr>
            <w:tcW w:w="2552" w:type="dxa"/>
          </w:tcPr>
          <w:p w14:paraId="1F669AF9" w14:textId="77777777" w:rsidR="002747AF" w:rsidRPr="00C459E8" w:rsidRDefault="002747A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 xml:space="preserve">1) размещения и актуализации соответствующей информации на официальных сайтах </w:t>
            </w:r>
          </w:p>
          <w:p w14:paraId="3E541374" w14:textId="77777777" w:rsidR="002747AF" w:rsidRPr="00C459E8" w:rsidRDefault="002747A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образовательных организаций, профессиональных образовательных организаций, образовательных организаций высшего образования</w:t>
            </w:r>
          </w:p>
          <w:p w14:paraId="3A7B308B" w14:textId="77777777" w:rsidR="002747AF" w:rsidRPr="00C459E8" w:rsidRDefault="002747AF"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в информационно-телекоммуникационной сети «Интернет»</w:t>
            </w:r>
          </w:p>
        </w:tc>
        <w:tc>
          <w:tcPr>
            <w:tcW w:w="2835" w:type="dxa"/>
            <w:vMerge w:val="restart"/>
          </w:tcPr>
          <w:p w14:paraId="23021173" w14:textId="77777777" w:rsidR="002747AF" w:rsidRPr="00C459E8" w:rsidRDefault="002747A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повышение уровня правосознания и правовой грамотности обучающихся и их родителей (законных представителей) в сфере противодействия коррупции</w:t>
            </w:r>
          </w:p>
        </w:tc>
        <w:tc>
          <w:tcPr>
            <w:tcW w:w="1842" w:type="dxa"/>
            <w:vMerge w:val="restart"/>
          </w:tcPr>
          <w:p w14:paraId="21643129" w14:textId="77777777" w:rsidR="002747AF" w:rsidRPr="00C459E8" w:rsidRDefault="002747A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минобр НСО;</w:t>
            </w:r>
          </w:p>
          <w:p w14:paraId="1BBEB735" w14:textId="77777777" w:rsidR="002747AF" w:rsidRPr="00C459E8" w:rsidRDefault="002747A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минздрав НСО;</w:t>
            </w:r>
          </w:p>
          <w:p w14:paraId="7E872067" w14:textId="77777777" w:rsidR="002747AF" w:rsidRPr="00C459E8" w:rsidRDefault="002747A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министерство ФКиС НСО;</w:t>
            </w:r>
          </w:p>
          <w:p w14:paraId="20F2F972" w14:textId="7FE56980" w:rsidR="002747AF" w:rsidRPr="00C459E8" w:rsidRDefault="002747A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минкульт</w:t>
            </w:r>
            <w:r w:rsidR="00FE3C3E" w:rsidRPr="00C459E8">
              <w:rPr>
                <w:rFonts w:ascii="Times New Roman" w:hAnsi="Times New Roman" w:cs="Times New Roman"/>
                <w:sz w:val="28"/>
                <w:szCs w:val="28"/>
              </w:rPr>
              <w:t>уры</w:t>
            </w:r>
            <w:r w:rsidRPr="00C459E8">
              <w:rPr>
                <w:rFonts w:ascii="Times New Roman" w:hAnsi="Times New Roman" w:cs="Times New Roman"/>
                <w:sz w:val="28"/>
                <w:szCs w:val="28"/>
              </w:rPr>
              <w:t xml:space="preserve"> НСО;</w:t>
            </w:r>
          </w:p>
          <w:p w14:paraId="24583ECA" w14:textId="77777777" w:rsidR="002747AF" w:rsidRPr="00C459E8" w:rsidRDefault="002747A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ДМП НСО</w:t>
            </w:r>
          </w:p>
          <w:p w14:paraId="686DA3F2" w14:textId="77777777" w:rsidR="002747AF" w:rsidRPr="00C459E8" w:rsidRDefault="002747AF" w:rsidP="00C459E8">
            <w:pPr>
              <w:pStyle w:val="ConsPlusNormal"/>
              <w:rPr>
                <w:rFonts w:ascii="Times New Roman" w:hAnsi="Times New Roman" w:cs="Times New Roman"/>
                <w:sz w:val="28"/>
                <w:szCs w:val="28"/>
              </w:rPr>
            </w:pPr>
          </w:p>
        </w:tc>
        <w:tc>
          <w:tcPr>
            <w:tcW w:w="2127" w:type="dxa"/>
          </w:tcPr>
          <w:p w14:paraId="51376F94" w14:textId="77777777" w:rsidR="002747AF" w:rsidRPr="00C459E8" w:rsidRDefault="002747A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по мере необходимости</w:t>
            </w:r>
          </w:p>
        </w:tc>
        <w:tc>
          <w:tcPr>
            <w:tcW w:w="2126" w:type="dxa"/>
            <w:vMerge w:val="restart"/>
          </w:tcPr>
          <w:p w14:paraId="56C0537C" w14:textId="77777777" w:rsidR="002747AF" w:rsidRPr="00D56D2E" w:rsidRDefault="002747AF" w:rsidP="00C459E8">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представление информации за полугодие - до 20 июля отчетного года,</w:t>
            </w:r>
          </w:p>
          <w:p w14:paraId="2B4FAA45" w14:textId="77777777" w:rsidR="002747AF" w:rsidRPr="00D56D2E" w:rsidRDefault="002747AF" w:rsidP="00C459E8">
            <w:pPr>
              <w:pStyle w:val="ConsPlusNormal"/>
              <w:jc w:val="center"/>
              <w:rPr>
                <w:rFonts w:ascii="Times New Roman" w:hAnsi="Times New Roman" w:cs="Times New Roman"/>
                <w:sz w:val="28"/>
                <w:szCs w:val="28"/>
              </w:rPr>
            </w:pPr>
            <w:r w:rsidRPr="00D56D2E">
              <w:rPr>
                <w:rFonts w:ascii="Times New Roman" w:hAnsi="Times New Roman" w:cs="Times New Roman"/>
                <w:sz w:val="28"/>
                <w:szCs w:val="28"/>
              </w:rPr>
              <w:t>представление информации за отчетный год - до 20 января года, следующего за отчетным</w:t>
            </w:r>
          </w:p>
        </w:tc>
      </w:tr>
      <w:tr w:rsidR="002747AF" w:rsidRPr="00D56D2E" w14:paraId="0A68FDDE" w14:textId="77777777" w:rsidTr="00F762BE">
        <w:tc>
          <w:tcPr>
            <w:tcW w:w="709" w:type="dxa"/>
            <w:vMerge/>
          </w:tcPr>
          <w:p w14:paraId="0727555E" w14:textId="77777777" w:rsidR="002747AF" w:rsidRPr="00D56D2E" w:rsidRDefault="002747AF" w:rsidP="00C6747F">
            <w:pPr>
              <w:pStyle w:val="ConsPlusTitle"/>
              <w:jc w:val="center"/>
              <w:rPr>
                <w:rFonts w:ascii="Times New Roman" w:hAnsi="Times New Roman" w:cs="Times New Roman"/>
                <w:b w:val="0"/>
                <w:sz w:val="28"/>
                <w:szCs w:val="28"/>
              </w:rPr>
            </w:pPr>
          </w:p>
        </w:tc>
        <w:tc>
          <w:tcPr>
            <w:tcW w:w="2693" w:type="dxa"/>
            <w:vMerge/>
          </w:tcPr>
          <w:p w14:paraId="0B02B831" w14:textId="77777777" w:rsidR="002747AF" w:rsidRPr="00C459E8" w:rsidRDefault="002747AF" w:rsidP="00C459E8">
            <w:pPr>
              <w:autoSpaceDE w:val="0"/>
              <w:autoSpaceDN w:val="0"/>
              <w:adjustRightInd w:val="0"/>
              <w:rPr>
                <w:rFonts w:ascii="Times New Roman" w:hAnsi="Times New Roman" w:cs="Times New Roman"/>
                <w:sz w:val="28"/>
                <w:szCs w:val="28"/>
              </w:rPr>
            </w:pPr>
          </w:p>
        </w:tc>
        <w:tc>
          <w:tcPr>
            <w:tcW w:w="2552" w:type="dxa"/>
          </w:tcPr>
          <w:p w14:paraId="0260D665" w14:textId="77777777" w:rsidR="002747AF" w:rsidRPr="00C459E8" w:rsidRDefault="002747A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 xml:space="preserve">2) использования средств наглядной информации (стендов, плакатов, брошюр, памяток, транслирование видеоматериалов) в помещениях, занимаемых образовательными организациями, </w:t>
            </w:r>
            <w:r w:rsidRPr="00C459E8">
              <w:rPr>
                <w:rFonts w:ascii="Times New Roman" w:hAnsi="Times New Roman" w:cs="Times New Roman"/>
                <w:sz w:val="28"/>
                <w:szCs w:val="28"/>
              </w:rPr>
              <w:lastRenderedPageBreak/>
              <w:t xml:space="preserve">профессиональными образовательными организациями, образовательными организациями высшего образования, в том числе служебных помещениях руководителей и сотрудников </w:t>
            </w:r>
          </w:p>
          <w:p w14:paraId="580D82B5" w14:textId="77777777" w:rsidR="002747AF" w:rsidRPr="00C459E8" w:rsidRDefault="002747AF" w:rsidP="00C459E8">
            <w:pPr>
              <w:autoSpaceDE w:val="0"/>
              <w:autoSpaceDN w:val="0"/>
              <w:adjustRightInd w:val="0"/>
              <w:rPr>
                <w:rFonts w:ascii="Times New Roman" w:hAnsi="Times New Roman" w:cs="Times New Roman"/>
                <w:sz w:val="28"/>
                <w:szCs w:val="28"/>
              </w:rPr>
            </w:pPr>
            <w:r w:rsidRPr="00C459E8">
              <w:rPr>
                <w:rFonts w:ascii="Times New Roman" w:hAnsi="Times New Roman" w:cs="Times New Roman"/>
                <w:sz w:val="28"/>
                <w:szCs w:val="28"/>
              </w:rPr>
              <w:t>организаций</w:t>
            </w:r>
          </w:p>
        </w:tc>
        <w:tc>
          <w:tcPr>
            <w:tcW w:w="2835" w:type="dxa"/>
            <w:vMerge/>
          </w:tcPr>
          <w:p w14:paraId="195C456E" w14:textId="77777777" w:rsidR="002747AF" w:rsidRPr="00C459E8" w:rsidRDefault="002747AF" w:rsidP="00C459E8">
            <w:pPr>
              <w:pStyle w:val="ConsPlusNormal"/>
              <w:rPr>
                <w:rFonts w:ascii="Times New Roman" w:hAnsi="Times New Roman" w:cs="Times New Roman"/>
                <w:sz w:val="28"/>
                <w:szCs w:val="28"/>
              </w:rPr>
            </w:pPr>
          </w:p>
        </w:tc>
        <w:tc>
          <w:tcPr>
            <w:tcW w:w="1842" w:type="dxa"/>
            <w:vMerge/>
          </w:tcPr>
          <w:p w14:paraId="03E0581E" w14:textId="77777777" w:rsidR="002747AF" w:rsidRPr="00C459E8" w:rsidRDefault="002747AF" w:rsidP="00C459E8">
            <w:pPr>
              <w:pStyle w:val="ConsPlusNormal"/>
              <w:rPr>
                <w:rFonts w:ascii="Times New Roman" w:hAnsi="Times New Roman" w:cs="Times New Roman"/>
                <w:sz w:val="28"/>
                <w:szCs w:val="28"/>
              </w:rPr>
            </w:pPr>
          </w:p>
        </w:tc>
        <w:tc>
          <w:tcPr>
            <w:tcW w:w="2127" w:type="dxa"/>
          </w:tcPr>
          <w:p w14:paraId="50A1317E" w14:textId="77777777" w:rsidR="002747AF" w:rsidRPr="00C459E8" w:rsidRDefault="002747A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постоянно</w:t>
            </w:r>
          </w:p>
        </w:tc>
        <w:tc>
          <w:tcPr>
            <w:tcW w:w="2126" w:type="dxa"/>
            <w:vMerge/>
          </w:tcPr>
          <w:p w14:paraId="52F48A43" w14:textId="77777777" w:rsidR="002747AF" w:rsidRPr="00D56D2E" w:rsidRDefault="002747AF" w:rsidP="00C6747F">
            <w:pPr>
              <w:pStyle w:val="ConsPlusNormal"/>
              <w:rPr>
                <w:rFonts w:ascii="Times New Roman" w:hAnsi="Times New Roman" w:cs="Times New Roman"/>
                <w:sz w:val="28"/>
                <w:szCs w:val="28"/>
              </w:rPr>
            </w:pPr>
          </w:p>
        </w:tc>
      </w:tr>
      <w:tr w:rsidR="002747AF" w:rsidRPr="00D56D2E" w14:paraId="13EB9575" w14:textId="77777777" w:rsidTr="006C56D4">
        <w:tc>
          <w:tcPr>
            <w:tcW w:w="709" w:type="dxa"/>
            <w:vMerge/>
          </w:tcPr>
          <w:p w14:paraId="78DFD2BC" w14:textId="77777777" w:rsidR="002747AF" w:rsidRPr="00D56D2E" w:rsidRDefault="002747AF" w:rsidP="00C6747F">
            <w:pPr>
              <w:pStyle w:val="ConsPlusTitle"/>
              <w:jc w:val="center"/>
              <w:rPr>
                <w:rFonts w:ascii="Times New Roman" w:hAnsi="Times New Roman" w:cs="Times New Roman"/>
                <w:b w:val="0"/>
                <w:sz w:val="28"/>
                <w:szCs w:val="28"/>
              </w:rPr>
            </w:pPr>
          </w:p>
        </w:tc>
        <w:tc>
          <w:tcPr>
            <w:tcW w:w="5245" w:type="dxa"/>
            <w:gridSpan w:val="2"/>
          </w:tcPr>
          <w:p w14:paraId="3DA47321" w14:textId="77777777" w:rsidR="002747AF" w:rsidRPr="00C459E8" w:rsidRDefault="002747A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Организация и проведение мероприятий по вопросам противодействия коррупции (совещаний, классных часов, выставок, конкурсов, круглых столов и в других формах), в том числе посредством видео-конференц-связи</w:t>
            </w:r>
          </w:p>
        </w:tc>
        <w:tc>
          <w:tcPr>
            <w:tcW w:w="2835" w:type="dxa"/>
            <w:vMerge/>
          </w:tcPr>
          <w:p w14:paraId="68E18424" w14:textId="77777777" w:rsidR="002747AF" w:rsidRPr="00C459E8" w:rsidRDefault="002747AF" w:rsidP="00C459E8">
            <w:pPr>
              <w:pStyle w:val="ConsPlusNormal"/>
              <w:rPr>
                <w:rFonts w:ascii="Times New Roman" w:hAnsi="Times New Roman" w:cs="Times New Roman"/>
                <w:sz w:val="28"/>
                <w:szCs w:val="28"/>
              </w:rPr>
            </w:pPr>
          </w:p>
        </w:tc>
        <w:tc>
          <w:tcPr>
            <w:tcW w:w="1842" w:type="dxa"/>
            <w:vMerge/>
          </w:tcPr>
          <w:p w14:paraId="2E973A09" w14:textId="77777777" w:rsidR="002747AF" w:rsidRPr="00C459E8" w:rsidRDefault="002747AF" w:rsidP="00C459E8">
            <w:pPr>
              <w:pStyle w:val="ConsPlusNormal"/>
              <w:rPr>
                <w:rFonts w:ascii="Times New Roman" w:hAnsi="Times New Roman" w:cs="Times New Roman"/>
                <w:sz w:val="28"/>
                <w:szCs w:val="28"/>
              </w:rPr>
            </w:pPr>
          </w:p>
        </w:tc>
        <w:tc>
          <w:tcPr>
            <w:tcW w:w="2127" w:type="dxa"/>
          </w:tcPr>
          <w:p w14:paraId="7A9A46C1" w14:textId="77777777" w:rsidR="002747AF" w:rsidRPr="00C459E8" w:rsidRDefault="002747AF" w:rsidP="00C459E8">
            <w:pPr>
              <w:pStyle w:val="ConsPlusNormal"/>
              <w:rPr>
                <w:rFonts w:ascii="Times New Roman" w:hAnsi="Times New Roman" w:cs="Times New Roman"/>
                <w:sz w:val="28"/>
                <w:szCs w:val="28"/>
              </w:rPr>
            </w:pPr>
            <w:r w:rsidRPr="00C459E8">
              <w:rPr>
                <w:rFonts w:ascii="Times New Roman" w:hAnsi="Times New Roman" w:cs="Times New Roman"/>
                <w:sz w:val="28"/>
                <w:szCs w:val="28"/>
              </w:rPr>
              <w:t>не реже одного раза в год</w:t>
            </w:r>
          </w:p>
        </w:tc>
        <w:tc>
          <w:tcPr>
            <w:tcW w:w="2126" w:type="dxa"/>
            <w:vMerge/>
          </w:tcPr>
          <w:p w14:paraId="0B995201" w14:textId="77777777" w:rsidR="002747AF" w:rsidRPr="00D56D2E" w:rsidRDefault="002747AF" w:rsidP="00C6747F">
            <w:pPr>
              <w:pStyle w:val="ConsPlusNormal"/>
              <w:jc w:val="center"/>
              <w:rPr>
                <w:rFonts w:ascii="Times New Roman" w:hAnsi="Times New Roman" w:cs="Times New Roman"/>
                <w:sz w:val="28"/>
                <w:szCs w:val="28"/>
              </w:rPr>
            </w:pPr>
          </w:p>
        </w:tc>
      </w:tr>
    </w:tbl>
    <w:p w14:paraId="2914A220" w14:textId="77777777" w:rsidR="00E9039A" w:rsidRPr="00D56D2E" w:rsidRDefault="00E9039A" w:rsidP="00E9039A">
      <w:pPr>
        <w:pStyle w:val="ConsPlusNormal"/>
        <w:spacing w:before="220"/>
        <w:ind w:left="142" w:firstLine="567"/>
        <w:jc w:val="both"/>
        <w:rPr>
          <w:rFonts w:ascii="Times New Roman" w:hAnsi="Times New Roman" w:cs="Times New Roman"/>
          <w:sz w:val="28"/>
          <w:szCs w:val="28"/>
        </w:rPr>
      </w:pPr>
      <w:r w:rsidRPr="00D56D2E">
        <w:rPr>
          <w:rFonts w:ascii="Times New Roman" w:hAnsi="Times New Roman" w:cs="Times New Roman"/>
          <w:sz w:val="28"/>
          <w:szCs w:val="28"/>
        </w:rPr>
        <w:t>Применяемые сокращения:</w:t>
      </w:r>
    </w:p>
    <w:p w14:paraId="179C6624" w14:textId="77777777" w:rsidR="00E9039A" w:rsidRPr="00D56D2E" w:rsidRDefault="00E9039A" w:rsidP="00E9039A">
      <w:pPr>
        <w:pStyle w:val="ConsPlusNormal"/>
        <w:ind w:left="142" w:firstLine="567"/>
        <w:jc w:val="both"/>
        <w:rPr>
          <w:rFonts w:ascii="Times New Roman" w:hAnsi="Times New Roman" w:cs="Times New Roman"/>
          <w:sz w:val="28"/>
          <w:szCs w:val="28"/>
        </w:rPr>
      </w:pPr>
      <w:bookmarkStart w:id="1" w:name="P371"/>
      <w:bookmarkEnd w:id="1"/>
      <w:r w:rsidRPr="00D56D2E">
        <w:rPr>
          <w:rFonts w:ascii="Times New Roman" w:hAnsi="Times New Roman" w:cs="Times New Roman"/>
          <w:sz w:val="28"/>
          <w:szCs w:val="28"/>
        </w:rPr>
        <w:t>государственные учреждения (организации) – государственные учреждения Новосибирской области и организации, созданные для выполнения задач, поставленных перед исполнительными органами государственной власти Новосибирской области;</w:t>
      </w:r>
    </w:p>
    <w:p w14:paraId="6607359D" w14:textId="77777777" w:rsidR="00E9039A" w:rsidRPr="00D56D2E" w:rsidRDefault="00E9039A" w:rsidP="00E9039A">
      <w:pPr>
        <w:pStyle w:val="ConsPlusNormal"/>
        <w:ind w:left="142" w:firstLine="567"/>
        <w:jc w:val="both"/>
        <w:rPr>
          <w:rFonts w:ascii="Times New Roman" w:hAnsi="Times New Roman" w:cs="Times New Roman"/>
          <w:sz w:val="28"/>
          <w:szCs w:val="28"/>
        </w:rPr>
      </w:pPr>
      <w:r w:rsidRPr="00D56D2E">
        <w:rPr>
          <w:rFonts w:ascii="Times New Roman" w:hAnsi="Times New Roman" w:cs="Times New Roman"/>
          <w:sz w:val="28"/>
          <w:szCs w:val="28"/>
        </w:rPr>
        <w:t>министерство ФК и С НСО – министерство физической культуры и спорта Новосибирской области;</w:t>
      </w:r>
    </w:p>
    <w:p w14:paraId="3DA0AD44" w14:textId="77777777" w:rsidR="00E9039A" w:rsidRPr="00D56D2E" w:rsidRDefault="00E9039A" w:rsidP="00E9039A">
      <w:pPr>
        <w:pStyle w:val="ConsPlusNormal"/>
        <w:ind w:left="142" w:firstLine="567"/>
        <w:jc w:val="both"/>
        <w:rPr>
          <w:rFonts w:ascii="Times New Roman" w:hAnsi="Times New Roman" w:cs="Times New Roman"/>
          <w:sz w:val="28"/>
          <w:szCs w:val="28"/>
        </w:rPr>
      </w:pPr>
      <w:r w:rsidRPr="00D56D2E">
        <w:rPr>
          <w:rFonts w:ascii="Times New Roman" w:hAnsi="Times New Roman" w:cs="Times New Roman"/>
          <w:sz w:val="28"/>
          <w:szCs w:val="28"/>
        </w:rPr>
        <w:t>минздрав НСО – министерство здравоохранения Новосибирской области;</w:t>
      </w:r>
    </w:p>
    <w:p w14:paraId="5823CC63" w14:textId="0AE00D83" w:rsidR="00E9039A" w:rsidRPr="00D56D2E" w:rsidRDefault="00E9039A" w:rsidP="00E9039A">
      <w:pPr>
        <w:pStyle w:val="ConsPlusNormal"/>
        <w:ind w:left="142" w:firstLine="567"/>
        <w:jc w:val="both"/>
        <w:rPr>
          <w:rFonts w:ascii="Times New Roman" w:hAnsi="Times New Roman" w:cs="Times New Roman"/>
          <w:sz w:val="28"/>
          <w:szCs w:val="28"/>
        </w:rPr>
      </w:pPr>
      <w:r w:rsidRPr="00D56D2E">
        <w:rPr>
          <w:rFonts w:ascii="Times New Roman" w:hAnsi="Times New Roman" w:cs="Times New Roman"/>
          <w:sz w:val="28"/>
          <w:szCs w:val="28"/>
        </w:rPr>
        <w:t>минтруд</w:t>
      </w:r>
      <w:r w:rsidR="00B73B5F">
        <w:rPr>
          <w:rFonts w:ascii="Times New Roman" w:hAnsi="Times New Roman" w:cs="Times New Roman"/>
          <w:sz w:val="28"/>
          <w:szCs w:val="28"/>
        </w:rPr>
        <w:t>а и соцразвития</w:t>
      </w:r>
      <w:r w:rsidRPr="00D56D2E">
        <w:rPr>
          <w:rFonts w:ascii="Times New Roman" w:hAnsi="Times New Roman" w:cs="Times New Roman"/>
          <w:sz w:val="28"/>
          <w:szCs w:val="28"/>
        </w:rPr>
        <w:t xml:space="preserve"> НСО – министерство труда и социального развития Новосибирской области;</w:t>
      </w:r>
    </w:p>
    <w:p w14:paraId="7064E521" w14:textId="27F13F03" w:rsidR="00E9039A" w:rsidRPr="00D56D2E" w:rsidRDefault="00E9039A" w:rsidP="00E9039A">
      <w:pPr>
        <w:pStyle w:val="ConsPlusNormal"/>
        <w:ind w:left="142" w:firstLine="567"/>
        <w:jc w:val="both"/>
        <w:rPr>
          <w:rFonts w:ascii="Times New Roman" w:hAnsi="Times New Roman" w:cs="Times New Roman"/>
          <w:sz w:val="28"/>
          <w:szCs w:val="28"/>
        </w:rPr>
      </w:pPr>
      <w:r w:rsidRPr="00D56D2E">
        <w:rPr>
          <w:rFonts w:ascii="Times New Roman" w:hAnsi="Times New Roman" w:cs="Times New Roman"/>
          <w:sz w:val="28"/>
          <w:szCs w:val="28"/>
        </w:rPr>
        <w:t>минкульт</w:t>
      </w:r>
      <w:r w:rsidR="00FE3C3E">
        <w:rPr>
          <w:rFonts w:ascii="Times New Roman" w:hAnsi="Times New Roman" w:cs="Times New Roman"/>
          <w:sz w:val="28"/>
          <w:szCs w:val="28"/>
        </w:rPr>
        <w:t>уры</w:t>
      </w:r>
      <w:r w:rsidRPr="00D56D2E">
        <w:rPr>
          <w:rFonts w:ascii="Times New Roman" w:hAnsi="Times New Roman" w:cs="Times New Roman"/>
          <w:sz w:val="28"/>
          <w:szCs w:val="28"/>
        </w:rPr>
        <w:t xml:space="preserve"> НСО – министерство культуры Новосибирской области;</w:t>
      </w:r>
    </w:p>
    <w:p w14:paraId="69B703CB" w14:textId="77777777" w:rsidR="00E9039A" w:rsidRPr="00D56D2E" w:rsidRDefault="00E9039A" w:rsidP="00E9039A">
      <w:pPr>
        <w:pStyle w:val="ConsPlusNormal"/>
        <w:ind w:left="142" w:firstLine="567"/>
        <w:jc w:val="both"/>
        <w:rPr>
          <w:rFonts w:ascii="Times New Roman" w:hAnsi="Times New Roman" w:cs="Times New Roman"/>
          <w:sz w:val="28"/>
          <w:szCs w:val="28"/>
        </w:rPr>
      </w:pPr>
      <w:r w:rsidRPr="00D56D2E">
        <w:rPr>
          <w:rFonts w:ascii="Times New Roman" w:hAnsi="Times New Roman" w:cs="Times New Roman"/>
          <w:sz w:val="28"/>
          <w:szCs w:val="28"/>
        </w:rPr>
        <w:t>ДМП НСО – департамент молодежной политики Новосибирской области;</w:t>
      </w:r>
    </w:p>
    <w:p w14:paraId="2D1976A9" w14:textId="77777777" w:rsidR="00E9039A" w:rsidRPr="00D56D2E" w:rsidRDefault="00E9039A" w:rsidP="00E9039A">
      <w:pPr>
        <w:pStyle w:val="ConsPlusNormal"/>
        <w:ind w:left="142" w:firstLine="567"/>
        <w:jc w:val="both"/>
        <w:rPr>
          <w:rFonts w:ascii="Times New Roman" w:hAnsi="Times New Roman" w:cs="Times New Roman"/>
          <w:sz w:val="28"/>
          <w:szCs w:val="28"/>
        </w:rPr>
      </w:pPr>
      <w:r w:rsidRPr="00D56D2E">
        <w:rPr>
          <w:rFonts w:ascii="Times New Roman" w:hAnsi="Times New Roman" w:cs="Times New Roman"/>
          <w:sz w:val="28"/>
          <w:szCs w:val="28"/>
        </w:rPr>
        <w:t>ОИО НСО – областные исполнительные органы государственной власти Новосибирской области;</w:t>
      </w:r>
    </w:p>
    <w:p w14:paraId="44EA0B29" w14:textId="77777777" w:rsidR="00E9039A" w:rsidRPr="00D56D2E" w:rsidRDefault="00E9039A" w:rsidP="00E9039A">
      <w:pPr>
        <w:pStyle w:val="ConsPlusNormal"/>
        <w:ind w:left="142" w:firstLine="567"/>
        <w:jc w:val="both"/>
        <w:rPr>
          <w:rFonts w:ascii="Times New Roman" w:hAnsi="Times New Roman" w:cs="Times New Roman"/>
          <w:sz w:val="28"/>
          <w:szCs w:val="28"/>
        </w:rPr>
      </w:pPr>
      <w:r w:rsidRPr="00D56D2E">
        <w:rPr>
          <w:rFonts w:ascii="Times New Roman" w:hAnsi="Times New Roman" w:cs="Times New Roman"/>
          <w:sz w:val="28"/>
          <w:szCs w:val="28"/>
        </w:rPr>
        <w:lastRenderedPageBreak/>
        <w:t xml:space="preserve">ОИО НСО, осуществляющие контрольно-надзорные функции </w:t>
      </w:r>
      <w:r w:rsidRPr="00D56D2E">
        <w:rPr>
          <w:rFonts w:ascii="Times New Roman" w:hAnsi="Times New Roman" w:cs="Times New Roman"/>
          <w:sz w:val="28"/>
          <w:szCs w:val="28"/>
        </w:rPr>
        <w:noBreakHyphen/>
        <w:t xml:space="preserve"> министерство жилищно-коммунального хозяйства и энергетики Новосибирской области, министерство здравоохранения Новосибирской области, министерство культуры Новосибирской области, министерство образования Новосибирской области, министерство промышленности, торговли и развития предпринимательства Новосибирской области, министерство природных ресурсов и экологии Новосибирской области, министерство строительства Новосибирской области, министерство транспорта и дорожного хозяйства Новосибирской области, министерство труда и социального развития Новосибирской области, министерство физической культуры и спорта Новосибирской области, департамент имущества и земельных отношений Новосибирской области, департамент по тарифам Новосибирской области, контрольное управление Новосибирской области, управление ветеринарии Новосибирской области, управление государственной архивной службы Новосибирской области, управление по делам ЗАГС Новосибирской области, государственная жилищная инспекция Новосибирской области, государственная инспекция по охране объектов культурного наследия Новосибирской области, инспекция государственного надзора за техническим состоянием самоходных машин и других видов техники Новосибирской области, инспекция государственного строительного надзора Новосибирской области; </w:t>
      </w:r>
    </w:p>
    <w:p w14:paraId="61BAEE99" w14:textId="77777777" w:rsidR="00E9039A" w:rsidRPr="00D56D2E" w:rsidRDefault="00E9039A" w:rsidP="00E9039A">
      <w:pPr>
        <w:pStyle w:val="ConsPlusNormal"/>
        <w:ind w:left="142" w:firstLine="567"/>
        <w:jc w:val="both"/>
        <w:rPr>
          <w:rFonts w:ascii="Times New Roman" w:hAnsi="Times New Roman" w:cs="Times New Roman"/>
          <w:sz w:val="28"/>
          <w:szCs w:val="28"/>
        </w:rPr>
      </w:pPr>
      <w:r w:rsidRPr="00D56D2E">
        <w:rPr>
          <w:rFonts w:ascii="Times New Roman" w:hAnsi="Times New Roman" w:cs="Times New Roman"/>
          <w:sz w:val="28"/>
          <w:szCs w:val="28"/>
        </w:rPr>
        <w:t>ОМСУ – органы местного самоуправления муниципальных образований Новосибирской области;</w:t>
      </w:r>
    </w:p>
    <w:p w14:paraId="5B604117" w14:textId="511168FC" w:rsidR="00E9039A" w:rsidRPr="00D56D2E" w:rsidRDefault="00E9039A" w:rsidP="00E9039A">
      <w:pPr>
        <w:pStyle w:val="ConsPlusNormal"/>
        <w:ind w:left="142" w:firstLine="567"/>
        <w:jc w:val="both"/>
        <w:rPr>
          <w:rFonts w:ascii="Times New Roman" w:hAnsi="Times New Roman" w:cs="Times New Roman"/>
          <w:sz w:val="28"/>
          <w:szCs w:val="28"/>
        </w:rPr>
      </w:pPr>
      <w:r w:rsidRPr="00D56D2E">
        <w:rPr>
          <w:rFonts w:ascii="Times New Roman" w:hAnsi="Times New Roman" w:cs="Times New Roman"/>
          <w:sz w:val="28"/>
          <w:szCs w:val="28"/>
        </w:rPr>
        <w:t>ОПК НСО</w:t>
      </w:r>
      <w:r w:rsidRPr="00D56D2E">
        <w:rPr>
          <w:rFonts w:ascii="Times New Roman" w:eastAsia="Calibri" w:hAnsi="Times New Roman" w:cs="Times New Roman"/>
          <w:sz w:val="28"/>
          <w:szCs w:val="28"/>
        </w:rPr>
        <w:t xml:space="preserve"> </w:t>
      </w:r>
      <w:r w:rsidRPr="00D56D2E">
        <w:rPr>
          <w:rFonts w:ascii="Times New Roman" w:hAnsi="Times New Roman" w:cs="Times New Roman"/>
          <w:sz w:val="28"/>
          <w:szCs w:val="28"/>
        </w:rPr>
        <w:t>– орган Новосибирской области по профилактике коррупционных и иных правонарушений, функции которого осуществляет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14:paraId="23F56371" w14:textId="11ADFC40" w:rsidR="002260DB" w:rsidRPr="00D56D2E" w:rsidRDefault="00596979" w:rsidP="00596979">
      <w:pPr>
        <w:pStyle w:val="ConsPlusNormal"/>
        <w:ind w:left="142" w:firstLine="567"/>
        <w:jc w:val="both"/>
        <w:rPr>
          <w:rFonts w:ascii="Times New Roman" w:hAnsi="Times New Roman" w:cs="Times New Roman"/>
          <w:sz w:val="28"/>
          <w:szCs w:val="28"/>
        </w:rPr>
      </w:pPr>
      <w:r w:rsidRPr="00D56D2E">
        <w:rPr>
          <w:rFonts w:ascii="Times New Roman" w:hAnsi="Times New Roman" w:cs="Times New Roman"/>
          <w:sz w:val="28"/>
          <w:szCs w:val="28"/>
        </w:rPr>
        <w:t xml:space="preserve">ДИП </w:t>
      </w:r>
      <w:r w:rsidR="002260DB" w:rsidRPr="00D56D2E">
        <w:rPr>
          <w:rFonts w:ascii="Times New Roman" w:hAnsi="Times New Roman" w:cs="Times New Roman"/>
          <w:sz w:val="28"/>
          <w:szCs w:val="28"/>
        </w:rPr>
        <w:t>– департамент информационной политики</w:t>
      </w:r>
      <w:r w:rsidRPr="00D56D2E">
        <w:rPr>
          <w:rFonts w:ascii="Times New Roman" w:hAnsi="Times New Roman" w:cs="Times New Roman"/>
          <w:sz w:val="28"/>
          <w:szCs w:val="28"/>
        </w:rPr>
        <w:t xml:space="preserve"> администрации Губернатора Новосибирской области и Правительства Новосибирской области;</w:t>
      </w:r>
    </w:p>
    <w:p w14:paraId="69504929" w14:textId="5AB2DF0B" w:rsidR="00C605A2" w:rsidRPr="00D56D2E" w:rsidRDefault="00C605A2" w:rsidP="00C605A2">
      <w:pPr>
        <w:pStyle w:val="ConsPlusNormal"/>
        <w:ind w:left="142" w:firstLine="567"/>
        <w:jc w:val="both"/>
        <w:rPr>
          <w:rFonts w:ascii="Times New Roman" w:hAnsi="Times New Roman" w:cs="Times New Roman"/>
          <w:sz w:val="28"/>
          <w:szCs w:val="28"/>
        </w:rPr>
      </w:pPr>
      <w:r w:rsidRPr="00D56D2E">
        <w:rPr>
          <w:rFonts w:ascii="Times New Roman" w:hAnsi="Times New Roman" w:cs="Times New Roman"/>
          <w:sz w:val="28"/>
          <w:szCs w:val="28"/>
        </w:rPr>
        <w:t>ДОУиГГС – департамент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14:paraId="16AE0392" w14:textId="77777777" w:rsidR="00E9039A" w:rsidRPr="00D56D2E" w:rsidRDefault="00E9039A" w:rsidP="002747AF">
      <w:pPr>
        <w:pStyle w:val="ConsPlusNormal"/>
        <w:ind w:left="142" w:firstLine="567"/>
        <w:jc w:val="both"/>
        <w:rPr>
          <w:rFonts w:ascii="Times New Roman" w:hAnsi="Times New Roman" w:cs="Times New Roman"/>
          <w:sz w:val="28"/>
          <w:szCs w:val="28"/>
        </w:rPr>
      </w:pPr>
      <w:r w:rsidRPr="00D56D2E">
        <w:rPr>
          <w:rFonts w:ascii="Times New Roman" w:hAnsi="Times New Roman" w:cs="Times New Roman"/>
          <w:sz w:val="28"/>
          <w:szCs w:val="28"/>
        </w:rPr>
        <w:t>официальный сайт Губернатора Новосибирской области и Правительства Новосибирской области – официальный сайт Губернатора Новосибирской области и Правительства Новосибирской области в информационно-телекоммуникационной сети «Интернет» (</w:t>
      </w:r>
      <w:hyperlink r:id="rId5" w:history="1">
        <w:r w:rsidRPr="00D56D2E">
          <w:rPr>
            <w:rStyle w:val="a4"/>
            <w:rFonts w:ascii="Times New Roman" w:hAnsi="Times New Roman" w:cs="Times New Roman"/>
            <w:sz w:val="28"/>
            <w:szCs w:val="28"/>
          </w:rPr>
          <w:t>http://www.nso.ru</w:t>
        </w:r>
      </w:hyperlink>
      <w:r w:rsidR="002747AF" w:rsidRPr="00D56D2E">
        <w:rPr>
          <w:rFonts w:ascii="Times New Roman" w:hAnsi="Times New Roman" w:cs="Times New Roman"/>
          <w:sz w:val="28"/>
          <w:szCs w:val="28"/>
        </w:rPr>
        <w:t>).</w:t>
      </w:r>
    </w:p>
    <w:p w14:paraId="2CCBC751" w14:textId="77777777" w:rsidR="00E9039A" w:rsidRDefault="00E9039A" w:rsidP="00E9039A">
      <w:pPr>
        <w:pStyle w:val="ConsPlusNormal"/>
        <w:ind w:left="142" w:hanging="142"/>
        <w:jc w:val="center"/>
        <w:rPr>
          <w:rFonts w:ascii="Times New Roman" w:hAnsi="Times New Roman" w:cs="Times New Roman"/>
          <w:sz w:val="28"/>
          <w:szCs w:val="28"/>
        </w:rPr>
      </w:pPr>
      <w:r w:rsidRPr="00D56D2E">
        <w:rPr>
          <w:rFonts w:ascii="Times New Roman" w:hAnsi="Times New Roman" w:cs="Times New Roman"/>
          <w:sz w:val="28"/>
          <w:szCs w:val="28"/>
        </w:rPr>
        <w:t>_________</w:t>
      </w:r>
    </w:p>
    <w:p w14:paraId="20AA28A6" w14:textId="77777777" w:rsidR="00D52F01" w:rsidRDefault="00D52F01"/>
    <w:sectPr w:rsidR="00D52F01" w:rsidSect="00FF1082">
      <w:pgSz w:w="16838" w:h="11906" w:orient="landscape"/>
      <w:pgMar w:top="1418"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82"/>
    <w:rsid w:val="0000577A"/>
    <w:rsid w:val="00011EA9"/>
    <w:rsid w:val="000946BC"/>
    <w:rsid w:val="00136721"/>
    <w:rsid w:val="001563BE"/>
    <w:rsid w:val="00197D87"/>
    <w:rsid w:val="00217F67"/>
    <w:rsid w:val="002260DB"/>
    <w:rsid w:val="002311B5"/>
    <w:rsid w:val="0025054A"/>
    <w:rsid w:val="002541BA"/>
    <w:rsid w:val="002545AF"/>
    <w:rsid w:val="002747AF"/>
    <w:rsid w:val="003079CF"/>
    <w:rsid w:val="003214E3"/>
    <w:rsid w:val="00326AE2"/>
    <w:rsid w:val="0033202E"/>
    <w:rsid w:val="00362CF2"/>
    <w:rsid w:val="0039447D"/>
    <w:rsid w:val="004464A0"/>
    <w:rsid w:val="00490A5E"/>
    <w:rsid w:val="004911BD"/>
    <w:rsid w:val="004F5E1B"/>
    <w:rsid w:val="005309AA"/>
    <w:rsid w:val="00552DD5"/>
    <w:rsid w:val="00577F9C"/>
    <w:rsid w:val="00587AC5"/>
    <w:rsid w:val="00596979"/>
    <w:rsid w:val="005C0114"/>
    <w:rsid w:val="005D7E1F"/>
    <w:rsid w:val="00677832"/>
    <w:rsid w:val="0068126D"/>
    <w:rsid w:val="00772AFF"/>
    <w:rsid w:val="007843F8"/>
    <w:rsid w:val="007C7919"/>
    <w:rsid w:val="00847E23"/>
    <w:rsid w:val="008804E8"/>
    <w:rsid w:val="008A65E7"/>
    <w:rsid w:val="008A78DC"/>
    <w:rsid w:val="008C42F1"/>
    <w:rsid w:val="008E18E7"/>
    <w:rsid w:val="00932BF9"/>
    <w:rsid w:val="0093678E"/>
    <w:rsid w:val="00943E6B"/>
    <w:rsid w:val="00992B92"/>
    <w:rsid w:val="00A35BA6"/>
    <w:rsid w:val="00A56814"/>
    <w:rsid w:val="00A720BF"/>
    <w:rsid w:val="00AB4C60"/>
    <w:rsid w:val="00B10552"/>
    <w:rsid w:val="00B25CBC"/>
    <w:rsid w:val="00B317DB"/>
    <w:rsid w:val="00B73B5F"/>
    <w:rsid w:val="00B77832"/>
    <w:rsid w:val="00B97A2D"/>
    <w:rsid w:val="00BB4285"/>
    <w:rsid w:val="00BC432C"/>
    <w:rsid w:val="00C459E8"/>
    <w:rsid w:val="00C605A2"/>
    <w:rsid w:val="00C6747F"/>
    <w:rsid w:val="00CD7903"/>
    <w:rsid w:val="00D52F01"/>
    <w:rsid w:val="00D56D2E"/>
    <w:rsid w:val="00D93CD2"/>
    <w:rsid w:val="00E03BF4"/>
    <w:rsid w:val="00E9039A"/>
    <w:rsid w:val="00EB0C5A"/>
    <w:rsid w:val="00EC7AC4"/>
    <w:rsid w:val="00ED66A2"/>
    <w:rsid w:val="00F321D7"/>
    <w:rsid w:val="00F5278B"/>
    <w:rsid w:val="00F542C5"/>
    <w:rsid w:val="00F619C9"/>
    <w:rsid w:val="00F762BE"/>
    <w:rsid w:val="00FA013D"/>
    <w:rsid w:val="00FE3C3E"/>
    <w:rsid w:val="00FF1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E9834"/>
  <w15:chartTrackingRefBased/>
  <w15:docId w15:val="{87ECC7E1-C76A-47D5-88F4-3591C431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1082"/>
    <w:pPr>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FF1082"/>
    <w:pPr>
      <w:autoSpaceDE w:val="0"/>
      <w:autoSpaceDN w:val="0"/>
      <w:adjustRightInd w:val="0"/>
      <w:spacing w:after="0" w:line="240" w:lineRule="auto"/>
    </w:pPr>
    <w:rPr>
      <w:rFonts w:ascii="Arial" w:hAnsi="Arial" w:cs="Arial"/>
      <w:b/>
      <w:bCs/>
      <w:sz w:val="20"/>
      <w:szCs w:val="20"/>
    </w:rPr>
  </w:style>
  <w:style w:type="table" w:styleId="a3">
    <w:name w:val="Table Grid"/>
    <w:basedOn w:val="a1"/>
    <w:uiPriority w:val="59"/>
    <w:rsid w:val="00FF1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9039A"/>
    <w:rPr>
      <w:color w:val="0563C1" w:themeColor="hyperlink"/>
      <w:u w:val="single"/>
    </w:rPr>
  </w:style>
  <w:style w:type="character" w:styleId="a5">
    <w:name w:val="annotation reference"/>
    <w:basedOn w:val="a0"/>
    <w:uiPriority w:val="99"/>
    <w:semiHidden/>
    <w:unhideWhenUsed/>
    <w:rsid w:val="00FA013D"/>
    <w:rPr>
      <w:sz w:val="16"/>
      <w:szCs w:val="16"/>
    </w:rPr>
  </w:style>
  <w:style w:type="paragraph" w:styleId="a6">
    <w:name w:val="annotation text"/>
    <w:basedOn w:val="a"/>
    <w:link w:val="a7"/>
    <w:uiPriority w:val="99"/>
    <w:semiHidden/>
    <w:unhideWhenUsed/>
    <w:rsid w:val="00FA013D"/>
    <w:pPr>
      <w:spacing w:line="240" w:lineRule="auto"/>
    </w:pPr>
    <w:rPr>
      <w:sz w:val="20"/>
      <w:szCs w:val="20"/>
    </w:rPr>
  </w:style>
  <w:style w:type="character" w:customStyle="1" w:styleId="a7">
    <w:name w:val="Текст примечания Знак"/>
    <w:basedOn w:val="a0"/>
    <w:link w:val="a6"/>
    <w:uiPriority w:val="99"/>
    <w:semiHidden/>
    <w:rsid w:val="00FA013D"/>
    <w:rPr>
      <w:sz w:val="20"/>
      <w:szCs w:val="20"/>
    </w:rPr>
  </w:style>
  <w:style w:type="paragraph" w:styleId="a8">
    <w:name w:val="annotation subject"/>
    <w:basedOn w:val="a6"/>
    <w:next w:val="a6"/>
    <w:link w:val="a9"/>
    <w:uiPriority w:val="99"/>
    <w:semiHidden/>
    <w:unhideWhenUsed/>
    <w:rsid w:val="00FA013D"/>
    <w:rPr>
      <w:b/>
      <w:bCs/>
    </w:rPr>
  </w:style>
  <w:style w:type="character" w:customStyle="1" w:styleId="a9">
    <w:name w:val="Тема примечания Знак"/>
    <w:basedOn w:val="a7"/>
    <w:link w:val="a8"/>
    <w:uiPriority w:val="99"/>
    <w:semiHidden/>
    <w:rsid w:val="00FA013D"/>
    <w:rPr>
      <w:b/>
      <w:bCs/>
      <w:sz w:val="20"/>
      <w:szCs w:val="20"/>
    </w:rPr>
  </w:style>
  <w:style w:type="paragraph" w:styleId="aa">
    <w:name w:val="Balloon Text"/>
    <w:basedOn w:val="a"/>
    <w:link w:val="ab"/>
    <w:uiPriority w:val="99"/>
    <w:semiHidden/>
    <w:unhideWhenUsed/>
    <w:rsid w:val="00FA013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A01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o.ru" TargetMode="External"/><Relationship Id="rId4" Type="http://schemas.openxmlformats.org/officeDocument/2006/relationships/hyperlink" Target="https://login.consultant.ru/link/?req=doc&amp;base=LAW&amp;n=388714&amp;dst=100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10</Pages>
  <Words>1849</Words>
  <Characters>10543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Горетая Виталина Игоревна</dc:creator>
  <cp:keywords/>
  <dc:description/>
  <cp:lastModifiedBy>Горетая Виталина Игоревна</cp:lastModifiedBy>
  <cp:revision>10</cp:revision>
  <dcterms:created xsi:type="dcterms:W3CDTF">2024-10-08T10:31:00Z</dcterms:created>
  <dcterms:modified xsi:type="dcterms:W3CDTF">2024-10-15T03:56:00Z</dcterms:modified>
</cp:coreProperties>
</file>