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D0D3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826"/>
      </w:tblGrid>
      <w:tr w:rsidR="00830C3B" w:rsidRPr="008A29F3" w:rsidTr="00415387">
        <w:trPr>
          <w:trHeight w:val="914"/>
        </w:trPr>
        <w:tc>
          <w:tcPr>
            <w:tcW w:w="6826" w:type="dxa"/>
          </w:tcPr>
          <w:p w:rsidR="00830C3B" w:rsidRPr="008A29F3" w:rsidRDefault="00DE6383" w:rsidP="00415387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415387" w:rsidRPr="00415387">
              <w:t>Ефимову А. В.</w:t>
            </w:r>
            <w:r w:rsidR="00415387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FC1FA9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FC1FA9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415387" w:rsidRPr="00415387">
        <w:t xml:space="preserve">Ефимову А. В. </w:t>
      </w:r>
      <w:r w:rsidR="00415387">
        <w:t xml:space="preserve">разрешение </w:t>
      </w:r>
      <w:r w:rsidR="00415387" w:rsidRPr="00415387">
        <w:t xml:space="preserve">на условно разрешенный вид использования земельного участка в границах территории кадастрового квартала 54:35:013890 площадью 739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Сурикова, 24 (зона застройки жилыми домами смешанной этажности (Ж-1), </w:t>
      </w:r>
      <w:proofErr w:type="spellStart"/>
      <w:r w:rsidR="00415387" w:rsidRPr="00415387">
        <w:t>подзона</w:t>
      </w:r>
      <w:proofErr w:type="spellEnd"/>
      <w:r w:rsidR="00415387" w:rsidRPr="00415387">
        <w:t xml:space="preserve"> застройки жилыми домами смешанной этажности различной плотности застройки (Ж-1.1)), – «для индивидуального жилищного строительства (2.1)».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D0D3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504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387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D0D31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1FA9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B0A78-FC02-45EB-A019-858CF48D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10</TotalTime>
  <Pages>1</Pages>
  <Words>220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9</cp:revision>
  <cp:lastPrinted>2020-02-25T03:17:00Z</cp:lastPrinted>
  <dcterms:created xsi:type="dcterms:W3CDTF">2020-11-02T10:17:00Z</dcterms:created>
  <dcterms:modified xsi:type="dcterms:W3CDTF">2021-03-02T02:43:00Z</dcterms:modified>
</cp:coreProperties>
</file>