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962A0F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962A0F">
        <w:rPr>
          <w:spacing w:val="1"/>
          <w:sz w:val="27"/>
          <w:szCs w:val="27"/>
        </w:rPr>
        <w:t>ов и объекта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r w:rsidR="00962A0F" w:rsidRPr="00962A0F">
        <w:rPr>
          <w:spacing w:val="1"/>
          <w:sz w:val="27"/>
          <w:szCs w:val="27"/>
        </w:rPr>
        <w:t xml:space="preserve">Катаевой В. Я., </w:t>
      </w:r>
      <w:proofErr w:type="spellStart"/>
      <w:r w:rsidR="00962A0F" w:rsidRPr="00962A0F">
        <w:rPr>
          <w:spacing w:val="1"/>
          <w:sz w:val="27"/>
          <w:szCs w:val="27"/>
        </w:rPr>
        <w:t>Тарасе</w:t>
      </w:r>
      <w:r w:rsidR="00962A0F">
        <w:rPr>
          <w:spacing w:val="1"/>
          <w:sz w:val="27"/>
          <w:szCs w:val="27"/>
        </w:rPr>
        <w:t>нко</w:t>
      </w:r>
      <w:proofErr w:type="spellEnd"/>
      <w:r w:rsidR="00962A0F">
        <w:rPr>
          <w:spacing w:val="1"/>
          <w:sz w:val="27"/>
          <w:szCs w:val="27"/>
        </w:rPr>
        <w:t xml:space="preserve"> М. В.</w:t>
      </w:r>
      <w:r w:rsidR="00962A0F" w:rsidRPr="00962A0F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962A0F" w:rsidRPr="00962A0F" w:rsidRDefault="00F164A2" w:rsidP="00962A0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962A0F" w:rsidRPr="00962A0F">
        <w:rPr>
          <w:sz w:val="27"/>
          <w:szCs w:val="27"/>
        </w:rPr>
        <w:t xml:space="preserve">Катаевой В. Я., </w:t>
      </w:r>
      <w:proofErr w:type="spellStart"/>
      <w:r w:rsidR="00962A0F" w:rsidRPr="00962A0F">
        <w:rPr>
          <w:sz w:val="27"/>
          <w:szCs w:val="27"/>
        </w:rPr>
        <w:t>Тарасенко</w:t>
      </w:r>
      <w:proofErr w:type="spellEnd"/>
      <w:r w:rsidR="00962A0F" w:rsidRPr="00962A0F">
        <w:rPr>
          <w:sz w:val="27"/>
          <w:szCs w:val="27"/>
        </w:rPr>
        <w:t xml:space="preserve"> М. В.:</w:t>
      </w:r>
    </w:p>
    <w:p w:rsidR="00962A0F" w:rsidRPr="00962A0F" w:rsidRDefault="00962A0F" w:rsidP="00962A0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962A0F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54:35:072147 площадью 830 кв. м, расположенн</w:t>
      </w:r>
      <w:r w:rsidRPr="00962A0F">
        <w:rPr>
          <w:sz w:val="27"/>
          <w:szCs w:val="27"/>
        </w:rPr>
        <w:t>о</w:t>
      </w:r>
      <w:r w:rsidRPr="00962A0F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Рябиновая, 17 (зона улично-дорож</w:t>
      </w:r>
      <w:r>
        <w:rPr>
          <w:sz w:val="27"/>
          <w:szCs w:val="27"/>
        </w:rPr>
        <w:t xml:space="preserve">ной сети </w:t>
      </w:r>
      <w:r w:rsidRPr="00962A0F">
        <w:rPr>
          <w:sz w:val="27"/>
          <w:szCs w:val="27"/>
        </w:rPr>
        <w:t>(ИТ-3)), - «для индивидуального жилищного строительства (2.1)»;</w:t>
      </w:r>
    </w:p>
    <w:p w:rsidR="00F164A2" w:rsidRPr="00166B80" w:rsidRDefault="00962A0F" w:rsidP="00962A0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962A0F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54:35:072147 площадью 500 кв. м, расположенн</w:t>
      </w:r>
      <w:r w:rsidRPr="00962A0F">
        <w:rPr>
          <w:sz w:val="27"/>
          <w:szCs w:val="27"/>
        </w:rPr>
        <w:t>о</w:t>
      </w:r>
      <w:r w:rsidRPr="00962A0F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Рябиновая, и объекта капитального строительства (зона улично-дорожной сети (ИТ-3)) - «для индивидуального жилищного строительства </w:t>
      </w:r>
      <w:r>
        <w:rPr>
          <w:sz w:val="27"/>
          <w:szCs w:val="27"/>
        </w:rPr>
        <w:t>(2.1) - индивидуальные жилые до</w:t>
      </w:r>
      <w:r w:rsidRPr="00962A0F">
        <w:rPr>
          <w:sz w:val="27"/>
          <w:szCs w:val="27"/>
        </w:rPr>
        <w:t>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</w:t>
      </w:r>
      <w:r w:rsidRPr="000823AA">
        <w:rPr>
          <w:sz w:val="27"/>
          <w:szCs w:val="27"/>
        </w:rPr>
        <w:lastRenderedPageBreak/>
        <w:t xml:space="preserve">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962A0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962A0F">
        <w:rPr>
          <w:spacing w:val="1"/>
          <w:sz w:val="27"/>
          <w:szCs w:val="27"/>
        </w:rPr>
        <w:t>0</w:t>
      </w:r>
      <w:r w:rsidRPr="00962A0F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962A0F">
        <w:rPr>
          <w:spacing w:val="1"/>
          <w:sz w:val="27"/>
          <w:szCs w:val="27"/>
        </w:rPr>
        <w:t>Количество участников, посет</w:t>
      </w:r>
      <w:r w:rsidRPr="004F40C5">
        <w:rPr>
          <w:spacing w:val="1"/>
          <w:sz w:val="27"/>
          <w:szCs w:val="27"/>
        </w:rPr>
        <w:t xml:space="preserve">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C60BF6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</w:t>
      </w:r>
      <w:r w:rsidR="00962A0F">
        <w:rPr>
          <w:i/>
          <w:spacing w:val="1"/>
          <w:sz w:val="27"/>
          <w:szCs w:val="27"/>
        </w:rPr>
        <w:t>ых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962A0F">
        <w:rPr>
          <w:i/>
          <w:spacing w:val="1"/>
          <w:sz w:val="27"/>
          <w:szCs w:val="27"/>
        </w:rPr>
        <w:t>ов и объекта капитального строительства</w:t>
      </w:r>
      <w:r w:rsidR="00731E4A" w:rsidRPr="005F3BD2">
        <w:rPr>
          <w:i/>
          <w:spacing w:val="1"/>
          <w:sz w:val="27"/>
          <w:szCs w:val="27"/>
        </w:rPr>
        <w:t xml:space="preserve"> </w:t>
      </w:r>
      <w:r w:rsidR="00962A0F" w:rsidRPr="00962A0F">
        <w:rPr>
          <w:i/>
          <w:spacing w:val="1"/>
          <w:sz w:val="27"/>
          <w:szCs w:val="27"/>
        </w:rPr>
        <w:t>в связи с тем, что не соблюдены требования статей 6, 63 Федерального закона от 22.07.2008 № 123-ФЗ «Технический регламент о тр</w:t>
      </w:r>
      <w:r w:rsidR="00962A0F" w:rsidRPr="00962A0F">
        <w:rPr>
          <w:i/>
          <w:spacing w:val="1"/>
          <w:sz w:val="27"/>
          <w:szCs w:val="27"/>
        </w:rPr>
        <w:t>е</w:t>
      </w:r>
      <w:r w:rsidR="00962A0F" w:rsidRPr="00962A0F">
        <w:rPr>
          <w:i/>
          <w:spacing w:val="1"/>
          <w:sz w:val="27"/>
          <w:szCs w:val="27"/>
        </w:rPr>
        <w:t>бованиях пожарной безопасности», подразделов 7.1, 8.1, 8.6, 8.8 свода правил СП</w:t>
      </w:r>
      <w:r w:rsidR="00962A0F">
        <w:rPr>
          <w:i/>
          <w:spacing w:val="1"/>
          <w:sz w:val="27"/>
          <w:szCs w:val="27"/>
        </w:rPr>
        <w:t> </w:t>
      </w:r>
      <w:r w:rsidR="00962A0F" w:rsidRPr="00962A0F">
        <w:rPr>
          <w:i/>
          <w:spacing w:val="1"/>
          <w:sz w:val="27"/>
          <w:szCs w:val="27"/>
        </w:rPr>
        <w:t>4.13130 «Системы противопожарной защиты. Ограничение распространения пожара на объектах защиты. Требования к объемно-планировочным и констру</w:t>
      </w:r>
      <w:r w:rsidR="00962A0F" w:rsidRPr="00962A0F">
        <w:rPr>
          <w:i/>
          <w:spacing w:val="1"/>
          <w:sz w:val="27"/>
          <w:szCs w:val="27"/>
        </w:rPr>
        <w:t>к</w:t>
      </w:r>
      <w:r w:rsidR="00962A0F" w:rsidRPr="00962A0F">
        <w:rPr>
          <w:i/>
          <w:spacing w:val="1"/>
          <w:sz w:val="27"/>
          <w:szCs w:val="27"/>
        </w:rPr>
        <w:t>тивным решениям»</w:t>
      </w:r>
      <w:r w:rsidR="00962A0F">
        <w:rPr>
          <w:i/>
          <w:spacing w:val="1"/>
          <w:sz w:val="27"/>
          <w:szCs w:val="27"/>
        </w:rPr>
        <w:t>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 xml:space="preserve">По результатам проведения общественных обсуждений сделано </w:t>
      </w:r>
      <w:r w:rsidRPr="000823AA">
        <w:rPr>
          <w:b/>
          <w:sz w:val="27"/>
          <w:szCs w:val="27"/>
        </w:rPr>
        <w:lastRenderedPageBreak/>
        <w:t>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962A0F" w:rsidRPr="00962A0F" w:rsidRDefault="00377BBE" w:rsidP="00962A0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962A0F" w:rsidRPr="00962A0F">
        <w:rPr>
          <w:sz w:val="27"/>
          <w:szCs w:val="27"/>
        </w:rPr>
        <w:t xml:space="preserve">Катаевой В. Я., </w:t>
      </w:r>
      <w:proofErr w:type="spellStart"/>
      <w:r w:rsidR="00962A0F" w:rsidRPr="00962A0F">
        <w:rPr>
          <w:sz w:val="27"/>
          <w:szCs w:val="27"/>
        </w:rPr>
        <w:t>Тарасенко</w:t>
      </w:r>
      <w:proofErr w:type="spellEnd"/>
      <w:r w:rsidR="00962A0F" w:rsidRPr="00962A0F">
        <w:rPr>
          <w:sz w:val="27"/>
          <w:szCs w:val="27"/>
        </w:rPr>
        <w:t xml:space="preserve"> М. В.</w:t>
      </w:r>
      <w:r w:rsidR="00962A0F">
        <w:rPr>
          <w:sz w:val="27"/>
          <w:szCs w:val="27"/>
        </w:rPr>
        <w:t xml:space="preserve"> </w:t>
      </w:r>
      <w:r w:rsidR="00962A0F" w:rsidRPr="00962A0F">
        <w:rPr>
          <w:sz w:val="27"/>
          <w:szCs w:val="27"/>
        </w:rPr>
        <w:t>в связи с тем, что не соблюдены требования статей 6, 63 Федерального закона от 22.07.2008 № 123-ФЗ «Технический регламент о требованиях пожарной безопасн</w:t>
      </w:r>
      <w:r w:rsidR="00962A0F" w:rsidRPr="00962A0F">
        <w:rPr>
          <w:sz w:val="27"/>
          <w:szCs w:val="27"/>
        </w:rPr>
        <w:t>о</w:t>
      </w:r>
      <w:r w:rsidR="00962A0F" w:rsidRPr="00962A0F">
        <w:rPr>
          <w:sz w:val="27"/>
          <w:szCs w:val="27"/>
        </w:rPr>
        <w:t>сти», подразделов 7.1, 8.1, 8.6, 8.8 свода правил СП 4.13130 «Системы противопожарной защиты. Ограничение распространения пожара на объектах защ</w:t>
      </w:r>
      <w:r w:rsidR="00962A0F" w:rsidRPr="00962A0F">
        <w:rPr>
          <w:sz w:val="27"/>
          <w:szCs w:val="27"/>
        </w:rPr>
        <w:t>и</w:t>
      </w:r>
      <w:r w:rsidR="00962A0F" w:rsidRPr="00962A0F">
        <w:rPr>
          <w:sz w:val="27"/>
          <w:szCs w:val="27"/>
        </w:rPr>
        <w:t>ты. Требования к объемно-планировочным и конструктивным решения</w:t>
      </w:r>
      <w:r w:rsidR="00962A0F">
        <w:rPr>
          <w:sz w:val="27"/>
          <w:szCs w:val="27"/>
        </w:rPr>
        <w:t>м»</w:t>
      </w:r>
      <w:r w:rsidR="00962A0F" w:rsidRPr="00962A0F">
        <w:rPr>
          <w:sz w:val="27"/>
          <w:szCs w:val="27"/>
        </w:rPr>
        <w:t>:</w:t>
      </w:r>
    </w:p>
    <w:p w:rsidR="00962A0F" w:rsidRPr="00962A0F" w:rsidRDefault="00962A0F" w:rsidP="00962A0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2A0F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54:35:072147 площадью 830 кв. м, расположенн</w:t>
      </w:r>
      <w:r w:rsidRPr="00962A0F">
        <w:rPr>
          <w:sz w:val="27"/>
          <w:szCs w:val="27"/>
        </w:rPr>
        <w:t>о</w:t>
      </w:r>
      <w:r w:rsidRPr="00962A0F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Рябиновая, 17 (зона улично-дорожной сети (ИТ-3)), - «для индивидуального жилищного строительства (2.1)»;</w:t>
      </w:r>
    </w:p>
    <w:p w:rsidR="00AE5D4C" w:rsidRPr="000823AA" w:rsidRDefault="00962A0F" w:rsidP="00962A0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2A0F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54:35:072147 площадью 500 кв. м, расположенн</w:t>
      </w:r>
      <w:r w:rsidRPr="00962A0F">
        <w:rPr>
          <w:sz w:val="27"/>
          <w:szCs w:val="27"/>
        </w:rPr>
        <w:t>о</w:t>
      </w:r>
      <w:r w:rsidRPr="00962A0F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Рябиновая, и объекта капитального строительства (зона улично-дорожной сети (ИТ-3)) -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03" w:rsidRDefault="007F2E03" w:rsidP="00AA2F13">
      <w:r>
        <w:separator/>
      </w:r>
    </w:p>
  </w:endnote>
  <w:endnote w:type="continuationSeparator" w:id="0">
    <w:p w:rsidR="007F2E03" w:rsidRDefault="007F2E0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03" w:rsidRDefault="007F2E03" w:rsidP="00AA2F13">
      <w:r>
        <w:separator/>
      </w:r>
    </w:p>
  </w:footnote>
  <w:footnote w:type="continuationSeparator" w:id="0">
    <w:p w:rsidR="007F2E03" w:rsidRDefault="007F2E0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244E8C">
    <w:pPr>
      <w:pStyle w:val="a8"/>
      <w:jc w:val="center"/>
    </w:pPr>
    <w:fldSimple w:instr=" PAGE   \* MERGEFORMAT ">
      <w:r w:rsidR="00C60BF6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B7C06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4E8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2E03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2A0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17332"/>
    <w:rsid w:val="00C2212D"/>
    <w:rsid w:val="00C25594"/>
    <w:rsid w:val="00C2630A"/>
    <w:rsid w:val="00C34C90"/>
    <w:rsid w:val="00C4160F"/>
    <w:rsid w:val="00C609E9"/>
    <w:rsid w:val="00C60BF6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46950B-C175-4D7A-B7A0-0C402D5B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2019-05-14T02:51:00Z</dcterms:created>
  <dcterms:modified xsi:type="dcterms:W3CDTF">2019-05-14T05:04:00Z</dcterms:modified>
</cp:coreProperties>
</file>