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75" w:rsidRDefault="0049303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9303A" w:rsidRPr="0049303A" w:rsidRDefault="0049303A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303A">
        <w:rPr>
          <w:rFonts w:ascii="Times New Roman" w:hAnsi="Times New Roman"/>
          <w:b/>
          <w:sz w:val="28"/>
          <w:szCs w:val="28"/>
          <w:u w:val="single"/>
        </w:rPr>
        <w:t xml:space="preserve">1.3. Местная православная религиозная организация «Приход во имя святого равноапостольного князя Владимира </w:t>
      </w:r>
      <w:proofErr w:type="gramStart"/>
      <w:r w:rsidRPr="0049303A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Pr="0049303A">
        <w:rPr>
          <w:rFonts w:ascii="Times New Roman" w:hAnsi="Times New Roman"/>
          <w:b/>
          <w:sz w:val="28"/>
          <w:szCs w:val="28"/>
          <w:u w:val="single"/>
        </w:rPr>
        <w:t>. Новосибирска (Ленинский район)» Новосибирской епархии Русской православной Церкви</w:t>
      </w:r>
    </w:p>
    <w:p w:rsidR="00F62775" w:rsidRDefault="0049303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930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9303A">
        <w:rPr>
          <w:rFonts w:ascii="Times New Roman" w:hAnsi="Times New Roman"/>
          <w:b/>
          <w:sz w:val="24"/>
          <w:szCs w:val="24"/>
        </w:rPr>
        <w:t>:</w:t>
      </w:r>
    </w:p>
    <w:p w:rsidR="00F62775" w:rsidRDefault="0049303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г. Новосибирск, </w:t>
      </w:r>
      <w:r w:rsidRPr="0049303A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Плахотного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62775" w:rsidRDefault="0049303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54:35:062370:398;</w:t>
      </w:r>
    </w:p>
    <w:p w:rsidR="00F62775" w:rsidRDefault="0049303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19037 кв.м.;</w:t>
      </w:r>
    </w:p>
    <w:p w:rsidR="00F62775" w:rsidRDefault="0049303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11, 12, 7460, 7461</w:t>
      </w:r>
    </w:p>
    <w:p w:rsidR="00F62775" w:rsidRDefault="0049303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F62775" w:rsidRDefault="0049303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9303A">
        <w:rPr>
          <w:rFonts w:ascii="Times New Roman" w:hAnsi="Times New Roman"/>
          <w:b/>
          <w:sz w:val="24"/>
          <w:szCs w:val="24"/>
        </w:rPr>
        <w:t xml:space="preserve">: </w:t>
      </w:r>
      <w:r w:rsidRPr="0049303A">
        <w:rPr>
          <w:rFonts w:ascii="Times New Roman" w:hAnsi="Times New Roman"/>
          <w:sz w:val="24"/>
          <w:szCs w:val="24"/>
        </w:rPr>
        <w:t xml:space="preserve"> </w:t>
      </w:r>
      <w:r w:rsidRPr="0049303A">
        <w:rPr>
          <w:rFonts w:ascii="Times New Roman" w:hAnsi="Times New Roman"/>
          <w:b/>
          <w:i/>
          <w:sz w:val="24"/>
          <w:szCs w:val="24"/>
        </w:rPr>
        <w:t>«религиозное использование (3.7) – объекты религиозного использования; осуществление религиозных обрядов (3.7.1) – объекты для совершения религиозных обрядов и церемоний (церкви, соборы, храмы, часовни, мечети, молельные дома, синагоги и иные объекты); религиозное управление и образование (3.7.2) – объекты для постоянного местонахождения духовных лиц, паломников и послушников в связи с осуществлением ими религиозной службы; объекты для осуществления благотвор</w:t>
      </w:r>
      <w:r w:rsidR="00B03A5C">
        <w:rPr>
          <w:rFonts w:ascii="Times New Roman" w:hAnsi="Times New Roman"/>
          <w:b/>
          <w:i/>
          <w:sz w:val="24"/>
          <w:szCs w:val="24"/>
        </w:rPr>
        <w:t>ительной и религиозной образова</w:t>
      </w:r>
      <w:r w:rsidRPr="0049303A">
        <w:rPr>
          <w:rFonts w:ascii="Times New Roman" w:hAnsi="Times New Roman"/>
          <w:b/>
          <w:i/>
          <w:sz w:val="24"/>
          <w:szCs w:val="24"/>
        </w:rPr>
        <w:t>тельной деятельности (монастыри, скиты, дома священнослужителей, воскресные и религиозные школы, семинарии, духовные училища)»</w:t>
      </w:r>
    </w:p>
    <w:p w:rsidR="00F62775" w:rsidRDefault="0049303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9303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комплекса зданий Православного собора в честь Святой Троицы, центрального теплового пункта</w:t>
      </w:r>
    </w:p>
    <w:p w:rsidR="00F62775" w:rsidRPr="0049303A" w:rsidRDefault="00F6277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62775" w:rsidTr="00F6277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75" w:rsidRDefault="0049303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775" w:rsidRDefault="0049303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F62775" w:rsidSect="00F6277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15" w:rsidRDefault="00D03D15" w:rsidP="00F62775">
      <w:pPr>
        <w:spacing w:after="0" w:line="240" w:lineRule="auto"/>
      </w:pPr>
      <w:r>
        <w:separator/>
      </w:r>
    </w:p>
  </w:endnote>
  <w:endnote w:type="continuationSeparator" w:id="0">
    <w:p w:rsidR="00D03D15" w:rsidRDefault="00D03D15" w:rsidP="00F6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15" w:rsidRDefault="00D03D15" w:rsidP="00F62775">
      <w:pPr>
        <w:spacing w:after="0" w:line="240" w:lineRule="auto"/>
      </w:pPr>
      <w:r w:rsidRPr="00F62775">
        <w:rPr>
          <w:color w:val="000000"/>
        </w:rPr>
        <w:separator/>
      </w:r>
    </w:p>
  </w:footnote>
  <w:footnote w:type="continuationSeparator" w:id="0">
    <w:p w:rsidR="00D03D15" w:rsidRDefault="00D03D15" w:rsidP="00F6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75" w:rsidRDefault="00F6277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B0C8E" w:rsidRDefault="00CB0C8E" w:rsidP="00CB0C8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19.08.2021 – 16.09.2021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775"/>
    <w:rsid w:val="002F02EE"/>
    <w:rsid w:val="0049303A"/>
    <w:rsid w:val="00B03A5C"/>
    <w:rsid w:val="00CB0C8E"/>
    <w:rsid w:val="00D03D15"/>
    <w:rsid w:val="00E42ED6"/>
    <w:rsid w:val="00F6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277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2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62775"/>
    <w:rPr>
      <w:sz w:val="22"/>
      <w:szCs w:val="22"/>
      <w:lang w:eastAsia="en-US"/>
    </w:rPr>
  </w:style>
  <w:style w:type="paragraph" w:styleId="a5">
    <w:name w:val="footer"/>
    <w:basedOn w:val="a"/>
    <w:rsid w:val="00F62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62775"/>
    <w:rPr>
      <w:sz w:val="22"/>
      <w:szCs w:val="22"/>
      <w:lang w:eastAsia="en-US"/>
    </w:rPr>
  </w:style>
  <w:style w:type="paragraph" w:styleId="a7">
    <w:name w:val="Balloon Text"/>
    <w:basedOn w:val="a"/>
    <w:rsid w:val="00F627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6277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6277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6277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6277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5</cp:revision>
  <cp:lastPrinted>2021-08-16T08:30:00Z</cp:lastPrinted>
  <dcterms:created xsi:type="dcterms:W3CDTF">2021-07-29T04:17:00Z</dcterms:created>
  <dcterms:modified xsi:type="dcterms:W3CDTF">2021-08-16T08:31:00Z</dcterms:modified>
</cp:coreProperties>
</file>