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B5C2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6D76E3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D76E3" w:rsidRPr="006D76E3">
              <w:t>Есину Д.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344C6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D76E3" w:rsidRPr="006D76E3">
        <w:t>Есину Д. В.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6D76E3" w:rsidRPr="006D76E3">
        <w:t>на условно разрешенный вид использования земельного участка с кадастровым номером 54:35:032465:107 площадью 5501 кв. м по адресу: Российская Федерация, Новосибирская область, город Новосибирск, ул. Жуковского (зона перспективной улично-дорожной сети</w:t>
      </w:r>
      <w:r w:rsidR="00BB7C0E">
        <w:t> </w:t>
      </w:r>
      <w:r w:rsidR="006D76E3" w:rsidRPr="006D76E3">
        <w:t>(ИТ-6)) – «ремонт автомобилей (4.9.1.4)».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B5C2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5C2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76E3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1B31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B7C0E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3DEFF-508E-4DA4-8BB4-3BDD6E4B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31</cp:revision>
  <cp:lastPrinted>2020-02-25T03:17:00Z</cp:lastPrinted>
  <dcterms:created xsi:type="dcterms:W3CDTF">2023-05-10T04:37:00Z</dcterms:created>
  <dcterms:modified xsi:type="dcterms:W3CDTF">2024-03-27T07:47:00Z</dcterms:modified>
</cp:coreProperties>
</file>