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7B" w:rsidRDefault="005774C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5677B" w:rsidRPr="00BD06A0" w:rsidRDefault="00BD06A0">
      <w:pPr>
        <w:spacing w:after="0"/>
        <w:ind w:right="284"/>
        <w:rPr>
          <w:rFonts w:ascii="Times New Roman" w:hAnsi="Times New Roman"/>
          <w:b/>
          <w:sz w:val="26"/>
          <w:szCs w:val="26"/>
        </w:rPr>
      </w:pPr>
      <w:r w:rsidRPr="00BD06A0">
        <w:rPr>
          <w:rFonts w:ascii="Times New Roman" w:hAnsi="Times New Roman"/>
          <w:b/>
          <w:color w:val="000000"/>
          <w:sz w:val="26"/>
          <w:szCs w:val="26"/>
        </w:rPr>
        <w:t>1.16. </w:t>
      </w:r>
      <w:r w:rsidRPr="00BD06A0">
        <w:rPr>
          <w:rFonts w:ascii="Times New Roman" w:hAnsi="Times New Roman"/>
          <w:b/>
          <w:bCs/>
          <w:sz w:val="26"/>
          <w:szCs w:val="26"/>
        </w:rPr>
        <w:t>ЗАО «</w:t>
      </w:r>
      <w:proofErr w:type="spellStart"/>
      <w:r w:rsidRPr="00BD06A0">
        <w:rPr>
          <w:rFonts w:ascii="Times New Roman" w:hAnsi="Times New Roman"/>
          <w:b/>
          <w:bCs/>
          <w:sz w:val="26"/>
          <w:szCs w:val="26"/>
        </w:rPr>
        <w:t>Желдорипотека</w:t>
      </w:r>
      <w:proofErr w:type="spellEnd"/>
      <w:r w:rsidRPr="00BD06A0">
        <w:rPr>
          <w:rFonts w:ascii="Times New Roman" w:hAnsi="Times New Roman"/>
          <w:b/>
          <w:bCs/>
          <w:sz w:val="26"/>
          <w:szCs w:val="26"/>
        </w:rPr>
        <w:t>»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b/>
        </w:rPr>
        <w:t>Земельный</w:t>
      </w:r>
      <w:r w:rsidRPr="00BD06A0">
        <w:rPr>
          <w:rFonts w:ascii="Times New Roman" w:hAnsi="Times New Roman"/>
          <w:b/>
        </w:rPr>
        <w:t xml:space="preserve"> </w:t>
      </w:r>
      <w:r w:rsidRPr="00BD06A0">
        <w:rPr>
          <w:rFonts w:ascii="Times New Roman" w:hAnsi="Times New Roman"/>
          <w:b/>
        </w:rPr>
        <w:t>участок</w:t>
      </w:r>
      <w:r w:rsidRPr="00BD06A0">
        <w:rPr>
          <w:rFonts w:ascii="Times New Roman" w:hAnsi="Times New Roman"/>
          <w:b/>
        </w:rPr>
        <w:t>:</w:t>
      </w:r>
      <w:r w:rsidR="00BD06A0">
        <w:t xml:space="preserve"> </w:t>
      </w:r>
      <w:r w:rsidRPr="00BD06A0">
        <w:rPr>
          <w:rFonts w:ascii="Times New Roman" w:hAnsi="Times New Roman"/>
        </w:rPr>
        <w:t xml:space="preserve">кадастровый номер </w:t>
      </w:r>
      <w:r w:rsidRPr="00BD06A0">
        <w:rPr>
          <w:rFonts w:ascii="Times New Roman" w:hAnsi="Times New Roman"/>
          <w:b/>
        </w:rPr>
        <w:t>54:35:021175:84</w:t>
      </w:r>
      <w:r w:rsidR="00BD06A0" w:rsidRPr="00BD06A0">
        <w:rPr>
          <w:rFonts w:ascii="Times New Roman" w:hAnsi="Times New Roman"/>
        </w:rPr>
        <w:t>, площадь 1363 кв.м.;</w:t>
      </w:r>
      <w:r w:rsidR="00BD06A0" w:rsidRPr="00BD06A0">
        <w:rPr>
          <w:rFonts w:ascii="Times New Roman" w:hAnsi="Times New Roman"/>
          <w:b/>
        </w:rPr>
        <w:t xml:space="preserve"> 54:35:021175:91,</w:t>
      </w:r>
      <w:r w:rsidR="00BD06A0" w:rsidRPr="00BD06A0">
        <w:rPr>
          <w:rFonts w:ascii="Times New Roman" w:hAnsi="Times New Roman"/>
        </w:rPr>
        <w:t xml:space="preserve"> площадь 1856 кв.м.; </w:t>
      </w:r>
      <w:r w:rsidR="00BD06A0" w:rsidRPr="00BD06A0">
        <w:rPr>
          <w:rFonts w:ascii="Times New Roman" w:hAnsi="Times New Roman"/>
          <w:b/>
        </w:rPr>
        <w:t xml:space="preserve">54:35:021175:92, </w:t>
      </w:r>
      <w:r w:rsidR="00BD06A0" w:rsidRPr="00BD06A0">
        <w:rPr>
          <w:rFonts w:ascii="Times New Roman" w:hAnsi="Times New Roman"/>
        </w:rPr>
        <w:t>площадь 535 кв.м.;</w:t>
      </w:r>
      <w:r w:rsidR="00BD06A0" w:rsidRPr="00BD06A0">
        <w:t xml:space="preserve"> </w:t>
      </w:r>
      <w:r w:rsidRPr="00BD06A0">
        <w:rPr>
          <w:rFonts w:ascii="Times New Roman" w:hAnsi="Times New Roman"/>
          <w:b/>
        </w:rPr>
        <w:t>54:35:021175:516</w:t>
      </w:r>
      <w:r w:rsidRPr="00BD06A0">
        <w:rPr>
          <w:rFonts w:ascii="Times New Roman" w:hAnsi="Times New Roman"/>
        </w:rPr>
        <w:t>;</w:t>
      </w:r>
      <w:r w:rsidR="00BD06A0" w:rsidRPr="00BD06A0">
        <w:rPr>
          <w:rFonts w:ascii="Times New Roman" w:hAnsi="Times New Roman"/>
        </w:rPr>
        <w:t xml:space="preserve"> площадь 2374 кв.м.</w:t>
      </w:r>
      <w:r w:rsidR="00BD06A0" w:rsidRPr="00BD06A0">
        <w:t xml:space="preserve"> </w:t>
      </w:r>
      <w:r w:rsidRPr="00BD06A0">
        <w:rPr>
          <w:rFonts w:ascii="Times New Roman" w:hAnsi="Times New Roman"/>
        </w:rPr>
        <w:t>местоположение:</w:t>
      </w:r>
      <w:r w:rsidRPr="00BD06A0">
        <w:rPr>
          <w:rFonts w:ascii="Times New Roman" w:hAnsi="Times New Roman"/>
          <w:b/>
        </w:rPr>
        <w:t xml:space="preserve"> </w:t>
      </w:r>
      <w:proofErr w:type="gramStart"/>
      <w:r w:rsidRPr="00BD06A0">
        <w:rPr>
          <w:rFonts w:ascii="Times New Roman" w:hAnsi="Times New Roman"/>
        </w:rPr>
        <w:t xml:space="preserve">Российская Федерация, обл. Новосибирская, г. Новосибирск, </w:t>
      </w:r>
      <w:r w:rsidRPr="00BD06A0">
        <w:rPr>
          <w:rFonts w:ascii="Times New Roman" w:hAnsi="Times New Roman"/>
          <w:b/>
        </w:rPr>
        <w:t>Железнодорожный район</w:t>
      </w:r>
      <w:r w:rsidRPr="00BD06A0">
        <w:rPr>
          <w:rFonts w:ascii="Times New Roman" w:hAnsi="Times New Roman"/>
        </w:rPr>
        <w:t xml:space="preserve">, ул. Дмитрия </w:t>
      </w:r>
      <w:proofErr w:type="spellStart"/>
      <w:r w:rsidRPr="00BD06A0">
        <w:rPr>
          <w:rFonts w:ascii="Times New Roman" w:hAnsi="Times New Roman"/>
        </w:rPr>
        <w:t>Шамшурина</w:t>
      </w:r>
      <w:proofErr w:type="spellEnd"/>
      <w:r w:rsidRPr="00BD06A0">
        <w:rPr>
          <w:rFonts w:ascii="Times New Roman" w:hAnsi="Times New Roman"/>
        </w:rPr>
        <w:t>;</w:t>
      </w:r>
      <w:proofErr w:type="gramEnd"/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</w:rPr>
        <w:t>(</w:t>
      </w:r>
      <w:r w:rsidRPr="00BD06A0">
        <w:rPr>
          <w:rFonts w:ascii="Times New Roman" w:hAnsi="Times New Roman"/>
        </w:rPr>
        <w:t>планшет</w:t>
      </w:r>
      <w:r w:rsidRPr="00BD06A0">
        <w:rPr>
          <w:rFonts w:ascii="Times New Roman" w:hAnsi="Times New Roman"/>
        </w:rPr>
        <w:t xml:space="preserve"> 1112).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b/>
        </w:rPr>
        <w:t>Зонирование</w:t>
      </w:r>
      <w:r w:rsidRPr="00BD06A0">
        <w:rPr>
          <w:rFonts w:ascii="Times New Roman" w:hAnsi="Times New Roman"/>
          <w:b/>
        </w:rPr>
        <w:t xml:space="preserve">: </w:t>
      </w:r>
      <w:r w:rsidRPr="00BD06A0">
        <w:rPr>
          <w:rFonts w:ascii="Times New Roman" w:hAnsi="Times New Roman"/>
        </w:rPr>
        <w:t xml:space="preserve">Зона делового, общественного и коммерческого назначения (ОД-1), </w:t>
      </w:r>
      <w:proofErr w:type="spellStart"/>
      <w:r w:rsidRPr="00BD06A0">
        <w:rPr>
          <w:rFonts w:ascii="Times New Roman" w:hAnsi="Times New Roman"/>
        </w:rPr>
        <w:t>Подзона</w:t>
      </w:r>
      <w:proofErr w:type="spellEnd"/>
      <w:r w:rsidRPr="00BD06A0">
        <w:rPr>
          <w:rFonts w:ascii="Times New Roman" w:hAnsi="Times New Roman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b/>
        </w:rPr>
        <w:t xml:space="preserve">Заявленные требования: </w:t>
      </w:r>
      <w:r w:rsidRPr="00BD06A0">
        <w:rPr>
          <w:rFonts w:ascii="Times New Roman" w:hAnsi="Times New Roman"/>
          <w:i/>
        </w:rPr>
        <w:t>в части уменьшения минимального отступа от границ зем</w:t>
      </w:r>
      <w:r w:rsidRPr="00BD06A0">
        <w:rPr>
          <w:rFonts w:ascii="Times New Roman" w:hAnsi="Times New Roman"/>
          <w:i/>
        </w:rPr>
        <w:t>ельных участков: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i/>
        </w:rPr>
        <w:t xml:space="preserve">для земельного участка с кадастровым номером </w:t>
      </w:r>
      <w:r w:rsidRPr="00BD06A0">
        <w:rPr>
          <w:rFonts w:ascii="Times New Roman" w:hAnsi="Times New Roman"/>
          <w:b/>
          <w:i/>
        </w:rPr>
        <w:t>54:35:021175:84</w:t>
      </w:r>
      <w:r w:rsidRPr="00BD06A0">
        <w:rPr>
          <w:rFonts w:ascii="Times New Roman" w:hAnsi="Times New Roman"/>
          <w:i/>
        </w:rPr>
        <w:t xml:space="preserve"> площадью 1363 кв. м, </w:t>
      </w:r>
      <w:r w:rsidRPr="00BD06A0">
        <w:rPr>
          <w:rFonts w:ascii="Times New Roman" w:hAnsi="Times New Roman"/>
          <w:i/>
        </w:rPr>
        <w:t>с 3 м до 0 м со стороны земельного участка кадастровым номером 54:35:021175:516;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i/>
        </w:rPr>
        <w:t xml:space="preserve">для земельного участка с кадастровым номером </w:t>
      </w:r>
      <w:r w:rsidRPr="00BD06A0">
        <w:rPr>
          <w:rFonts w:ascii="Times New Roman" w:hAnsi="Times New Roman"/>
          <w:b/>
          <w:i/>
        </w:rPr>
        <w:t>54:35:0211</w:t>
      </w:r>
      <w:r w:rsidR="00BD06A0" w:rsidRPr="00BD06A0">
        <w:rPr>
          <w:rFonts w:ascii="Times New Roman" w:hAnsi="Times New Roman"/>
          <w:b/>
          <w:i/>
        </w:rPr>
        <w:t xml:space="preserve">75:91 </w:t>
      </w:r>
      <w:r w:rsidR="00BD06A0" w:rsidRPr="00BD06A0">
        <w:rPr>
          <w:rFonts w:ascii="Times New Roman" w:hAnsi="Times New Roman"/>
          <w:i/>
        </w:rPr>
        <w:t xml:space="preserve">площадью 1856 кв. м, </w:t>
      </w:r>
      <w:r w:rsidRPr="00BD06A0">
        <w:rPr>
          <w:rFonts w:ascii="Times New Roman" w:hAnsi="Times New Roman"/>
          <w:i/>
        </w:rPr>
        <w:t>с 3 м до 0 м со стороны земельного участка кадастровым номером 54:35:021175:516;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i/>
        </w:rPr>
        <w:t xml:space="preserve">для земельного участка с кадастровым номером </w:t>
      </w:r>
      <w:r w:rsidRPr="00BD06A0">
        <w:rPr>
          <w:rFonts w:ascii="Times New Roman" w:hAnsi="Times New Roman"/>
          <w:b/>
          <w:i/>
        </w:rPr>
        <w:t>54:35:021175:92</w:t>
      </w:r>
      <w:r w:rsidRPr="00BD06A0">
        <w:rPr>
          <w:rFonts w:ascii="Times New Roman" w:hAnsi="Times New Roman"/>
          <w:i/>
        </w:rPr>
        <w:t xml:space="preserve"> площадью 535 кв. м, </w:t>
      </w:r>
      <w:r w:rsidRPr="00BD06A0">
        <w:rPr>
          <w:rFonts w:ascii="Times New Roman" w:hAnsi="Times New Roman"/>
          <w:i/>
        </w:rPr>
        <w:t>с 3 м до 0 м со стороны зе</w:t>
      </w:r>
      <w:r w:rsidRPr="00BD06A0">
        <w:rPr>
          <w:rFonts w:ascii="Times New Roman" w:hAnsi="Times New Roman"/>
          <w:i/>
        </w:rPr>
        <w:t>мельного участка кадастровым номером 54:35:021175:516;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i/>
        </w:rPr>
        <w:t xml:space="preserve">для земельного участка с кадастровым номером </w:t>
      </w:r>
      <w:r w:rsidRPr="00BD06A0">
        <w:rPr>
          <w:rFonts w:ascii="Times New Roman" w:hAnsi="Times New Roman"/>
          <w:b/>
          <w:i/>
        </w:rPr>
        <w:t>54:35:021175:516</w:t>
      </w:r>
      <w:r w:rsidRPr="00BD06A0">
        <w:rPr>
          <w:rFonts w:ascii="Times New Roman" w:hAnsi="Times New Roman"/>
          <w:i/>
        </w:rPr>
        <w:t xml:space="preserve"> площадью 2374 кв. м, </w:t>
      </w:r>
      <w:r w:rsidRPr="00BD06A0">
        <w:rPr>
          <w:rFonts w:ascii="Times New Roman" w:hAnsi="Times New Roman"/>
          <w:i/>
        </w:rPr>
        <w:t>с 3 м до 0 м со стороны земельного участка кадастровым номером 54:35:021175:84; 54:35:021175:9</w:t>
      </w:r>
      <w:r w:rsidRPr="00BD06A0">
        <w:rPr>
          <w:rFonts w:ascii="Times New Roman" w:hAnsi="Times New Roman"/>
          <w:i/>
        </w:rPr>
        <w:t>1, 54:35:021175:92.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b/>
        </w:rPr>
        <w:t xml:space="preserve">Обоснование согласно заявлению: </w:t>
      </w:r>
      <w:r w:rsidRPr="00BD06A0">
        <w:rPr>
          <w:rFonts w:ascii="Times New Roman" w:hAnsi="Times New Roman"/>
          <w:i/>
        </w:rPr>
        <w:t>в связи с тем, что размеры земельных участков меньше установленного градостроительным регламентом минимального размера земельного участка</w:t>
      </w:r>
    </w:p>
    <w:p w:rsidR="0045677B" w:rsidRPr="00BD06A0" w:rsidRDefault="005774CA">
      <w:pPr>
        <w:spacing w:after="0"/>
      </w:pPr>
      <w:r w:rsidRPr="00BD06A0">
        <w:rPr>
          <w:rFonts w:ascii="Times New Roman" w:hAnsi="Times New Roman"/>
          <w:b/>
        </w:rPr>
        <w:t>Планируется</w:t>
      </w:r>
      <w:r w:rsidRPr="00BD06A0">
        <w:rPr>
          <w:rFonts w:ascii="Times New Roman" w:hAnsi="Times New Roman"/>
          <w:b/>
        </w:rPr>
        <w:t xml:space="preserve">: строительство многоквартирных жилых домов с </w:t>
      </w:r>
      <w:r w:rsidRPr="00BD06A0">
        <w:rPr>
          <w:rFonts w:ascii="Times New Roman" w:hAnsi="Times New Roman"/>
          <w:b/>
        </w:rPr>
        <w:t xml:space="preserve">подземными автостоянками по ул. Федора Ивачева - Дмитрия </w:t>
      </w:r>
      <w:proofErr w:type="spellStart"/>
      <w:r w:rsidRPr="00BD06A0">
        <w:rPr>
          <w:rFonts w:ascii="Times New Roman" w:hAnsi="Times New Roman"/>
          <w:b/>
        </w:rPr>
        <w:t>Шамшурина</w:t>
      </w:r>
      <w:proofErr w:type="spellEnd"/>
      <w:r w:rsidRPr="00BD06A0">
        <w:rPr>
          <w:rFonts w:ascii="Times New Roman" w:hAnsi="Times New Roman"/>
          <w:b/>
        </w:rPr>
        <w:t xml:space="preserve"> в </w:t>
      </w:r>
      <w:proofErr w:type="spellStart"/>
      <w:r w:rsidRPr="00BD06A0">
        <w:rPr>
          <w:rFonts w:ascii="Times New Roman" w:hAnsi="Times New Roman"/>
          <w:b/>
        </w:rPr>
        <w:t>Железнодороном</w:t>
      </w:r>
      <w:proofErr w:type="spellEnd"/>
      <w:r w:rsidRPr="00BD06A0">
        <w:rPr>
          <w:rFonts w:ascii="Times New Roman" w:hAnsi="Times New Roman"/>
          <w:b/>
        </w:rPr>
        <w:t xml:space="preserve"> районе города Новосибирска</w:t>
      </w:r>
    </w:p>
    <w:p w:rsidR="0045677B" w:rsidRPr="00BD06A0" w:rsidRDefault="0045677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5677B" w:rsidRDefault="006F6863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49.25pt;margin-top:144.8pt;width:44.5pt;height:35.7pt;z-index:251679744;visibility:visible" filled="f" stroked="f">
            <v:textbox style="mso-next-textbox:#_x0000_s1050;mso-rotate-with-shape:t;mso-fit-shape-to-text:t">
              <w:txbxContent>
                <w:p w:rsidR="006F6863" w:rsidRPr="008A445C" w:rsidRDefault="006F6863" w:rsidP="006F6863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280.2pt;margin-top:56.6pt;width:44.5pt;height:35.7pt;z-index:251680768;visibility:visible" filled="f" stroked="f">
            <v:textbox style="mso-next-textbox:#_x0000_s1051;mso-rotate-with-shape:t;mso-fit-shape-to-text:t">
              <w:txbxContent>
                <w:p w:rsidR="006F6863" w:rsidRPr="008A445C" w:rsidRDefault="006F6863" w:rsidP="006F6863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left:0;text-align:left;margin-left:264.65pt;margin-top:118.6pt;width:44.5pt;height:54.25pt;z-index:251678720;visibility:visible" filled="f" stroked="f">
            <v:textbox style="mso-next-textbox:#_x0000_s1049;mso-rotate-with-shape:t;mso-fit-shape-to-text:t">
              <w:txbxContent>
                <w:p w:rsidR="006F6863" w:rsidRPr="008A445C" w:rsidRDefault="006F6863" w:rsidP="006F6863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338.15pt;margin-top:139.85pt;width:12pt;height:21.95pt;z-index:251677696" o:connectortype="straight" strokeweight="3pt">
            <v:stroke endarrow="block"/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 id="_x0000_s1047" type="#_x0000_t32" style="position:absolute;left:0;text-align:left;margin-left:284.75pt;margin-top:128.3pt;width:20pt;height:11.55pt;flip:x;z-index:251676672" o:connectortype="straight" strokeweight="3pt">
            <v:stroke endarrow="block"/>
          </v:shape>
        </w:pict>
      </w:r>
      <w:r>
        <w:rPr>
          <w:rFonts w:ascii="Times New Roman" w:hAnsi="Times New Roman"/>
          <w:b/>
          <w:noProof/>
          <w:lang w:eastAsia="ru-RU"/>
        </w:rPr>
        <w:pict>
          <v:shape id="_x0000_s1046" type="#_x0000_t32" style="position:absolute;left:0;text-align:left;margin-left:280.2pt;margin-top:79.85pt;width:8.95pt;height:17.45pt;flip:x y;z-index:251675648" o:connectortype="straight" strokeweight="3pt">
            <v:stroke endarrow="block"/>
          </v:shape>
        </w:pict>
      </w:r>
      <w:r>
        <w:rPr>
          <w:noProof/>
          <w:sz w:val="18"/>
          <w:szCs w:val="18"/>
          <w:lang w:eastAsia="ru-RU"/>
        </w:rPr>
        <w:pict>
          <v:shape id="_x0000_s1045" type="#_x0000_t32" style="position:absolute;left:0;text-align:left;margin-left:350.15pt;margin-top:161.8pt;width:12.55pt;height:18.7pt;flip:x y;z-index:251674624" o:connectortype="straight" strokeweight="3pt">
            <v:stroke endarrow="block"/>
          </v:shape>
        </w:pict>
      </w:r>
      <w:r>
        <w:rPr>
          <w:noProof/>
          <w:sz w:val="18"/>
          <w:szCs w:val="18"/>
          <w:lang w:eastAsia="ru-RU"/>
        </w:rPr>
        <w:pict>
          <v:shape id="_x0000_s1044" type="#_x0000_t32" style="position:absolute;left:0;text-align:left;margin-left:264.65pt;margin-top:139.85pt;width:20.05pt;height:9.45pt;flip:y;z-index:251673600" o:connectortype="straight" strokeweight="3pt">
            <v:stroke endarrow="block"/>
          </v:shape>
        </w:pict>
      </w:r>
      <w:r>
        <w:rPr>
          <w:noProof/>
          <w:sz w:val="18"/>
          <w:szCs w:val="18"/>
          <w:lang w:eastAsia="ru-RU"/>
        </w:rPr>
        <w:pict>
          <v:shape id="_x0000_s1043" type="#_x0000_t32" style="position:absolute;left:0;text-align:left;margin-left:269.15pt;margin-top:61.3pt;width:11.05pt;height:18.55pt;z-index:251672576" o:connectortype="straight" strokeweight="3pt">
            <v:stroke endarrow="block"/>
          </v:shape>
        </w:pict>
      </w:r>
      <w:r>
        <w:rPr>
          <w:noProof/>
          <w:sz w:val="18"/>
          <w:szCs w:val="18"/>
          <w:lang w:eastAsia="ru-RU"/>
        </w:rPr>
        <w:pict>
          <v:shape id="_x0000_s1041" type="#_x0000_t32" style="position:absolute;left:0;text-align:left;margin-left:355.5pt;margin-top:180.5pt;width:3.15pt;height:6.8pt;flip:x y;z-index:251671552" o:connectortype="straight" strokecolor="#33f" strokeweight="2.25pt">
            <v:stroke dashstyle="dash"/>
          </v:shape>
        </w:pict>
      </w:r>
      <w:r>
        <w:rPr>
          <w:noProof/>
          <w:sz w:val="18"/>
          <w:szCs w:val="18"/>
          <w:lang w:eastAsia="ru-RU"/>
        </w:rPr>
        <w:pict>
          <v:shape id="_x0000_s1040" type="#_x0000_t32" style="position:absolute;left:0;text-align:left;margin-left:355.5pt;margin-top:172.3pt;width:17.25pt;height:8.2pt;flip:y;z-index:251670528" o:connectortype="straight" strokecolor="#33f" strokeweight="2.25pt">
            <v:stroke dashstyle="dash"/>
          </v:shape>
        </w:pict>
      </w:r>
      <w:r>
        <w:rPr>
          <w:noProof/>
          <w:sz w:val="18"/>
          <w:szCs w:val="18"/>
          <w:lang w:eastAsia="ru-RU"/>
        </w:rPr>
        <w:pict>
          <v:shape id="_x0000_s1038" type="#_x0000_t32" style="position:absolute;left:0;text-align:left;margin-left:328.3pt;margin-top:187.3pt;width:30.35pt;height:18.05pt;flip:x;z-index:251669504" o:connectortype="straight" strokecolor="#33f" strokeweight="2.25pt">
            <v:stroke dashstyle="dash"/>
          </v:shape>
        </w:pict>
      </w:r>
      <w:r>
        <w:rPr>
          <w:noProof/>
          <w:sz w:val="18"/>
          <w:szCs w:val="18"/>
          <w:lang w:eastAsia="ru-RU"/>
        </w:rPr>
        <w:pict>
          <v:shape id="_x0000_s1037" type="#_x0000_t32" style="position:absolute;left:0;text-align:left;margin-left:313.15pt;margin-top:183.8pt;width:11.5pt;height:21.55pt;z-index:251668480" o:connectortype="straight" strokecolor="#33f" strokeweight="2.25pt">
            <v:stroke dashstyle="dash"/>
          </v:shape>
        </w:pict>
      </w:r>
      <w:r>
        <w:rPr>
          <w:noProof/>
          <w:sz w:val="18"/>
          <w:szCs w:val="18"/>
          <w:lang w:eastAsia="ru-RU"/>
        </w:rPr>
        <w:pict>
          <v:shape id="_x0000_s1036" type="#_x0000_t32" style="position:absolute;left:0;text-align:left;margin-left:313.15pt;margin-top:154.3pt;width:49.55pt;height:29.5pt;flip:y;z-index:251667456" o:connectortype="straight" strokecolor="#33f" strokeweight="2.25pt">
            <v:stroke dashstyle="dash"/>
          </v:shape>
        </w:pict>
      </w:r>
      <w:r>
        <w:rPr>
          <w:noProof/>
          <w:sz w:val="18"/>
          <w:szCs w:val="18"/>
          <w:lang w:eastAsia="ru-RU"/>
        </w:rPr>
        <w:pict>
          <v:shape id="_x0000_s1035" type="#_x0000_t32" style="position:absolute;left:0;text-align:left;margin-left:258.15pt;margin-top:92.3pt;width:16.5pt;height:30pt;z-index:251666432" o:connectortype="straight" strokecolor="#33f" strokeweight="2.25pt">
            <v:stroke dashstyle="longDash"/>
          </v:shape>
        </w:pict>
      </w:r>
      <w:r>
        <w:rPr>
          <w:noProof/>
          <w:sz w:val="18"/>
          <w:szCs w:val="18"/>
          <w:lang w:eastAsia="ru-RU"/>
        </w:rPr>
        <w:pict>
          <v:shape id="_x0000_s1033" type="#_x0000_t32" style="position:absolute;left:0;text-align:left;margin-left:258.15pt;margin-top:61.3pt;width:51pt;height:31pt;flip:y;z-index:251665408" o:connectortype="straight" strokecolor="#33f" strokeweight="2.25pt">
            <v:stroke dashstyle="longDash"/>
          </v:shape>
        </w:pict>
      </w:r>
      <w:r>
        <w:rPr>
          <w:noProof/>
          <w:sz w:val="18"/>
          <w:szCs w:val="18"/>
          <w:lang w:eastAsia="ru-RU"/>
        </w:rPr>
        <w:pict>
          <v:shape id="_x0000_s1032" type="#_x0000_t32" style="position:absolute;left:0;text-align:left;margin-left:272.15pt;margin-top:.3pt;width:103pt;height:172pt;z-index:251664384" o:connectortype="straight" strokecolor="#33f" strokeweight="1.5pt">
            <v:stroke dashstyle="longDash"/>
          </v:shape>
        </w:pict>
      </w:r>
      <w:r>
        <w:rPr>
          <w:noProof/>
          <w:sz w:val="18"/>
          <w:szCs w:val="18"/>
          <w:lang w:eastAsia="ru-RU"/>
        </w:rPr>
        <w:pict>
          <v:shape id="_x0000_s1031" type="#_x0000_t32" style="position:absolute;left:0;text-align:left;margin-left:227.15pt;margin-top:.3pt;width:45pt;height:25pt;flip:y;z-index:251663360" o:connectortype="straight" strokecolor="#33f" strokeweight="2.25pt">
            <v:stroke dashstyle="longDash"/>
          </v:shape>
        </w:pict>
      </w:r>
      <w:r>
        <w:rPr>
          <w:noProof/>
          <w:sz w:val="18"/>
          <w:szCs w:val="18"/>
          <w:lang w:eastAsia="ru-RU"/>
        </w:rPr>
        <w:pict>
          <v:shape id="_x0000_s1030" type="#_x0000_t32" style="position:absolute;left:0;text-align:left;margin-left:227.15pt;margin-top:25.3pt;width:37.5pt;height:64pt;z-index:251662336" o:connectortype="straight" strokecolor="#33f" strokeweight="2.25pt">
            <v:stroke dashstyle="longDash"/>
          </v:shape>
        </w:pict>
      </w:r>
      <w:r>
        <w:rPr>
          <w:noProof/>
          <w:sz w:val="18"/>
          <w:szCs w:val="18"/>
          <w:lang w:eastAsia="ru-RU"/>
        </w:rPr>
        <w:pict>
          <v:shape id="_x0000_s1027" type="#_x0000_t202" style="position:absolute;left:0;text-align:left;margin-left:304.75pt;margin-top:106.8pt;width:57.95pt;height:33.05pt;z-index:251659264;visibility:visible" filled="f" stroked="f">
            <v:textbox style="mso-next-textbox:#_x0000_s1027;mso-rotate-with-shape:t;mso-fit-shape-to-text:t">
              <w:txbxContent>
                <w:p w:rsidR="00BD06A0" w:rsidRPr="00BD06A0" w:rsidRDefault="00BD06A0" w:rsidP="00BD06A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:516</w:t>
                  </w:r>
                </w:p>
              </w:txbxContent>
            </v:textbox>
          </v:shape>
        </w:pict>
      </w:r>
      <w:r w:rsidR="00BD06A0">
        <w:rPr>
          <w:rFonts w:ascii="Times New Roman" w:hAnsi="Times New Roman"/>
          <w:b/>
          <w:noProof/>
          <w:lang w:eastAsia="ru-RU"/>
        </w:rPr>
        <w:pict>
          <v:shape id="_x0000_s1029" type="#_x0000_t202" style="position:absolute;left:0;text-align:left;margin-left:328.3pt;margin-top:172.3pt;width:57.95pt;height:33.05pt;z-index:251661312;visibility:visible" filled="f" stroked="f">
            <v:textbox style="mso-next-textbox:#_x0000_s1029;mso-rotate-with-shape:t;mso-fit-shape-to-text:t">
              <w:txbxContent>
                <w:p w:rsidR="00BD06A0" w:rsidRPr="00BD06A0" w:rsidRDefault="00BD06A0" w:rsidP="00BD06A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:92</w:t>
                  </w:r>
                </w:p>
              </w:txbxContent>
            </v:textbox>
          </v:shape>
        </w:pict>
      </w:r>
      <w:r w:rsidR="00BD06A0">
        <w:rPr>
          <w:rFonts w:ascii="Times New Roman" w:hAnsi="Times New Roman"/>
          <w:b/>
          <w:noProof/>
          <w:lang w:eastAsia="ru-RU"/>
        </w:rPr>
        <w:pict>
          <v:shape id="_x0000_s1028" type="#_x0000_t202" style="position:absolute;left:0;text-align:left;margin-left:246.8pt;margin-top:11.8pt;width:57.95pt;height:33.05pt;z-index:251660288;visibility:visible" filled="f" stroked="f">
            <v:textbox style="mso-next-textbox:#_x0000_s1028;mso-rotate-with-shape:t;mso-fit-shape-to-text:t">
              <w:txbxContent>
                <w:p w:rsidR="00BD06A0" w:rsidRPr="00BD06A0" w:rsidRDefault="00BD06A0" w:rsidP="00BD06A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:84</w:t>
                  </w:r>
                </w:p>
              </w:txbxContent>
            </v:textbox>
          </v:shape>
        </w:pict>
      </w:r>
      <w:r w:rsidR="00BD06A0">
        <w:rPr>
          <w:rFonts w:ascii="Times New Roman" w:hAnsi="Times New Roman"/>
          <w:b/>
          <w:noProof/>
          <w:lang w:eastAsia="ru-RU"/>
        </w:rPr>
        <w:pict>
          <v:shape id="_x0000_s1026" type="#_x0000_t202" style="position:absolute;left:0;text-align:left;margin-left:240.35pt;margin-top:169.15pt;width:57.95pt;height:33.05pt;z-index:251658240;visibility:visible" filled="f" stroked="f">
            <v:textbox style="mso-next-textbox:#_x0000_s1026;mso-rotate-with-shape:t;mso-fit-shape-to-text:t">
              <w:txbxContent>
                <w:p w:rsidR="00BD06A0" w:rsidRPr="00BD06A0" w:rsidRDefault="00BD06A0" w:rsidP="00BD06A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D06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:91</w:t>
                  </w:r>
                </w:p>
              </w:txbxContent>
            </v:textbox>
          </v:shape>
        </w:pict>
      </w:r>
      <w:r w:rsidR="005774CA">
        <w:rPr>
          <w:noProof/>
          <w:lang w:eastAsia="ru-RU"/>
        </w:rPr>
        <w:drawing>
          <wp:inline distT="0" distB="0" distL="0" distR="0">
            <wp:extent cx="5292421" cy="3856383"/>
            <wp:effectExtent l="19050" t="0" r="3479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7379" cy="3859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5677B" w:rsidRDefault="005774C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5677B" w:rsidRDefault="0045677B">
      <w:pPr>
        <w:rPr>
          <w:lang w:val="en-US"/>
        </w:rPr>
      </w:pPr>
    </w:p>
    <w:sectPr w:rsidR="0045677B" w:rsidSect="0045677B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7B" w:rsidRDefault="0045677B" w:rsidP="0045677B">
      <w:pPr>
        <w:spacing w:after="0" w:line="240" w:lineRule="auto"/>
      </w:pPr>
      <w:r>
        <w:separator/>
      </w:r>
    </w:p>
  </w:endnote>
  <w:endnote w:type="continuationSeparator" w:id="0">
    <w:p w:rsidR="0045677B" w:rsidRDefault="0045677B" w:rsidP="0045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7B" w:rsidRDefault="004567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7B" w:rsidRDefault="005774CA" w:rsidP="0045677B">
      <w:pPr>
        <w:spacing w:after="0" w:line="240" w:lineRule="auto"/>
      </w:pPr>
      <w:r w:rsidRPr="0045677B">
        <w:rPr>
          <w:color w:val="000000"/>
        </w:rPr>
        <w:separator/>
      </w:r>
    </w:p>
  </w:footnote>
  <w:footnote w:type="continuationSeparator" w:id="0">
    <w:p w:rsidR="0045677B" w:rsidRDefault="0045677B" w:rsidP="0045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7B" w:rsidRDefault="0045677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5677B" w:rsidRDefault="0045677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77B"/>
    <w:rsid w:val="0045677B"/>
    <w:rsid w:val="005774CA"/>
    <w:rsid w:val="006F6863"/>
    <w:rsid w:val="00BD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ru v:ext="edit" colors="#33f"/>
      <o:colormenu v:ext="edit" strokecolor="#33f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  <o:r id="V:Rule14" type="connector" idref="#_x0000_s1036"/>
        <o:r id="V:Rule16" type="connector" idref="#_x0000_s1037"/>
        <o:r id="V:Rule18" type="connector" idref="#_x0000_s1038"/>
        <o:r id="V:Rule20" type="connector" idref="#_x0000_s1039"/>
        <o:r id="V:Rule22" type="connector" idref="#_x0000_s1040"/>
        <o:r id="V:Rule24" type="connector" idref="#_x0000_s1041"/>
        <o:r id="V:Rule26" type="connector" idref="#_x0000_s1042"/>
        <o:r id="V:Rule27" type="connector" idref="#_x0000_s1043"/>
        <o:r id="V:Rule28" type="connector" idref="#_x0000_s1044"/>
        <o:r id="V:Rule29" type="connector" idref="#_x0000_s1045"/>
        <o:r id="V:Rule30" type="connector" idref="#_x0000_s1046"/>
        <o:r id="V:Rule31" type="connector" idref="#_x0000_s1047"/>
        <o:r id="V:Rule3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77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6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5677B"/>
    <w:rPr>
      <w:sz w:val="22"/>
      <w:szCs w:val="22"/>
      <w:lang w:eastAsia="en-US"/>
    </w:rPr>
  </w:style>
  <w:style w:type="paragraph" w:styleId="a5">
    <w:name w:val="footer"/>
    <w:basedOn w:val="a"/>
    <w:rsid w:val="00456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5677B"/>
    <w:rPr>
      <w:sz w:val="22"/>
      <w:szCs w:val="22"/>
      <w:lang w:eastAsia="en-US"/>
    </w:rPr>
  </w:style>
  <w:style w:type="paragraph" w:styleId="a7">
    <w:name w:val="Balloon Text"/>
    <w:basedOn w:val="a"/>
    <w:rsid w:val="0045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5677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5677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2020-08-17T03:51:00Z</dcterms:created>
  <dcterms:modified xsi:type="dcterms:W3CDTF">2020-08-17T03:51:00Z</dcterms:modified>
</cp:coreProperties>
</file>