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AB1" w:rsidRPr="002026CF" w:rsidRDefault="002026CF">
      <w:pPr>
        <w:ind w:right="284"/>
        <w:rPr>
          <w:rFonts w:ascii="Times New Roman" w:hAnsi="Times New Roman"/>
        </w:rPr>
      </w:pPr>
      <w:r w:rsidRPr="002026CF"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E4AB1" w:rsidRPr="002026CF" w:rsidRDefault="002026CF">
      <w:pPr>
        <w:spacing w:after="0"/>
        <w:ind w:right="284"/>
        <w:rPr>
          <w:rFonts w:ascii="Times New Roman" w:hAnsi="Times New Roman"/>
          <w:b/>
          <w:sz w:val="24"/>
          <w:szCs w:val="24"/>
        </w:rPr>
      </w:pPr>
      <w:r w:rsidRPr="002026CF">
        <w:rPr>
          <w:rFonts w:ascii="Times New Roman" w:hAnsi="Times New Roman"/>
          <w:b/>
          <w:sz w:val="24"/>
          <w:szCs w:val="24"/>
        </w:rPr>
        <w:t xml:space="preserve">1.2. </w:t>
      </w:r>
      <w:r>
        <w:rPr>
          <w:rFonts w:ascii="Times New Roman" w:hAnsi="Times New Roman"/>
          <w:b/>
          <w:sz w:val="24"/>
          <w:szCs w:val="24"/>
        </w:rPr>
        <w:t xml:space="preserve">Заявитель </w:t>
      </w:r>
      <w:r w:rsidRPr="002026CF">
        <w:rPr>
          <w:rFonts w:ascii="Times New Roman" w:hAnsi="Times New Roman"/>
          <w:b/>
          <w:sz w:val="24"/>
          <w:szCs w:val="24"/>
        </w:rPr>
        <w:t>ООО «Формула недвижимости-1»</w:t>
      </w:r>
    </w:p>
    <w:p w:rsidR="001E4AB1" w:rsidRDefault="002026CF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2026C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026CF">
        <w:rPr>
          <w:rFonts w:ascii="Times New Roman" w:hAnsi="Times New Roman"/>
          <w:b/>
          <w:sz w:val="24"/>
          <w:szCs w:val="24"/>
        </w:rPr>
        <w:t>:</w:t>
      </w:r>
    </w:p>
    <w:p w:rsidR="001E4AB1" w:rsidRDefault="002026CF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54:35:051151:10674</w:t>
      </w:r>
      <w:r>
        <w:rPr>
          <w:rFonts w:ascii="Times New Roman" w:hAnsi="Times New Roman"/>
          <w:sz w:val="24"/>
          <w:szCs w:val="24"/>
        </w:rPr>
        <w:t>;</w:t>
      </w:r>
    </w:p>
    <w:p w:rsidR="001E4AB1" w:rsidRDefault="002026CF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Новосибирская область, г Новосибирск, ул Виктора Уса, 11в;</w:t>
      </w:r>
    </w:p>
    <w:p w:rsidR="001E4AB1" w:rsidRDefault="002026CF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2026CF">
        <w:rPr>
          <w:rFonts w:ascii="Times New Roman" w:hAnsi="Times New Roman"/>
          <w:sz w:val="24"/>
          <w:szCs w:val="24"/>
        </w:rPr>
        <w:t xml:space="preserve"> 5406 </w:t>
      </w:r>
      <w:r>
        <w:rPr>
          <w:rFonts w:ascii="Times New Roman" w:hAnsi="Times New Roman"/>
          <w:sz w:val="24"/>
          <w:szCs w:val="24"/>
        </w:rPr>
        <w:t>кв</w:t>
      </w:r>
      <w:r w:rsidRPr="002026C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2026CF">
        <w:rPr>
          <w:rFonts w:ascii="Times New Roman" w:hAnsi="Times New Roman"/>
          <w:sz w:val="24"/>
          <w:szCs w:val="24"/>
        </w:rPr>
        <w:t>.;</w:t>
      </w:r>
      <w:r w:rsidR="00F61489">
        <w:rPr>
          <w:rFonts w:ascii="Times New Roman" w:hAnsi="Times New Roman"/>
          <w:sz w:val="24"/>
          <w:szCs w:val="24"/>
        </w:rPr>
        <w:t xml:space="preserve"> </w:t>
      </w:r>
      <w:r w:rsidR="00F61489" w:rsidRPr="00F61489">
        <w:rPr>
          <w:rFonts w:ascii="Times New Roman" w:hAnsi="Times New Roman"/>
          <w:b/>
          <w:sz w:val="24"/>
          <w:szCs w:val="24"/>
        </w:rPr>
        <w:t>Кировский район</w:t>
      </w:r>
      <w:r w:rsidR="00F61489">
        <w:rPr>
          <w:rFonts w:ascii="Times New Roman" w:hAnsi="Times New Roman"/>
          <w:sz w:val="24"/>
          <w:szCs w:val="24"/>
        </w:rPr>
        <w:t xml:space="preserve"> </w:t>
      </w:r>
      <w:r w:rsidRPr="002026C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2026CF">
        <w:rPr>
          <w:rFonts w:ascii="Times New Roman" w:hAnsi="Times New Roman"/>
          <w:sz w:val="24"/>
          <w:szCs w:val="24"/>
        </w:rPr>
        <w:t xml:space="preserve"> 9984, 9985).</w:t>
      </w:r>
    </w:p>
    <w:p w:rsidR="001E4AB1" w:rsidRDefault="002026CF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2026CF">
        <w:rPr>
          <w:rFonts w:ascii="Times New Roman" w:hAnsi="Times New Roman"/>
          <w:b/>
          <w:sz w:val="24"/>
          <w:szCs w:val="24"/>
        </w:rPr>
        <w:t xml:space="preserve">: </w:t>
      </w:r>
      <w:r w:rsidRPr="002026CF">
        <w:rPr>
          <w:rFonts w:ascii="Times New Roman" w:hAnsi="Times New Roman"/>
          <w:sz w:val="24"/>
          <w:szCs w:val="24"/>
        </w:rPr>
        <w:t>Зона стоянок для легковых автомобилей (СА)</w:t>
      </w:r>
    </w:p>
    <w:p w:rsidR="001E4AB1" w:rsidRDefault="002026C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с 3 м до 1 м со стороны земельного участка с кадастровым номером 54:35:051151:10668 в габаритах объекта капитального строительства.</w:t>
      </w:r>
    </w:p>
    <w:p w:rsidR="001E4AB1" w:rsidRDefault="002026C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инженерных сетей является неблагоприятным для застройки</w:t>
      </w:r>
    </w:p>
    <w:p w:rsidR="001E4AB1" w:rsidRDefault="002026CF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2026CF">
        <w:rPr>
          <w:rFonts w:ascii="Times New Roman" w:hAnsi="Times New Roman"/>
          <w:b/>
          <w:sz w:val="24"/>
          <w:szCs w:val="24"/>
        </w:rPr>
        <w:t>: для строительства объекта придорожного сервиса, магазина сопутствующей торговли</w:t>
      </w:r>
    </w:p>
    <w:p w:rsidR="001E4AB1" w:rsidRPr="002026CF" w:rsidRDefault="001E4AB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1E4AB1" w:rsidRDefault="00CF418C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8pt;margin-top:208.4pt;width:50.05pt;height:20.25pt;z-index:25165824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BD3A6F" w:rsidRDefault="00BD3A6F">
                  <w:r>
                    <w:t>:</w:t>
                  </w:r>
                  <w:r w:rsidR="00CF418C">
                    <w:t>10</w:t>
                  </w:r>
                  <w:r>
                    <w:t>6</w:t>
                  </w:r>
                  <w:r w:rsidR="00CF418C">
                    <w:t>6</w:t>
                  </w:r>
                  <w:r>
                    <w:t>8</w:t>
                  </w:r>
                </w:p>
              </w:txbxContent>
            </v:textbox>
          </v:shape>
        </w:pict>
      </w:r>
      <w:r w:rsidR="004803F3">
        <w:rPr>
          <w:noProof/>
          <w:lang w:eastAsia="ru-RU"/>
        </w:rPr>
        <w:pict>
          <v:shape id="_x0000_s1031" type="#_x0000_t202" style="position:absolute;left:0;text-align:left;margin-left:202.3pt;margin-top:201.95pt;width:32.8pt;height:20.7pt;z-index:251660288" fillcolor="#eaf1dd [662]" stroked="f">
            <v:textbox>
              <w:txbxContent>
                <w:p w:rsidR="00BD3A6F" w:rsidRPr="00BD3A6F" w:rsidRDefault="00BD3A6F">
                  <w:pPr>
                    <w:rPr>
                      <w:i/>
                      <w:sz w:val="24"/>
                      <w:szCs w:val="24"/>
                    </w:rPr>
                  </w:pPr>
                  <w:r w:rsidRPr="00BD3A6F">
                    <w:rPr>
                      <w:i/>
                      <w:sz w:val="24"/>
                      <w:szCs w:val="24"/>
                    </w:rPr>
                    <w:t>1 м</w:t>
                  </w:r>
                </w:p>
              </w:txbxContent>
            </v:textbox>
          </v:shape>
        </w:pict>
      </w:r>
      <w:r w:rsidR="004803F3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48pt;margin-top:210.8pt;width:.85pt;height:14pt;flip:y;z-index:251659264" o:connectortype="straight" strokecolor="#f2f2f2 [3041]" strokeweight="3pt">
            <v:stroke endarrow="block"/>
            <v:shadow type="perspective" color="#974706 [1609]" opacity=".5" offset="1pt" offset2="-1pt"/>
          </v:shape>
        </w:pict>
      </w:r>
      <w:r w:rsidR="002026CF">
        <w:rPr>
          <w:noProof/>
          <w:lang w:eastAsia="ru-RU"/>
        </w:rPr>
        <w:drawing>
          <wp:inline distT="0" distB="0" distL="0" distR="0">
            <wp:extent cx="5635256" cy="4550735"/>
            <wp:effectExtent l="19050" t="0" r="3544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8059" cy="4552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E4AB1" w:rsidRDefault="002026CF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1E4AB1" w:rsidRDefault="001E4AB1">
      <w:pPr>
        <w:rPr>
          <w:lang w:val="en-US"/>
        </w:rPr>
      </w:pPr>
    </w:p>
    <w:sectPr w:rsidR="001E4AB1" w:rsidSect="001E4AB1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AB1" w:rsidRDefault="001E4AB1" w:rsidP="001E4AB1">
      <w:pPr>
        <w:spacing w:after="0" w:line="240" w:lineRule="auto"/>
      </w:pPr>
      <w:r>
        <w:separator/>
      </w:r>
    </w:p>
  </w:endnote>
  <w:endnote w:type="continuationSeparator" w:id="0">
    <w:p w:rsidR="001E4AB1" w:rsidRDefault="001E4AB1" w:rsidP="001E4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AB1" w:rsidRDefault="001E4AB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AB1" w:rsidRDefault="002026CF" w:rsidP="001E4AB1">
      <w:pPr>
        <w:spacing w:after="0" w:line="240" w:lineRule="auto"/>
      </w:pPr>
      <w:r w:rsidRPr="001E4AB1">
        <w:rPr>
          <w:color w:val="000000"/>
        </w:rPr>
        <w:separator/>
      </w:r>
    </w:p>
  </w:footnote>
  <w:footnote w:type="continuationSeparator" w:id="0">
    <w:p w:rsidR="001E4AB1" w:rsidRDefault="001E4AB1" w:rsidP="001E4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AB1" w:rsidRDefault="001E4AB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1E4AB1" w:rsidRDefault="001E4AB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11.11.2021 – 09.12.2021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E4AB1"/>
    <w:rsid w:val="001C44D6"/>
    <w:rsid w:val="001E4AB1"/>
    <w:rsid w:val="002026CF"/>
    <w:rsid w:val="00337F97"/>
    <w:rsid w:val="004803F3"/>
    <w:rsid w:val="00BD3A6F"/>
    <w:rsid w:val="00CF418C"/>
    <w:rsid w:val="00F61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 [662]" strokecolor="none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4AB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4A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1E4AB1"/>
    <w:rPr>
      <w:sz w:val="22"/>
      <w:szCs w:val="22"/>
      <w:lang w:eastAsia="en-US"/>
    </w:rPr>
  </w:style>
  <w:style w:type="paragraph" w:styleId="a5">
    <w:name w:val="footer"/>
    <w:basedOn w:val="a"/>
    <w:rsid w:val="001E4A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1E4AB1"/>
    <w:rPr>
      <w:sz w:val="22"/>
      <w:szCs w:val="22"/>
      <w:lang w:eastAsia="en-US"/>
    </w:rPr>
  </w:style>
  <w:style w:type="paragraph" w:styleId="a7">
    <w:name w:val="Balloon Text"/>
    <w:basedOn w:val="a"/>
    <w:rsid w:val="001E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1E4AB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E4AB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5</cp:revision>
  <cp:lastPrinted>2018-08-08T07:54:00Z</cp:lastPrinted>
  <dcterms:created xsi:type="dcterms:W3CDTF">2021-11-09T11:24:00Z</dcterms:created>
  <dcterms:modified xsi:type="dcterms:W3CDTF">2021-11-11T03:11:00Z</dcterms:modified>
</cp:coreProperties>
</file>