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AEE" w:rsidRDefault="00B36E69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B36E69" w:rsidRPr="00B36E69" w:rsidRDefault="00B36E69">
      <w:pPr>
        <w:ind w:right="284"/>
        <w:jc w:val="center"/>
        <w:rPr>
          <w:u w:val="single"/>
        </w:rPr>
      </w:pPr>
      <w:r w:rsidRPr="00B36E69">
        <w:rPr>
          <w:rFonts w:ascii="Times New Roman" w:hAnsi="Times New Roman"/>
          <w:b/>
          <w:sz w:val="28"/>
          <w:szCs w:val="28"/>
          <w:u w:val="single"/>
        </w:rPr>
        <w:t>1.14. Мамаев А. Б.</w:t>
      </w:r>
    </w:p>
    <w:p w:rsidR="00011AEE" w:rsidRDefault="00B36E69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B36E6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B36E69">
        <w:rPr>
          <w:rFonts w:ascii="Times New Roman" w:hAnsi="Times New Roman"/>
          <w:b/>
          <w:sz w:val="24"/>
          <w:szCs w:val="24"/>
        </w:rPr>
        <w:t>:</w:t>
      </w:r>
    </w:p>
    <w:p w:rsidR="00011AEE" w:rsidRDefault="00B36E69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обл, г Новосибирск, ул Большая. На земельном участке расположен индивидуальный жилой дом, условный номер 54-54-11/150/2010-359, адрес: Новосибирская обл, г Новосибирск, </w:t>
      </w:r>
      <w:r w:rsidRPr="00B36E69">
        <w:rPr>
          <w:rFonts w:ascii="Times New Roman" w:hAnsi="Times New Roman"/>
          <w:b/>
          <w:sz w:val="24"/>
          <w:szCs w:val="24"/>
        </w:rPr>
        <w:t>Ленинский район</w:t>
      </w:r>
      <w:r>
        <w:rPr>
          <w:rFonts w:ascii="Times New Roman" w:hAnsi="Times New Roman"/>
          <w:sz w:val="24"/>
          <w:szCs w:val="24"/>
        </w:rPr>
        <w:t>, ул Большая, дом 233;</w:t>
      </w:r>
    </w:p>
    <w:p w:rsidR="00011AEE" w:rsidRDefault="00B36E69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54:35:061705:23;</w:t>
      </w:r>
    </w:p>
    <w:p w:rsidR="00011AEE" w:rsidRDefault="00B36E69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1265 кв.м.;</w:t>
      </w:r>
    </w:p>
    <w:p w:rsidR="00011AEE" w:rsidRDefault="00011AEE">
      <w:pPr>
        <w:spacing w:after="0" w:line="240" w:lineRule="auto"/>
      </w:pPr>
    </w:p>
    <w:p w:rsidR="00011AEE" w:rsidRDefault="00B36E69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96</w:t>
      </w:r>
    </w:p>
    <w:p w:rsidR="00011AEE" w:rsidRDefault="00B36E69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перспективной улично-дорожной сети (ИТ-6)</w:t>
      </w:r>
    </w:p>
    <w:p w:rsidR="00011AEE" w:rsidRPr="00B36E69" w:rsidRDefault="00B36E69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B36E69">
        <w:rPr>
          <w:rFonts w:ascii="Times New Roman" w:hAnsi="Times New Roman"/>
          <w:b/>
          <w:sz w:val="24"/>
          <w:szCs w:val="24"/>
        </w:rPr>
        <w:t xml:space="preserve">: </w:t>
      </w:r>
      <w:r w:rsidRPr="00B36E69">
        <w:rPr>
          <w:rFonts w:ascii="Times New Roman" w:hAnsi="Times New Roman"/>
          <w:sz w:val="24"/>
          <w:szCs w:val="24"/>
        </w:rPr>
        <w:t xml:space="preserve"> </w:t>
      </w:r>
      <w:r w:rsidRPr="00B36E69">
        <w:rPr>
          <w:rFonts w:ascii="Times New Roman" w:hAnsi="Times New Roman"/>
          <w:b/>
          <w:i/>
          <w:sz w:val="24"/>
          <w:szCs w:val="24"/>
        </w:rPr>
        <w:t>«автомобильные мойки (4.9.1.3) – автомобильные мойки; магазины со-путствующей торговли»; «ремонт автомобилей (4.9.1.4) – мастерские, предназначенные для ремонта и обслуживания автомобилей; прочие объекты дорожного сервиса; магазины сопутствующей торговли»</w:t>
      </w:r>
    </w:p>
    <w:p w:rsidR="00011AEE" w:rsidRDefault="00B36E69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B36E69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строительство</w:t>
      </w:r>
      <w:r w:rsidR="000E5B2C">
        <w:rPr>
          <w:rFonts w:ascii="Times New Roman" w:hAnsi="Times New Roman"/>
          <w:b/>
          <w:sz w:val="24"/>
          <w:szCs w:val="24"/>
        </w:rPr>
        <w:t xml:space="preserve"> автомойки,</w:t>
      </w:r>
      <w:r>
        <w:rPr>
          <w:rFonts w:ascii="Times New Roman" w:hAnsi="Times New Roman"/>
          <w:b/>
          <w:sz w:val="24"/>
          <w:szCs w:val="24"/>
        </w:rPr>
        <w:t xml:space="preserve"> СТО</w:t>
      </w:r>
    </w:p>
    <w:p w:rsidR="00011AEE" w:rsidRPr="00B36E69" w:rsidRDefault="00011AEE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011AEE" w:rsidTr="00011AEE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AEE" w:rsidRDefault="00B36E69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1AEE" w:rsidRDefault="00B36E69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011AEE" w:rsidRDefault="00011AEE"/>
    <w:sectPr w:rsidR="00011AEE" w:rsidSect="00011AEE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AEE" w:rsidRDefault="00011AEE" w:rsidP="00011AEE">
      <w:pPr>
        <w:spacing w:after="0" w:line="240" w:lineRule="auto"/>
      </w:pPr>
      <w:r>
        <w:separator/>
      </w:r>
    </w:p>
  </w:endnote>
  <w:endnote w:type="continuationSeparator" w:id="0">
    <w:p w:rsidR="00011AEE" w:rsidRDefault="00011AEE" w:rsidP="00011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AEE" w:rsidRDefault="00B36E69" w:rsidP="00011AEE">
      <w:pPr>
        <w:spacing w:after="0" w:line="240" w:lineRule="auto"/>
      </w:pPr>
      <w:r w:rsidRPr="00011AEE">
        <w:rPr>
          <w:color w:val="000000"/>
        </w:rPr>
        <w:separator/>
      </w:r>
    </w:p>
  </w:footnote>
  <w:footnote w:type="continuationSeparator" w:id="0">
    <w:p w:rsidR="00011AEE" w:rsidRDefault="00011AEE" w:rsidP="00011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AEE" w:rsidRDefault="00011AEE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011AEE" w:rsidRPr="00B36E69" w:rsidRDefault="00B36E69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08.06.2023-06.07.2023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1AEE"/>
    <w:rsid w:val="00011AEE"/>
    <w:rsid w:val="000E5B2C"/>
    <w:rsid w:val="007F0D18"/>
    <w:rsid w:val="00B3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1AEE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11A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011AEE"/>
    <w:rPr>
      <w:sz w:val="22"/>
      <w:szCs w:val="22"/>
      <w:lang w:eastAsia="en-US"/>
    </w:rPr>
  </w:style>
  <w:style w:type="paragraph" w:styleId="a5">
    <w:name w:val="footer"/>
    <w:basedOn w:val="a"/>
    <w:rsid w:val="00011A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011AEE"/>
    <w:rPr>
      <w:sz w:val="22"/>
      <w:szCs w:val="22"/>
      <w:lang w:eastAsia="en-US"/>
    </w:rPr>
  </w:style>
  <w:style w:type="paragraph" w:styleId="a7">
    <w:name w:val="Balloon Text"/>
    <w:basedOn w:val="a"/>
    <w:rsid w:val="00011AE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011AEE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011AEE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011AEE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011AEE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EAtyanchev</cp:lastModifiedBy>
  <cp:revision>3</cp:revision>
  <dcterms:created xsi:type="dcterms:W3CDTF">2023-06-01T04:29:00Z</dcterms:created>
  <dcterms:modified xsi:type="dcterms:W3CDTF">2023-06-13T09:16:00Z</dcterms:modified>
</cp:coreProperties>
</file>