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ЗАКЛЮЧЕНИЕ</w:t>
      </w: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"27" мая 2021г.                                                                                                           г. Куйбышев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E4DA7" w:rsidRDefault="00984897" w:rsidP="001611D1">
      <w:pPr>
        <w:ind w:firstLine="567"/>
        <w:jc w:val="both"/>
        <w:rPr>
          <w:spacing w:val="-4"/>
        </w:rPr>
      </w:pPr>
      <w:r w:rsidRPr="00145C80">
        <w:t xml:space="preserve">По </w:t>
      </w:r>
      <w:r w:rsidRPr="00145C80">
        <w:rPr>
          <w:spacing w:val="-1"/>
        </w:rPr>
        <w:t>проекту</w:t>
      </w:r>
      <w:r w:rsidR="001611D1">
        <w:rPr>
          <w:spacing w:val="-4"/>
        </w:rPr>
        <w:t xml:space="preserve">: </w:t>
      </w:r>
    </w:p>
    <w:p w:rsidR="001611D1" w:rsidRPr="00F41A45" w:rsidRDefault="001611D1" w:rsidP="001611D1">
      <w:pPr>
        <w:ind w:firstLine="567"/>
        <w:jc w:val="both"/>
      </w:pPr>
      <w:r w:rsidRPr="00F41A45">
        <w:t>1. </w:t>
      </w:r>
      <w:r>
        <w:t xml:space="preserve">Внесение </w:t>
      </w:r>
      <w:r w:rsidRPr="00F41A45">
        <w:t>изменени</w:t>
      </w:r>
      <w:r>
        <w:t>й</w:t>
      </w:r>
      <w:r w:rsidRPr="00F41A45">
        <w:t xml:space="preserve"> в Правила землепользования и застройки Октябрьского сельсовета Куйбышевского района Новосибирской области, утвержденные Решением сессии Совета депутатов Куйбышевского района от 21.09.2017г. № 8 «Об утверждении Правил землепользования и застройки 4 сельских поселений, входящих в состав Куйбышевского района»:</w:t>
      </w:r>
    </w:p>
    <w:p w:rsidR="001611D1" w:rsidRPr="00F41A45" w:rsidRDefault="001611D1" w:rsidP="001611D1">
      <w:pPr>
        <w:ind w:firstLine="567"/>
        <w:jc w:val="both"/>
      </w:pPr>
      <w:r w:rsidRPr="00F41A45">
        <w:t>1.1. </w:t>
      </w:r>
      <w:r w:rsidR="00C82A8E">
        <w:t xml:space="preserve">Внесение изменений </w:t>
      </w:r>
      <w:r>
        <w:t xml:space="preserve">в </w:t>
      </w:r>
      <w:r w:rsidRPr="00F41A45">
        <w:t xml:space="preserve">Карту градостроительного зонирования п. </w:t>
      </w:r>
      <w:proofErr w:type="gramStart"/>
      <w:r w:rsidRPr="00F41A45">
        <w:t>Заречный</w:t>
      </w:r>
      <w:proofErr w:type="gramEnd"/>
      <w:r w:rsidRPr="00F41A45">
        <w:t xml:space="preserve"> Октябрьского сельсовета Куйбышевского района Новосибирской области изложить в прилагаемой редакции (приложение 1). </w:t>
      </w:r>
    </w:p>
    <w:p w:rsidR="001611D1" w:rsidRPr="00F41A45" w:rsidRDefault="001611D1" w:rsidP="001611D1">
      <w:pPr>
        <w:ind w:firstLine="567"/>
        <w:jc w:val="both"/>
      </w:pPr>
      <w:r w:rsidRPr="00F41A45">
        <w:t xml:space="preserve">1.2. Изменить границу территориальной зоны Ж-1 (Зона индивидуальной жилой застройки)  на зону </w:t>
      </w:r>
      <w:proofErr w:type="gramStart"/>
      <w:r w:rsidRPr="00F41A45">
        <w:t>П</w:t>
      </w:r>
      <w:proofErr w:type="gramEnd"/>
      <w:r w:rsidRPr="00F41A45">
        <w:t xml:space="preserve"> (Зона производственной инфраструктуры) в границах земельного участка с кадастровым номером 54:34:010101:547, расположенного по адресу: </w:t>
      </w:r>
      <w:proofErr w:type="gramStart"/>
      <w:r w:rsidRPr="00F41A45">
        <w:t>Новосибирская область, Куйбышевский район, п. Заречный, в районе ул. Озерная, 1, площадь 1944 кв.м.;</w:t>
      </w:r>
      <w:proofErr w:type="gramEnd"/>
    </w:p>
    <w:p w:rsidR="001611D1" w:rsidRPr="00F41A45" w:rsidRDefault="001611D1" w:rsidP="001611D1">
      <w:pPr>
        <w:ind w:firstLine="567"/>
        <w:jc w:val="both"/>
      </w:pPr>
      <w:r w:rsidRPr="00F41A45">
        <w:t xml:space="preserve">1.3. Основные виды разрешенного использования земельных участков и объектов капитального строительства  градостроительного регламента территориальной зоны </w:t>
      </w:r>
      <w:proofErr w:type="gramStart"/>
      <w:r w:rsidRPr="00F41A45">
        <w:t>П</w:t>
      </w:r>
      <w:proofErr w:type="gramEnd"/>
      <w:r w:rsidRPr="00F41A45">
        <w:t xml:space="preserve"> (зона производственной инфраструктуры) дополнить пунктом 1.24. следующего содержания:</w:t>
      </w:r>
    </w:p>
    <w:p w:rsidR="001611D1" w:rsidRDefault="001611D1" w:rsidP="001611D1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9"/>
        <w:gridCol w:w="5387"/>
      </w:tblGrid>
      <w:tr w:rsidR="001611D1" w:rsidRPr="00F41A45" w:rsidTr="00174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D1" w:rsidRPr="00F41A45" w:rsidRDefault="001611D1" w:rsidP="0017481A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lang w:eastAsia="en-US"/>
              </w:rPr>
            </w:pPr>
            <w:r w:rsidRPr="00F41A45">
              <w:rPr>
                <w:color w:val="000000"/>
              </w:rPr>
              <w:t>11.24.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D1" w:rsidRPr="00F41A45" w:rsidRDefault="001611D1" w:rsidP="0017481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41A45">
              <w:rPr>
                <w:color w:val="000000"/>
                <w:lang w:eastAsia="en-US"/>
              </w:rPr>
              <w:t>Производственная деятельность (6.0)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D1" w:rsidRPr="00F41A45" w:rsidRDefault="001611D1" w:rsidP="0017481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F41A45">
              <w:rPr>
                <w:color w:val="000000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</w:tr>
    </w:tbl>
    <w:p w:rsidR="001611D1" w:rsidRDefault="001611D1" w:rsidP="001611D1">
      <w:pPr>
        <w:ind w:firstLine="851"/>
        <w:jc w:val="both"/>
        <w:rPr>
          <w:spacing w:val="-4"/>
        </w:rPr>
      </w:pPr>
    </w:p>
    <w:p w:rsidR="00984897" w:rsidRPr="00145C80" w:rsidRDefault="00984897" w:rsidP="001611D1">
      <w:pPr>
        <w:ind w:firstLine="851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984897">
      <w:pPr>
        <w:pStyle w:val="a7"/>
        <w:kinsoku w:val="0"/>
        <w:overflowPunct w:val="0"/>
        <w:spacing w:before="45"/>
        <w:ind w:left="0" w:right="-66" w:firstLine="0"/>
        <w:jc w:val="both"/>
        <w:rPr>
          <w:sz w:val="24"/>
          <w:szCs w:val="24"/>
        </w:rPr>
      </w:pPr>
      <w:r w:rsidRPr="00145C80">
        <w:rPr>
          <w:sz w:val="24"/>
          <w:szCs w:val="24"/>
        </w:rPr>
        <w:tab/>
        <w:t>Настоящее заключение подготовлено на основании протокола общественных обсуждений от «</w:t>
      </w:r>
      <w:r w:rsidR="00713C7B">
        <w:rPr>
          <w:sz w:val="24"/>
          <w:szCs w:val="24"/>
        </w:rPr>
        <w:t>27</w:t>
      </w:r>
      <w:r w:rsidRPr="00145C80">
        <w:rPr>
          <w:sz w:val="24"/>
          <w:szCs w:val="24"/>
        </w:rPr>
        <w:t xml:space="preserve">  »</w:t>
      </w:r>
      <w:r w:rsidR="00713C7B">
        <w:rPr>
          <w:sz w:val="24"/>
          <w:szCs w:val="24"/>
        </w:rPr>
        <w:t xml:space="preserve"> мая </w:t>
      </w:r>
      <w:r w:rsidRPr="00145C80">
        <w:rPr>
          <w:sz w:val="24"/>
          <w:szCs w:val="24"/>
        </w:rPr>
        <w:t xml:space="preserve"> 202</w:t>
      </w:r>
      <w:r w:rsidR="00713C7B">
        <w:rPr>
          <w:sz w:val="24"/>
          <w:szCs w:val="24"/>
        </w:rPr>
        <w:t>1 года</w:t>
      </w:r>
      <w:r w:rsidRPr="00145C80">
        <w:rPr>
          <w:sz w:val="24"/>
          <w:szCs w:val="24"/>
        </w:rPr>
        <w:t xml:space="preserve">. </w:t>
      </w:r>
    </w:p>
    <w:p w:rsidR="00984897" w:rsidRPr="00145C80" w:rsidRDefault="00984897" w:rsidP="00984897">
      <w:pPr>
        <w:pStyle w:val="a7"/>
        <w:kinsoku w:val="0"/>
        <w:overflowPunct w:val="0"/>
        <w:spacing w:before="45"/>
        <w:ind w:left="0" w:right="-66" w:firstLine="0"/>
        <w:jc w:val="both"/>
        <w:rPr>
          <w:spacing w:val="-1"/>
          <w:sz w:val="24"/>
          <w:szCs w:val="24"/>
        </w:rPr>
      </w:pPr>
      <w:r w:rsidRPr="00145C80">
        <w:rPr>
          <w:spacing w:val="-1"/>
          <w:sz w:val="24"/>
          <w:szCs w:val="24"/>
        </w:rPr>
        <w:tab/>
        <w:t>Содержание внесенных предложений и замечаний участников общественных обсуждений:</w:t>
      </w:r>
    </w:p>
    <w:p w:rsidR="00984897" w:rsidRPr="00145C80" w:rsidRDefault="00984897" w:rsidP="00984897">
      <w:pPr>
        <w:ind w:firstLine="540"/>
        <w:jc w:val="both"/>
      </w:pPr>
      <w:r w:rsidRPr="00145C80">
        <w:tab/>
        <w:t xml:space="preserve">посредством государственной информационной системы Новосибирской области  «Электронная демократия Новосибирской области» </w:t>
      </w:r>
      <w:r w:rsidR="000F6F4A">
        <w:t xml:space="preserve">  - не поступало</w:t>
      </w:r>
      <w:r w:rsidRPr="00145C80">
        <w:t>;</w:t>
      </w:r>
    </w:p>
    <w:p w:rsidR="00984897" w:rsidRPr="00145C80" w:rsidRDefault="00984897" w:rsidP="00984897">
      <w:pPr>
        <w:ind w:firstLine="540"/>
        <w:jc w:val="both"/>
      </w:pPr>
      <w:r w:rsidRPr="00145C80">
        <w:t xml:space="preserve">   в письменной форме в адрес органи</w:t>
      </w:r>
      <w:r w:rsidR="000F6F4A">
        <w:t>затора общественных обсуждений – не поступало</w:t>
      </w:r>
      <w:r w:rsidRPr="00145C80">
        <w:t>;</w:t>
      </w:r>
    </w:p>
    <w:p w:rsidR="00984897" w:rsidRPr="00145C80" w:rsidRDefault="00984897" w:rsidP="000F6F4A">
      <w:pPr>
        <w:ind w:firstLine="540"/>
        <w:jc w:val="both"/>
      </w:pPr>
      <w:r w:rsidRPr="00145C80">
        <w:t xml:space="preserve">    посредством записи в книге (журнале) учета посетителей экспозиции проекта, подлежащего рассмотрению на общественных обсуждениях </w:t>
      </w:r>
      <w:r w:rsidR="000F6F4A">
        <w:t>– не поступало.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по проекту внесения изменений в </w:t>
      </w:r>
      <w:r w:rsidR="001C2A3F">
        <w:t xml:space="preserve">Правила землепользования и застройки </w:t>
      </w:r>
      <w:r>
        <w:t>Октябрьского сельсовета Куйбышевского района Новосибирской области 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Проекту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lastRenderedPageBreak/>
        <w:t xml:space="preserve">3. Проект внесения изменений в </w:t>
      </w:r>
      <w:r w:rsidR="001C2A3F">
        <w:t>Правила землепользования и застройки</w:t>
      </w:r>
      <w:bookmarkStart w:id="0" w:name="_GoBack"/>
      <w:bookmarkEnd w:id="0"/>
      <w:r>
        <w:t xml:space="preserve"> Октябрьского сельсовета Куйбышевского района Новосибирской области 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www.kuibyshev.nso.ru, и в государственной информационной системе Новосибирской области «Электронная демократия Новосибирской области».</w:t>
      </w:r>
    </w:p>
    <w:p w:rsidR="000F6F4A" w:rsidRDefault="000F6F4A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0F6F4A" w:rsidRPr="000F6F4A" w:rsidRDefault="000F6F4A" w:rsidP="000F6F4A">
      <w:pPr>
        <w:jc w:val="both"/>
      </w:pPr>
      <w:r w:rsidRPr="000F6F4A">
        <w:t>Председатель комиссии                                                                                                Г.А. Летов</w:t>
      </w:r>
    </w:p>
    <w:p w:rsidR="000F6F4A" w:rsidRPr="000F6F4A" w:rsidRDefault="000F6F4A" w:rsidP="000F6F4A">
      <w:pPr>
        <w:jc w:val="both"/>
      </w:pPr>
      <w:r w:rsidRPr="000F6F4A">
        <w:t xml:space="preserve">                                                  </w:t>
      </w:r>
    </w:p>
    <w:p w:rsidR="00984897" w:rsidRPr="000F6F4A" w:rsidRDefault="000F6F4A" w:rsidP="000F6F4A">
      <w:pPr>
        <w:jc w:val="both"/>
      </w:pPr>
      <w:r w:rsidRPr="000F6F4A">
        <w:t>Секретарь комиссии                                                                                                 Т.Ю. Костина</w:t>
      </w: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57F8"/>
    <w:rsid w:val="000F60BD"/>
    <w:rsid w:val="000F6F4A"/>
    <w:rsid w:val="00111D83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71F9"/>
    <w:rsid w:val="003F337F"/>
    <w:rsid w:val="004173AE"/>
    <w:rsid w:val="0043276E"/>
    <w:rsid w:val="00442C0D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1737"/>
    <w:rsid w:val="0086353E"/>
    <w:rsid w:val="00863A5E"/>
    <w:rsid w:val="00884C41"/>
    <w:rsid w:val="0088680E"/>
    <w:rsid w:val="008C334B"/>
    <w:rsid w:val="008D0D0E"/>
    <w:rsid w:val="008E6824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F07C5"/>
    <w:rsid w:val="00CF4768"/>
    <w:rsid w:val="00D1388E"/>
    <w:rsid w:val="00D24DBE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C0FF3"/>
    <w:rsid w:val="00EE3E32"/>
    <w:rsid w:val="00EE6712"/>
    <w:rsid w:val="00EF42ED"/>
    <w:rsid w:val="00EF759D"/>
    <w:rsid w:val="00F03F3C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Костина Татьяна Юрьевна</cp:lastModifiedBy>
  <cp:revision>53</cp:revision>
  <cp:lastPrinted>2021-06-02T07:42:00Z</cp:lastPrinted>
  <dcterms:created xsi:type="dcterms:W3CDTF">2021-05-31T07:16:00Z</dcterms:created>
  <dcterms:modified xsi:type="dcterms:W3CDTF">2021-06-02T07:44:00Z</dcterms:modified>
</cp:coreProperties>
</file>