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7380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</w:tblGrid>
      <w:tr w:rsidR="00830C3B" w:rsidRPr="000F2F15" w:rsidTr="00666378">
        <w:trPr>
          <w:trHeight w:val="1115"/>
        </w:trPr>
        <w:tc>
          <w:tcPr>
            <w:tcW w:w="6181" w:type="dxa"/>
          </w:tcPr>
          <w:p w:rsidR="00830C3B" w:rsidRPr="000F2F15" w:rsidRDefault="00DE6383" w:rsidP="00572F7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66378">
              <w:rPr>
                <w:sz w:val="27"/>
                <w:szCs w:val="27"/>
              </w:rPr>
              <w:t>о</w:t>
            </w:r>
            <w:r w:rsidR="00666378" w:rsidRPr="00666378">
              <w:rPr>
                <w:sz w:val="27"/>
                <w:szCs w:val="27"/>
              </w:rPr>
              <w:t>бществу с ограниченной ответственностью Управляющей Компании «ЛИГР»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572F7B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572F7B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</w:t>
            </w:r>
            <w:r w:rsidR="00572F7B">
              <w:rPr>
                <w:sz w:val="27"/>
                <w:szCs w:val="27"/>
              </w:rPr>
              <w:t>ов</w:t>
            </w:r>
            <w:r w:rsidR="000F2F15" w:rsidRPr="000F2F15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666378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666378" w:rsidRPr="00666378">
        <w:rPr>
          <w:sz w:val="27"/>
          <w:szCs w:val="27"/>
        </w:rPr>
        <w:t>обществу с ограниченной ответственностью Управляющей Компании «ЛИГР»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666378" w:rsidRPr="00666378">
        <w:rPr>
          <w:sz w:val="27"/>
          <w:szCs w:val="27"/>
        </w:rPr>
        <w:t>на условно разрешенные виды исполь</w:t>
      </w:r>
      <w:r w:rsidR="00666378">
        <w:rPr>
          <w:sz w:val="27"/>
          <w:szCs w:val="27"/>
        </w:rPr>
        <w:t>зования земельного участка с ка</w:t>
      </w:r>
      <w:r w:rsidR="00666378" w:rsidRPr="00666378">
        <w:rPr>
          <w:sz w:val="27"/>
          <w:szCs w:val="27"/>
        </w:rPr>
        <w:t xml:space="preserve">дастровым номером 54:35:073320:841 площадью 3997 кв. м по адресу: Российская Федерация, Новосибирская </w:t>
      </w:r>
      <w:r w:rsidR="00572F7B">
        <w:rPr>
          <w:sz w:val="27"/>
          <w:szCs w:val="27"/>
        </w:rPr>
        <w:t>область, город Новосибирск, ул. </w:t>
      </w:r>
      <w:bookmarkStart w:id="0" w:name="_GoBack"/>
      <w:bookmarkEnd w:id="0"/>
      <w:r w:rsidR="00666378" w:rsidRPr="00666378">
        <w:rPr>
          <w:sz w:val="27"/>
          <w:szCs w:val="27"/>
        </w:rPr>
        <w:t xml:space="preserve">Автогенная и объектов капитального строительства (зона застройки жилыми домами смешанной этажности (Ж-1), </w:t>
      </w:r>
      <w:proofErr w:type="spellStart"/>
      <w:r w:rsidR="00666378" w:rsidRPr="00666378">
        <w:rPr>
          <w:sz w:val="27"/>
          <w:szCs w:val="27"/>
        </w:rPr>
        <w:t>подзона</w:t>
      </w:r>
      <w:proofErr w:type="spellEnd"/>
      <w:r w:rsidR="00666378" w:rsidRPr="0066637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«гостиничное обслуживание (4.7) – гостиницы», «деловое управление (4.1) – объекты управленческой деятельности, не связанной с государственным или муниципальным управлением и оказанием услуг».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0C" w:rsidRDefault="00E7380C">
      <w:r>
        <w:separator/>
      </w:r>
    </w:p>
  </w:endnote>
  <w:endnote w:type="continuationSeparator" w:id="0">
    <w:p w:rsidR="00E7380C" w:rsidRDefault="00E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0C" w:rsidRDefault="00E7380C">
      <w:r>
        <w:separator/>
      </w:r>
    </w:p>
  </w:footnote>
  <w:footnote w:type="continuationSeparator" w:id="0">
    <w:p w:rsidR="00E7380C" w:rsidRDefault="00E7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2F7B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378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7380C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FFF0B-CC97-4856-8C25-3B7A4BE7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24</cp:revision>
  <cp:lastPrinted>2020-02-25T03:17:00Z</cp:lastPrinted>
  <dcterms:created xsi:type="dcterms:W3CDTF">2021-06-15T02:55:00Z</dcterms:created>
  <dcterms:modified xsi:type="dcterms:W3CDTF">2022-01-22T08:42:00Z</dcterms:modified>
</cp:coreProperties>
</file>