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6E025D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6E025D">
        <w:rPr>
          <w:spacing w:val="1"/>
          <w:sz w:val="27"/>
          <w:szCs w:val="27"/>
        </w:rPr>
        <w:t>а</w:t>
      </w:r>
      <w:r w:rsidR="004C7505">
        <w:rPr>
          <w:spacing w:val="1"/>
          <w:sz w:val="27"/>
          <w:szCs w:val="27"/>
        </w:rPr>
        <w:t xml:space="preserve"> </w:t>
      </w:r>
      <w:r w:rsidR="006E025D">
        <w:rPr>
          <w:spacing w:val="1"/>
          <w:sz w:val="27"/>
          <w:szCs w:val="27"/>
        </w:rPr>
        <w:t>о</w:t>
      </w:r>
      <w:r w:rsidR="006E025D" w:rsidRPr="006E025D">
        <w:rPr>
          <w:spacing w:val="1"/>
          <w:sz w:val="27"/>
          <w:szCs w:val="27"/>
        </w:rPr>
        <w:t>бществу с ограниченной ответственностью «</w:t>
      </w:r>
      <w:proofErr w:type="spellStart"/>
      <w:r w:rsidR="006E025D" w:rsidRPr="006E025D">
        <w:rPr>
          <w:spacing w:val="1"/>
          <w:sz w:val="27"/>
          <w:szCs w:val="27"/>
        </w:rPr>
        <w:t>Ингка</w:t>
      </w:r>
      <w:proofErr w:type="spellEnd"/>
      <w:r w:rsidR="006E025D" w:rsidRPr="006E025D">
        <w:rPr>
          <w:spacing w:val="1"/>
          <w:sz w:val="27"/>
          <w:szCs w:val="27"/>
        </w:rPr>
        <w:t xml:space="preserve"> </w:t>
      </w:r>
      <w:proofErr w:type="spellStart"/>
      <w:r w:rsidR="006E025D" w:rsidRPr="006E025D">
        <w:rPr>
          <w:spacing w:val="1"/>
          <w:sz w:val="27"/>
          <w:szCs w:val="27"/>
        </w:rPr>
        <w:t>Сентерс</w:t>
      </w:r>
      <w:proofErr w:type="spellEnd"/>
      <w:r w:rsidR="006E025D" w:rsidRPr="006E025D">
        <w:rPr>
          <w:spacing w:val="1"/>
          <w:sz w:val="27"/>
          <w:szCs w:val="27"/>
        </w:rPr>
        <w:t xml:space="preserve"> Рус </w:t>
      </w:r>
      <w:proofErr w:type="spellStart"/>
      <w:r w:rsidR="006E025D" w:rsidRPr="006E025D">
        <w:rPr>
          <w:spacing w:val="1"/>
          <w:sz w:val="27"/>
          <w:szCs w:val="27"/>
        </w:rPr>
        <w:t>Проперти</w:t>
      </w:r>
      <w:proofErr w:type="spellEnd"/>
      <w:proofErr w:type="gramStart"/>
      <w:r w:rsidR="006E025D" w:rsidRPr="006E025D">
        <w:rPr>
          <w:spacing w:val="1"/>
          <w:sz w:val="27"/>
          <w:szCs w:val="27"/>
        </w:rPr>
        <w:t xml:space="preserve"> Б</w:t>
      </w:r>
      <w:proofErr w:type="gramEnd"/>
      <w:r w:rsidR="006E025D" w:rsidRPr="006E025D">
        <w:rPr>
          <w:spacing w:val="1"/>
          <w:sz w:val="27"/>
          <w:szCs w:val="27"/>
        </w:rPr>
        <w:t>»</w:t>
      </w:r>
      <w:r w:rsidR="006E025D">
        <w:rPr>
          <w:spacing w:val="1"/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Pr="006E025D" w:rsidRDefault="00F164A2" w:rsidP="006E025D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 w:rsidRPr="00166B80">
        <w:rPr>
          <w:spacing w:val="1"/>
          <w:sz w:val="27"/>
          <w:szCs w:val="27"/>
        </w:rPr>
        <w:t>«</w:t>
      </w:r>
      <w:r w:rsidR="006E025D" w:rsidRPr="006E025D">
        <w:rPr>
          <w:spacing w:val="1"/>
          <w:sz w:val="27"/>
          <w:szCs w:val="27"/>
        </w:rPr>
        <w:t>Обществу с ограниченной ответственностью «</w:t>
      </w:r>
      <w:proofErr w:type="spellStart"/>
      <w:r w:rsidR="006E025D" w:rsidRPr="006E025D">
        <w:rPr>
          <w:spacing w:val="1"/>
          <w:sz w:val="27"/>
          <w:szCs w:val="27"/>
        </w:rPr>
        <w:t>Ингка</w:t>
      </w:r>
      <w:proofErr w:type="spellEnd"/>
      <w:r w:rsidR="006E025D" w:rsidRPr="006E025D">
        <w:rPr>
          <w:spacing w:val="1"/>
          <w:sz w:val="27"/>
          <w:szCs w:val="27"/>
        </w:rPr>
        <w:t xml:space="preserve"> </w:t>
      </w:r>
      <w:proofErr w:type="spellStart"/>
      <w:r w:rsidR="006E025D" w:rsidRPr="006E025D">
        <w:rPr>
          <w:spacing w:val="1"/>
          <w:sz w:val="27"/>
          <w:szCs w:val="27"/>
        </w:rPr>
        <w:t>Сентерс</w:t>
      </w:r>
      <w:proofErr w:type="spellEnd"/>
      <w:r w:rsidR="006E025D" w:rsidRPr="006E025D">
        <w:rPr>
          <w:spacing w:val="1"/>
          <w:sz w:val="27"/>
          <w:szCs w:val="27"/>
        </w:rPr>
        <w:t xml:space="preserve"> Рус </w:t>
      </w:r>
      <w:proofErr w:type="spellStart"/>
      <w:r w:rsidR="006E025D" w:rsidRPr="006E025D">
        <w:rPr>
          <w:spacing w:val="1"/>
          <w:sz w:val="27"/>
          <w:szCs w:val="27"/>
        </w:rPr>
        <w:t>Пропе</w:t>
      </w:r>
      <w:r w:rsidR="006E025D" w:rsidRPr="006E025D">
        <w:rPr>
          <w:spacing w:val="1"/>
          <w:sz w:val="27"/>
          <w:szCs w:val="27"/>
        </w:rPr>
        <w:t>р</w:t>
      </w:r>
      <w:r w:rsidR="006E025D" w:rsidRPr="006E025D">
        <w:rPr>
          <w:spacing w:val="1"/>
          <w:sz w:val="27"/>
          <w:szCs w:val="27"/>
        </w:rPr>
        <w:t>ти</w:t>
      </w:r>
      <w:proofErr w:type="spellEnd"/>
      <w:proofErr w:type="gramStart"/>
      <w:r w:rsidR="006E025D">
        <w:rPr>
          <w:spacing w:val="1"/>
          <w:sz w:val="27"/>
          <w:szCs w:val="27"/>
        </w:rPr>
        <w:t> </w:t>
      </w:r>
      <w:r w:rsidR="006E025D" w:rsidRPr="006E025D">
        <w:rPr>
          <w:spacing w:val="1"/>
          <w:sz w:val="27"/>
          <w:szCs w:val="27"/>
        </w:rPr>
        <w:t>Б</w:t>
      </w:r>
      <w:proofErr w:type="gramEnd"/>
      <w:r w:rsidR="006E025D" w:rsidRPr="006E025D">
        <w:rPr>
          <w:spacing w:val="1"/>
          <w:sz w:val="27"/>
          <w:szCs w:val="27"/>
        </w:rPr>
        <w:t>» на условно разрешенный вид использования земельного участка с кадастровым номером 54:35:000000:1</w:t>
      </w:r>
      <w:r w:rsidR="006E025D">
        <w:rPr>
          <w:spacing w:val="1"/>
          <w:sz w:val="27"/>
          <w:szCs w:val="27"/>
        </w:rPr>
        <w:t>00 площадью 300272 кв. м, распо</w:t>
      </w:r>
      <w:r w:rsidR="006E025D" w:rsidRPr="006E025D">
        <w:rPr>
          <w:spacing w:val="1"/>
          <w:sz w:val="27"/>
          <w:szCs w:val="27"/>
        </w:rPr>
        <w:t>ложенного по адресу (местоположение): Российская Федерация, Новосибирская область, город Новосибирск, ул. Ватутина, 44 (зона делового, общественного и коммерческого н</w:t>
      </w:r>
      <w:r w:rsidR="006E025D" w:rsidRPr="006E025D">
        <w:rPr>
          <w:spacing w:val="1"/>
          <w:sz w:val="27"/>
          <w:szCs w:val="27"/>
        </w:rPr>
        <w:t>а</w:t>
      </w:r>
      <w:r w:rsidR="006E025D" w:rsidRPr="006E025D">
        <w:rPr>
          <w:spacing w:val="1"/>
          <w:sz w:val="27"/>
          <w:szCs w:val="27"/>
        </w:rPr>
        <w:t xml:space="preserve">значения (ОД-1), </w:t>
      </w:r>
      <w:proofErr w:type="spellStart"/>
      <w:r w:rsidR="006E025D" w:rsidRPr="006E025D">
        <w:rPr>
          <w:spacing w:val="1"/>
          <w:sz w:val="27"/>
          <w:szCs w:val="27"/>
        </w:rPr>
        <w:t>подзона</w:t>
      </w:r>
      <w:proofErr w:type="spellEnd"/>
      <w:r w:rsidR="006E025D" w:rsidRPr="006E025D">
        <w:rPr>
          <w:spacing w:val="1"/>
          <w:sz w:val="27"/>
          <w:szCs w:val="27"/>
        </w:rPr>
        <w:t xml:space="preserve"> делового, общественного и коммерческого назначения с объектами различной плотности жилой застройки (ОД-1.1)), – «объекты придоро</w:t>
      </w:r>
      <w:r w:rsidR="006E025D" w:rsidRPr="006E025D">
        <w:rPr>
          <w:spacing w:val="1"/>
          <w:sz w:val="27"/>
          <w:szCs w:val="27"/>
        </w:rPr>
        <w:t>ж</w:t>
      </w:r>
      <w:r w:rsidR="006E025D" w:rsidRPr="006E025D">
        <w:rPr>
          <w:spacing w:val="1"/>
          <w:sz w:val="27"/>
          <w:szCs w:val="27"/>
        </w:rPr>
        <w:t>ного сервиса</w:t>
      </w:r>
      <w:r w:rsidR="006E025D">
        <w:rPr>
          <w:spacing w:val="1"/>
          <w:sz w:val="27"/>
          <w:szCs w:val="27"/>
        </w:rPr>
        <w:t> </w:t>
      </w:r>
      <w:r w:rsidR="006E025D" w:rsidRPr="006E025D">
        <w:rPr>
          <w:spacing w:val="1"/>
          <w:sz w:val="27"/>
          <w:szCs w:val="27"/>
        </w:rPr>
        <w:t>(4.9.1)».</w:t>
      </w:r>
    </w:p>
    <w:p w:rsidR="00A32AB2" w:rsidRPr="000823AA" w:rsidRDefault="00A32AB2" w:rsidP="00A32AB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4C7505">
        <w:trPr>
          <w:trHeight w:val="105"/>
        </w:trPr>
        <w:tc>
          <w:tcPr>
            <w:tcW w:w="4644" w:type="dxa"/>
          </w:tcPr>
          <w:p w:rsidR="00F164A2" w:rsidRPr="000823AA" w:rsidRDefault="00372605" w:rsidP="002155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D14DA3">
              <w:rPr>
                <w:b/>
                <w:spacing w:val="1"/>
                <w:sz w:val="27"/>
                <w:szCs w:val="27"/>
              </w:rPr>
              <w:t>0</w:t>
            </w:r>
            <w:r w:rsidR="002155B3">
              <w:rPr>
                <w:b/>
                <w:spacing w:val="1"/>
                <w:sz w:val="27"/>
                <w:szCs w:val="27"/>
              </w:rPr>
              <w:t>6</w:t>
            </w:r>
            <w:r w:rsidR="00F164A2" w:rsidRPr="00D14DA3">
              <w:rPr>
                <w:b/>
                <w:spacing w:val="1"/>
                <w:sz w:val="27"/>
                <w:szCs w:val="27"/>
              </w:rPr>
              <w:t>.</w:t>
            </w:r>
            <w:r w:rsidR="00B301A7" w:rsidRPr="00D14DA3">
              <w:rPr>
                <w:b/>
                <w:spacing w:val="1"/>
                <w:sz w:val="27"/>
                <w:szCs w:val="27"/>
              </w:rPr>
              <w:t>0</w:t>
            </w:r>
            <w:r w:rsidR="00571C10" w:rsidRPr="00D14DA3">
              <w:rPr>
                <w:b/>
                <w:spacing w:val="1"/>
                <w:sz w:val="27"/>
                <w:szCs w:val="27"/>
              </w:rPr>
              <w:t>6</w:t>
            </w:r>
            <w:r w:rsidR="00F164A2" w:rsidRPr="00D14DA3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D14DA3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 xml:space="preserve">Начало общественных обсуждений принято </w:t>
      </w:r>
      <w:proofErr w:type="gramStart"/>
      <w:r w:rsidRPr="000823AA">
        <w:rPr>
          <w:spacing w:val="1"/>
          <w:sz w:val="27"/>
          <w:szCs w:val="27"/>
        </w:rPr>
        <w:t>с даты опубликования</w:t>
      </w:r>
      <w:proofErr w:type="gramEnd"/>
      <w:r w:rsidRPr="000823AA">
        <w:rPr>
          <w:spacing w:val="1"/>
          <w:sz w:val="27"/>
          <w:szCs w:val="27"/>
        </w:rPr>
        <w:t xml:space="preserve">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 </w:t>
      </w:r>
      <w:r w:rsidR="00571C10">
        <w:rPr>
          <w:spacing w:val="1"/>
          <w:sz w:val="27"/>
          <w:szCs w:val="27"/>
        </w:rPr>
        <w:t>13.05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731E4A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659</w:t>
      </w:r>
      <w:r w:rsidRPr="000823AA">
        <w:rPr>
          <w:spacing w:val="1"/>
          <w:sz w:val="27"/>
          <w:szCs w:val="27"/>
        </w:rPr>
        <w:t xml:space="preserve"> «О </w:t>
      </w:r>
      <w:proofErr w:type="gramStart"/>
      <w:r w:rsidRPr="000823AA">
        <w:rPr>
          <w:spacing w:val="1"/>
          <w:sz w:val="27"/>
          <w:szCs w:val="27"/>
        </w:rPr>
        <w:t>проведении</w:t>
      </w:r>
      <w:proofErr w:type="gramEnd"/>
      <w:r w:rsidRPr="000823AA">
        <w:rPr>
          <w:spacing w:val="1"/>
          <w:sz w:val="27"/>
          <w:szCs w:val="27"/>
        </w:rPr>
        <w:t xml:space="preserve">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571C10">
        <w:rPr>
          <w:spacing w:val="1"/>
          <w:sz w:val="27"/>
          <w:szCs w:val="27"/>
        </w:rPr>
        <w:t>21</w:t>
      </w:r>
      <w:r w:rsidRPr="000823AA">
        <w:rPr>
          <w:spacing w:val="1"/>
          <w:sz w:val="27"/>
          <w:szCs w:val="27"/>
        </w:rPr>
        <w:t xml:space="preserve"> от </w:t>
      </w:r>
      <w:r w:rsidR="005F1F63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5F1F63">
        <w:rPr>
          <w:spacing w:val="1"/>
          <w:sz w:val="27"/>
          <w:szCs w:val="27"/>
        </w:rPr>
        <w:t>1</w:t>
      </w:r>
      <w:r w:rsidR="00571C10">
        <w:rPr>
          <w:spacing w:val="1"/>
          <w:sz w:val="27"/>
          <w:szCs w:val="27"/>
        </w:rPr>
        <w:t>6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5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5F1F63">
        <w:rPr>
          <w:spacing w:val="1"/>
          <w:sz w:val="27"/>
          <w:szCs w:val="27"/>
        </w:rPr>
        <w:t>2</w:t>
      </w:r>
      <w:r w:rsidR="00571C10">
        <w:rPr>
          <w:spacing w:val="1"/>
          <w:sz w:val="27"/>
          <w:szCs w:val="27"/>
        </w:rPr>
        <w:t>2</w:t>
      </w:r>
      <w:r w:rsidR="005F1F63">
        <w:rPr>
          <w:spacing w:val="1"/>
          <w:sz w:val="27"/>
          <w:szCs w:val="27"/>
        </w:rPr>
        <w:t>.0</w:t>
      </w:r>
      <w:r w:rsidR="00571C10">
        <w:rPr>
          <w:spacing w:val="1"/>
          <w:sz w:val="27"/>
          <w:szCs w:val="27"/>
        </w:rPr>
        <w:t>5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731E4A">
        <w:rPr>
          <w:spacing w:val="1"/>
          <w:sz w:val="27"/>
          <w:szCs w:val="27"/>
        </w:rPr>
        <w:t>0</w:t>
      </w:r>
      <w:r w:rsidR="00571C10">
        <w:rPr>
          <w:spacing w:val="1"/>
          <w:sz w:val="27"/>
          <w:szCs w:val="27"/>
        </w:rPr>
        <w:t>2.02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lastRenderedPageBreak/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D14DA3">
        <w:rPr>
          <w:spacing w:val="1"/>
          <w:sz w:val="27"/>
          <w:szCs w:val="27"/>
        </w:rPr>
        <w:t>№ </w:t>
      </w:r>
      <w:r w:rsidR="00571C10" w:rsidRPr="00D14DA3">
        <w:rPr>
          <w:spacing w:val="1"/>
          <w:sz w:val="27"/>
          <w:szCs w:val="27"/>
        </w:rPr>
        <w:t>6</w:t>
      </w:r>
      <w:r w:rsidRPr="00D14DA3">
        <w:rPr>
          <w:spacing w:val="1"/>
          <w:sz w:val="27"/>
          <w:szCs w:val="27"/>
        </w:rPr>
        <w:t>-</w:t>
      </w:r>
      <w:r w:rsidR="005F1F63" w:rsidRPr="00D14DA3">
        <w:rPr>
          <w:spacing w:val="1"/>
          <w:sz w:val="27"/>
          <w:szCs w:val="27"/>
        </w:rPr>
        <w:t>2019-</w:t>
      </w:r>
      <w:r w:rsidRPr="00D14DA3">
        <w:rPr>
          <w:spacing w:val="1"/>
          <w:sz w:val="27"/>
          <w:szCs w:val="27"/>
        </w:rPr>
        <w:t xml:space="preserve">УРВ от </w:t>
      </w:r>
      <w:r w:rsidR="00B301A7" w:rsidRPr="00D14DA3">
        <w:rPr>
          <w:spacing w:val="1"/>
          <w:sz w:val="27"/>
          <w:szCs w:val="27"/>
        </w:rPr>
        <w:t>0</w:t>
      </w:r>
      <w:r w:rsidR="00571C10" w:rsidRPr="00D14DA3">
        <w:rPr>
          <w:spacing w:val="1"/>
          <w:sz w:val="27"/>
          <w:szCs w:val="27"/>
        </w:rPr>
        <w:t>5</w:t>
      </w:r>
      <w:r w:rsidR="00B301A7" w:rsidRPr="00D14DA3">
        <w:rPr>
          <w:spacing w:val="1"/>
          <w:sz w:val="27"/>
          <w:szCs w:val="27"/>
        </w:rPr>
        <w:t>.0</w:t>
      </w:r>
      <w:r w:rsidR="00571C10" w:rsidRPr="00D14DA3">
        <w:rPr>
          <w:spacing w:val="1"/>
          <w:sz w:val="27"/>
          <w:szCs w:val="27"/>
        </w:rPr>
        <w:t>6</w:t>
      </w:r>
      <w:r w:rsidR="00B301A7" w:rsidRPr="00D14DA3">
        <w:rPr>
          <w:spacing w:val="1"/>
          <w:sz w:val="27"/>
          <w:szCs w:val="27"/>
        </w:rPr>
        <w:t>.2019</w:t>
      </w:r>
      <w:r w:rsidRPr="00D14DA3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F164A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731E4A" w:rsidRPr="008D6CF5" w:rsidRDefault="00D14DA3" w:rsidP="002155B3">
      <w:pPr>
        <w:ind w:firstLine="709"/>
        <w:jc w:val="both"/>
        <w:rPr>
          <w:rFonts w:eastAsiaTheme="minorHAnsi"/>
          <w:spacing w:val="1"/>
          <w:sz w:val="28"/>
          <w:szCs w:val="28"/>
        </w:rPr>
      </w:pPr>
      <w:r w:rsidRPr="00CF381E">
        <w:rPr>
          <w:b/>
          <w:spacing w:val="1"/>
          <w:sz w:val="27"/>
          <w:szCs w:val="27"/>
        </w:rPr>
        <w:t xml:space="preserve">от эксперта Плаксина Д. В. - </w:t>
      </w:r>
      <w:r w:rsidR="00B04BD2">
        <w:rPr>
          <w:spacing w:val="1"/>
          <w:sz w:val="27"/>
          <w:szCs w:val="27"/>
        </w:rPr>
        <w:t>главного</w:t>
      </w:r>
      <w:r w:rsidR="00B04BD2">
        <w:rPr>
          <w:b/>
          <w:spacing w:val="1"/>
          <w:sz w:val="27"/>
          <w:szCs w:val="27"/>
        </w:rPr>
        <w:t xml:space="preserve"> </w:t>
      </w:r>
      <w:r w:rsidR="00B04BD2">
        <w:rPr>
          <w:spacing w:val="1"/>
          <w:sz w:val="27"/>
          <w:szCs w:val="27"/>
        </w:rPr>
        <w:t>архитектора проектов</w:t>
      </w:r>
      <w:r w:rsidRPr="00CF381E">
        <w:rPr>
          <w:spacing w:val="1"/>
          <w:sz w:val="27"/>
          <w:szCs w:val="27"/>
        </w:rPr>
        <w:t xml:space="preserve"> общества с о</w:t>
      </w:r>
      <w:r w:rsidRPr="00CF381E">
        <w:rPr>
          <w:spacing w:val="1"/>
          <w:sz w:val="27"/>
          <w:szCs w:val="27"/>
        </w:rPr>
        <w:t>г</w:t>
      </w:r>
      <w:r w:rsidRPr="00CF381E">
        <w:rPr>
          <w:spacing w:val="1"/>
          <w:sz w:val="27"/>
          <w:szCs w:val="27"/>
        </w:rPr>
        <w:t xml:space="preserve">раниченной ответственностью «Студия </w:t>
      </w:r>
      <w:proofErr w:type="spellStart"/>
      <w:r w:rsidRPr="00CF381E">
        <w:rPr>
          <w:spacing w:val="1"/>
          <w:sz w:val="27"/>
          <w:szCs w:val="27"/>
        </w:rPr>
        <w:t>КиФ</w:t>
      </w:r>
      <w:proofErr w:type="spellEnd"/>
      <w:r w:rsidRPr="00CF381E">
        <w:rPr>
          <w:spacing w:val="1"/>
          <w:sz w:val="27"/>
          <w:szCs w:val="27"/>
        </w:rPr>
        <w:t>»;</w:t>
      </w:r>
      <w:r w:rsidRPr="00CF381E">
        <w:rPr>
          <w:spacing w:val="1"/>
          <w:sz w:val="28"/>
          <w:szCs w:val="28"/>
        </w:rPr>
        <w:t xml:space="preserve"> </w:t>
      </w:r>
      <w:r w:rsidRPr="00CF381E">
        <w:rPr>
          <w:rFonts w:eastAsiaTheme="minorHAnsi"/>
          <w:b/>
          <w:spacing w:val="1"/>
          <w:sz w:val="27"/>
          <w:szCs w:val="27"/>
        </w:rPr>
        <w:t xml:space="preserve">от эксперта </w:t>
      </w:r>
      <w:proofErr w:type="spellStart"/>
      <w:r w:rsidRPr="00CF381E">
        <w:rPr>
          <w:rFonts w:eastAsiaTheme="minorHAnsi"/>
          <w:b/>
          <w:spacing w:val="1"/>
          <w:sz w:val="27"/>
          <w:szCs w:val="27"/>
        </w:rPr>
        <w:t>Носкова</w:t>
      </w:r>
      <w:proofErr w:type="spellEnd"/>
      <w:r w:rsidRPr="00CF381E">
        <w:rPr>
          <w:rFonts w:eastAsiaTheme="minorHAnsi"/>
          <w:b/>
          <w:spacing w:val="1"/>
          <w:sz w:val="27"/>
          <w:szCs w:val="27"/>
        </w:rPr>
        <w:t xml:space="preserve"> Д. В.</w:t>
      </w:r>
      <w:r w:rsidRPr="00CF381E">
        <w:rPr>
          <w:rFonts w:eastAsiaTheme="minorHAnsi"/>
          <w:spacing w:val="1"/>
          <w:sz w:val="27"/>
          <w:szCs w:val="27"/>
        </w:rPr>
        <w:t xml:space="preserve"> – директора муниципального бюджетного учреждения города Новосибирска «Инст</w:t>
      </w:r>
      <w:r w:rsidRPr="00CF381E">
        <w:rPr>
          <w:rFonts w:eastAsiaTheme="minorHAnsi"/>
          <w:spacing w:val="1"/>
          <w:sz w:val="27"/>
          <w:szCs w:val="27"/>
        </w:rPr>
        <w:t>и</w:t>
      </w:r>
      <w:r w:rsidRPr="00CF381E">
        <w:rPr>
          <w:rFonts w:eastAsiaTheme="minorHAnsi"/>
          <w:spacing w:val="1"/>
          <w:sz w:val="27"/>
          <w:szCs w:val="27"/>
        </w:rPr>
        <w:t>тут градостроительного пл</w:t>
      </w:r>
      <w:r w:rsidRPr="00CF381E">
        <w:rPr>
          <w:rFonts w:eastAsiaTheme="minorHAnsi"/>
          <w:spacing w:val="1"/>
          <w:sz w:val="27"/>
          <w:szCs w:val="27"/>
        </w:rPr>
        <w:t>а</w:t>
      </w:r>
      <w:r w:rsidRPr="00CF381E">
        <w:rPr>
          <w:rFonts w:eastAsiaTheme="minorHAnsi"/>
          <w:spacing w:val="1"/>
          <w:sz w:val="27"/>
          <w:szCs w:val="27"/>
        </w:rPr>
        <w:t xml:space="preserve">нирования»: </w:t>
      </w:r>
      <w:r w:rsidR="00731E4A" w:rsidRPr="008D6CF5">
        <w:rPr>
          <w:color w:val="000000"/>
          <w:spacing w:val="1"/>
          <w:sz w:val="27"/>
          <w:szCs w:val="27"/>
        </w:rPr>
        <w:t>«</w:t>
      </w:r>
      <w:r w:rsidR="00C0275A">
        <w:rPr>
          <w:i/>
          <w:spacing w:val="1"/>
          <w:sz w:val="27"/>
          <w:szCs w:val="27"/>
        </w:rPr>
        <w:t>Отказать в предоставлении</w:t>
      </w:r>
      <w:r w:rsidR="00731E4A" w:rsidRPr="005F3BD2">
        <w:rPr>
          <w:i/>
          <w:spacing w:val="1"/>
          <w:sz w:val="27"/>
          <w:szCs w:val="27"/>
        </w:rPr>
        <w:t xml:space="preserve"> разрешени</w:t>
      </w:r>
      <w:r w:rsidR="00C0275A">
        <w:rPr>
          <w:i/>
          <w:spacing w:val="1"/>
          <w:sz w:val="27"/>
          <w:szCs w:val="27"/>
        </w:rPr>
        <w:t>я</w:t>
      </w:r>
      <w:r w:rsidR="00731E4A" w:rsidRPr="005F3BD2">
        <w:rPr>
          <w:i/>
          <w:spacing w:val="1"/>
          <w:sz w:val="27"/>
          <w:szCs w:val="27"/>
        </w:rPr>
        <w:t xml:space="preserve"> на условно разрешенный вид использования земель</w:t>
      </w:r>
      <w:r w:rsidR="00A32AB2">
        <w:rPr>
          <w:i/>
          <w:spacing w:val="1"/>
          <w:sz w:val="27"/>
          <w:szCs w:val="27"/>
        </w:rPr>
        <w:t>н</w:t>
      </w:r>
      <w:r w:rsidR="006E025D">
        <w:rPr>
          <w:i/>
          <w:spacing w:val="1"/>
          <w:sz w:val="27"/>
          <w:szCs w:val="27"/>
        </w:rPr>
        <w:t>ого</w:t>
      </w:r>
      <w:r w:rsidR="00731E4A" w:rsidRPr="005F3BD2">
        <w:rPr>
          <w:i/>
          <w:spacing w:val="1"/>
          <w:sz w:val="27"/>
          <w:szCs w:val="27"/>
        </w:rPr>
        <w:t xml:space="preserve"> участк</w:t>
      </w:r>
      <w:r w:rsidR="006E025D">
        <w:rPr>
          <w:i/>
          <w:spacing w:val="1"/>
          <w:sz w:val="27"/>
          <w:szCs w:val="27"/>
        </w:rPr>
        <w:t>а</w:t>
      </w:r>
      <w:r w:rsidR="00C0275A">
        <w:rPr>
          <w:i/>
          <w:spacing w:val="1"/>
          <w:sz w:val="27"/>
          <w:szCs w:val="27"/>
        </w:rPr>
        <w:t xml:space="preserve"> </w:t>
      </w:r>
      <w:r w:rsidR="006E025D" w:rsidRPr="006E025D">
        <w:rPr>
          <w:i/>
          <w:spacing w:val="1"/>
          <w:sz w:val="27"/>
          <w:szCs w:val="27"/>
        </w:rPr>
        <w:t xml:space="preserve">в связи с тем, что </w:t>
      </w:r>
      <w:r w:rsidR="002155B3" w:rsidRPr="002155B3">
        <w:rPr>
          <w:i/>
          <w:spacing w:val="1"/>
          <w:sz w:val="27"/>
          <w:szCs w:val="27"/>
        </w:rPr>
        <w:t xml:space="preserve">- не соблюдены требования раздела V </w:t>
      </w:r>
      <w:proofErr w:type="spellStart"/>
      <w:r w:rsidR="002155B3" w:rsidRPr="002155B3">
        <w:rPr>
          <w:i/>
          <w:spacing w:val="1"/>
          <w:sz w:val="27"/>
          <w:szCs w:val="27"/>
        </w:rPr>
        <w:t>СанПиН</w:t>
      </w:r>
      <w:proofErr w:type="spellEnd"/>
      <w:r w:rsidR="002155B3" w:rsidRPr="002155B3">
        <w:rPr>
          <w:i/>
          <w:spacing w:val="1"/>
          <w:sz w:val="27"/>
          <w:szCs w:val="27"/>
        </w:rPr>
        <w:t xml:space="preserve"> 2.2.1/2.1.1.1200-03 «Санитарно-защитные зоны и санитарная классификация предприятий, сооружений и иных объектов»; - части 2 статьи 31 Правил землепользования и </w:t>
      </w:r>
      <w:proofErr w:type="gramStart"/>
      <w:r w:rsidR="002155B3" w:rsidRPr="002155B3">
        <w:rPr>
          <w:i/>
          <w:spacing w:val="1"/>
          <w:sz w:val="27"/>
          <w:szCs w:val="27"/>
        </w:rPr>
        <w:t>застройки города</w:t>
      </w:r>
      <w:proofErr w:type="gramEnd"/>
      <w:r w:rsidR="002155B3" w:rsidRPr="002155B3">
        <w:rPr>
          <w:i/>
          <w:spacing w:val="1"/>
          <w:sz w:val="27"/>
          <w:szCs w:val="27"/>
        </w:rPr>
        <w:t xml:space="preserve"> Н</w:t>
      </w:r>
      <w:r w:rsidR="002155B3" w:rsidRPr="002155B3">
        <w:rPr>
          <w:i/>
          <w:spacing w:val="1"/>
          <w:sz w:val="27"/>
          <w:szCs w:val="27"/>
        </w:rPr>
        <w:t>о</w:t>
      </w:r>
      <w:r w:rsidR="002155B3" w:rsidRPr="002155B3">
        <w:rPr>
          <w:i/>
          <w:spacing w:val="1"/>
          <w:sz w:val="27"/>
          <w:szCs w:val="27"/>
        </w:rPr>
        <w:t>восибирска, утвержденных реш</w:t>
      </w:r>
      <w:r w:rsidR="002155B3" w:rsidRPr="002155B3">
        <w:rPr>
          <w:i/>
          <w:spacing w:val="1"/>
          <w:sz w:val="27"/>
          <w:szCs w:val="27"/>
        </w:rPr>
        <w:t>е</w:t>
      </w:r>
      <w:r w:rsidR="002155B3" w:rsidRPr="002155B3">
        <w:rPr>
          <w:i/>
          <w:spacing w:val="1"/>
          <w:sz w:val="27"/>
          <w:szCs w:val="27"/>
        </w:rPr>
        <w:t>нием Совета депутатов города Новосибирска от 24.06.2009 № 1288, а именно размер земельного участка превышает предельный максимальный размер земельного участка для размещения нестационарных объе</w:t>
      </w:r>
      <w:r w:rsidR="002155B3" w:rsidRPr="002155B3">
        <w:rPr>
          <w:i/>
          <w:spacing w:val="1"/>
          <w:sz w:val="27"/>
          <w:szCs w:val="27"/>
        </w:rPr>
        <w:t>к</w:t>
      </w:r>
      <w:r w:rsidR="002155B3" w:rsidRPr="002155B3">
        <w:rPr>
          <w:i/>
          <w:spacing w:val="1"/>
          <w:sz w:val="27"/>
          <w:szCs w:val="27"/>
        </w:rPr>
        <w:t>тов; - а также в связи с тем, что документ, предусмотренный подпунктом 2.7.6 административного регламента предоставления муниципальной услуги, утве</w:t>
      </w:r>
      <w:r w:rsidR="002155B3" w:rsidRPr="002155B3">
        <w:rPr>
          <w:i/>
          <w:spacing w:val="1"/>
          <w:sz w:val="27"/>
          <w:szCs w:val="27"/>
        </w:rPr>
        <w:t>р</w:t>
      </w:r>
      <w:r w:rsidR="002155B3" w:rsidRPr="002155B3">
        <w:rPr>
          <w:i/>
          <w:spacing w:val="1"/>
          <w:sz w:val="27"/>
          <w:szCs w:val="27"/>
        </w:rPr>
        <w:t xml:space="preserve">жденного постановлением мэрии города Новосибирска от 30.01.2019 № 321, представлен не в полном объеме (не представлено заключение о соответствии </w:t>
      </w:r>
      <w:r w:rsidR="002155B3" w:rsidRPr="002155B3">
        <w:rPr>
          <w:i/>
          <w:spacing w:val="1"/>
          <w:sz w:val="27"/>
          <w:szCs w:val="27"/>
        </w:rPr>
        <w:lastRenderedPageBreak/>
        <w:t>требованиям Федерального закона от 30.12.2009 № 384-ФЗ «Технический регл</w:t>
      </w:r>
      <w:r w:rsidR="002155B3" w:rsidRPr="002155B3">
        <w:rPr>
          <w:i/>
          <w:spacing w:val="1"/>
          <w:sz w:val="27"/>
          <w:szCs w:val="27"/>
        </w:rPr>
        <w:t>а</w:t>
      </w:r>
      <w:r w:rsidR="002155B3" w:rsidRPr="002155B3">
        <w:rPr>
          <w:i/>
          <w:spacing w:val="1"/>
          <w:sz w:val="27"/>
          <w:szCs w:val="27"/>
        </w:rPr>
        <w:t>мент о безопасности зданий и сооруж</w:t>
      </w:r>
      <w:r w:rsidR="002155B3" w:rsidRPr="002155B3">
        <w:rPr>
          <w:i/>
          <w:spacing w:val="1"/>
          <w:sz w:val="27"/>
          <w:szCs w:val="27"/>
        </w:rPr>
        <w:t>е</w:t>
      </w:r>
      <w:r w:rsidR="00C40D32">
        <w:rPr>
          <w:i/>
          <w:spacing w:val="1"/>
          <w:sz w:val="27"/>
          <w:szCs w:val="27"/>
        </w:rPr>
        <w:t>ний»)</w:t>
      </w:r>
      <w:r w:rsidR="006E025D">
        <w:rPr>
          <w:i/>
          <w:spacing w:val="1"/>
          <w:sz w:val="27"/>
          <w:szCs w:val="27"/>
        </w:rPr>
        <w:t>».</w:t>
      </w:r>
    </w:p>
    <w:p w:rsidR="00F164A2" w:rsidRPr="000823AA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823AA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23AA">
        <w:rPr>
          <w:sz w:val="27"/>
          <w:szCs w:val="27"/>
        </w:rPr>
        <w:t>2. </w:t>
      </w:r>
      <w:proofErr w:type="gramStart"/>
      <w:r w:rsidRPr="000823AA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5E0E5C" w:rsidRPr="005E0E5C" w:rsidRDefault="00377BBE" w:rsidP="002155B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61A50">
        <w:rPr>
          <w:sz w:val="27"/>
          <w:szCs w:val="27"/>
        </w:rPr>
        <w:t>3</w:t>
      </w:r>
      <w:r w:rsidR="00F164A2" w:rsidRPr="00B61A50">
        <w:rPr>
          <w:sz w:val="27"/>
          <w:szCs w:val="27"/>
        </w:rPr>
        <w:t>. </w:t>
      </w:r>
      <w:r w:rsidR="00AE0796">
        <w:rPr>
          <w:b/>
          <w:sz w:val="27"/>
          <w:szCs w:val="27"/>
        </w:rPr>
        <w:t>Отказать в предоставлении разрешения</w:t>
      </w:r>
      <w:r w:rsidR="00B61A50">
        <w:rPr>
          <w:b/>
          <w:sz w:val="27"/>
          <w:szCs w:val="27"/>
        </w:rPr>
        <w:t xml:space="preserve"> </w:t>
      </w:r>
      <w:r w:rsidR="006E025D">
        <w:rPr>
          <w:spacing w:val="1"/>
          <w:sz w:val="27"/>
          <w:szCs w:val="27"/>
        </w:rPr>
        <w:t>о</w:t>
      </w:r>
      <w:r w:rsidR="006E025D" w:rsidRPr="006E025D">
        <w:rPr>
          <w:spacing w:val="1"/>
          <w:sz w:val="27"/>
          <w:szCs w:val="27"/>
        </w:rPr>
        <w:t>бществу с ограниченной отве</w:t>
      </w:r>
      <w:r w:rsidR="006E025D" w:rsidRPr="006E025D">
        <w:rPr>
          <w:spacing w:val="1"/>
          <w:sz w:val="27"/>
          <w:szCs w:val="27"/>
        </w:rPr>
        <w:t>т</w:t>
      </w:r>
      <w:r w:rsidR="006E025D" w:rsidRPr="006E025D">
        <w:rPr>
          <w:spacing w:val="1"/>
          <w:sz w:val="27"/>
          <w:szCs w:val="27"/>
        </w:rPr>
        <w:t>ственностью «</w:t>
      </w:r>
      <w:proofErr w:type="spellStart"/>
      <w:r w:rsidR="006E025D" w:rsidRPr="006E025D">
        <w:rPr>
          <w:spacing w:val="1"/>
          <w:sz w:val="27"/>
          <w:szCs w:val="27"/>
        </w:rPr>
        <w:t>Ингка</w:t>
      </w:r>
      <w:proofErr w:type="spellEnd"/>
      <w:r w:rsidR="006E025D" w:rsidRPr="006E025D">
        <w:rPr>
          <w:spacing w:val="1"/>
          <w:sz w:val="27"/>
          <w:szCs w:val="27"/>
        </w:rPr>
        <w:t xml:space="preserve"> </w:t>
      </w:r>
      <w:proofErr w:type="spellStart"/>
      <w:r w:rsidR="006E025D" w:rsidRPr="006E025D">
        <w:rPr>
          <w:spacing w:val="1"/>
          <w:sz w:val="27"/>
          <w:szCs w:val="27"/>
        </w:rPr>
        <w:t>Сентерс</w:t>
      </w:r>
      <w:proofErr w:type="spellEnd"/>
      <w:r w:rsidR="006E025D" w:rsidRPr="006E025D">
        <w:rPr>
          <w:spacing w:val="1"/>
          <w:sz w:val="27"/>
          <w:szCs w:val="27"/>
        </w:rPr>
        <w:t xml:space="preserve"> Рус </w:t>
      </w:r>
      <w:proofErr w:type="spellStart"/>
      <w:r w:rsidR="006E025D" w:rsidRPr="006E025D">
        <w:rPr>
          <w:spacing w:val="1"/>
          <w:sz w:val="27"/>
          <w:szCs w:val="27"/>
        </w:rPr>
        <w:t>Проперти</w:t>
      </w:r>
      <w:proofErr w:type="spellEnd"/>
      <w:proofErr w:type="gramStart"/>
      <w:r w:rsidR="006E025D">
        <w:rPr>
          <w:spacing w:val="1"/>
          <w:sz w:val="27"/>
          <w:szCs w:val="27"/>
        </w:rPr>
        <w:t> </w:t>
      </w:r>
      <w:r w:rsidR="006E025D" w:rsidRPr="006E025D">
        <w:rPr>
          <w:spacing w:val="1"/>
          <w:sz w:val="27"/>
          <w:szCs w:val="27"/>
        </w:rPr>
        <w:t>Б</w:t>
      </w:r>
      <w:proofErr w:type="gramEnd"/>
      <w:r w:rsidR="006E025D" w:rsidRPr="006E025D">
        <w:rPr>
          <w:spacing w:val="1"/>
          <w:sz w:val="27"/>
          <w:szCs w:val="27"/>
        </w:rPr>
        <w:t>» на условно разрешенный вид использования земельного участка с кадастровым номером 54:35:000000:1</w:t>
      </w:r>
      <w:r w:rsidR="006E025D">
        <w:rPr>
          <w:spacing w:val="1"/>
          <w:sz w:val="27"/>
          <w:szCs w:val="27"/>
        </w:rPr>
        <w:t>00 площ</w:t>
      </w:r>
      <w:r w:rsidR="006E025D">
        <w:rPr>
          <w:spacing w:val="1"/>
          <w:sz w:val="27"/>
          <w:szCs w:val="27"/>
        </w:rPr>
        <w:t>а</w:t>
      </w:r>
      <w:r w:rsidR="006E025D">
        <w:rPr>
          <w:spacing w:val="1"/>
          <w:sz w:val="27"/>
          <w:szCs w:val="27"/>
        </w:rPr>
        <w:t>дью 300272 кв. м, распо</w:t>
      </w:r>
      <w:r w:rsidR="006E025D" w:rsidRPr="006E025D">
        <w:rPr>
          <w:spacing w:val="1"/>
          <w:sz w:val="27"/>
          <w:szCs w:val="27"/>
        </w:rPr>
        <w:t xml:space="preserve">ложенного по адресу (местоположение): </w:t>
      </w:r>
      <w:proofErr w:type="gramStart"/>
      <w:r w:rsidR="006E025D" w:rsidRPr="006E025D">
        <w:rPr>
          <w:spacing w:val="1"/>
          <w:sz w:val="27"/>
          <w:szCs w:val="27"/>
        </w:rPr>
        <w:t>Российская Федерация, Новосибирская область, город Новосибирск, ул. Ватутина, 44 (зона д</w:t>
      </w:r>
      <w:r w:rsidR="006E025D" w:rsidRPr="006E025D">
        <w:rPr>
          <w:spacing w:val="1"/>
          <w:sz w:val="27"/>
          <w:szCs w:val="27"/>
        </w:rPr>
        <w:t>е</w:t>
      </w:r>
      <w:r w:rsidR="006E025D" w:rsidRPr="006E025D">
        <w:rPr>
          <w:spacing w:val="1"/>
          <w:sz w:val="27"/>
          <w:szCs w:val="27"/>
        </w:rPr>
        <w:t xml:space="preserve">лового, общественного и коммерческого назначения (ОД-1), </w:t>
      </w:r>
      <w:proofErr w:type="spellStart"/>
      <w:r w:rsidR="006E025D" w:rsidRPr="006E025D">
        <w:rPr>
          <w:spacing w:val="1"/>
          <w:sz w:val="27"/>
          <w:szCs w:val="27"/>
        </w:rPr>
        <w:t>подзона</w:t>
      </w:r>
      <w:proofErr w:type="spellEnd"/>
      <w:r w:rsidR="006E025D" w:rsidRPr="006E025D">
        <w:rPr>
          <w:spacing w:val="1"/>
          <w:sz w:val="27"/>
          <w:szCs w:val="27"/>
        </w:rPr>
        <w:t xml:space="preserve"> делового, общественного и коммерческого назначения с объектами различной плотности ж</w:t>
      </w:r>
      <w:r w:rsidR="006E025D" w:rsidRPr="006E025D">
        <w:rPr>
          <w:spacing w:val="1"/>
          <w:sz w:val="27"/>
          <w:szCs w:val="27"/>
        </w:rPr>
        <w:t>и</w:t>
      </w:r>
      <w:r w:rsidR="006E025D" w:rsidRPr="006E025D">
        <w:rPr>
          <w:spacing w:val="1"/>
          <w:sz w:val="27"/>
          <w:szCs w:val="27"/>
        </w:rPr>
        <w:t>лой застройки (ОД-1.1)), – «объекты придорожного сервиса</w:t>
      </w:r>
      <w:r w:rsidR="006E025D">
        <w:rPr>
          <w:spacing w:val="1"/>
          <w:sz w:val="27"/>
          <w:szCs w:val="27"/>
        </w:rPr>
        <w:t> </w:t>
      </w:r>
      <w:r w:rsidR="006E025D" w:rsidRPr="006E025D">
        <w:rPr>
          <w:spacing w:val="1"/>
          <w:sz w:val="27"/>
          <w:szCs w:val="27"/>
        </w:rPr>
        <w:t>(4.9.1)»</w:t>
      </w:r>
      <w:r w:rsidR="006E025D">
        <w:rPr>
          <w:spacing w:val="1"/>
          <w:sz w:val="27"/>
          <w:szCs w:val="27"/>
        </w:rPr>
        <w:t xml:space="preserve"> </w:t>
      </w:r>
      <w:r w:rsidR="006E025D" w:rsidRPr="006E025D">
        <w:rPr>
          <w:spacing w:val="1"/>
          <w:sz w:val="27"/>
          <w:szCs w:val="27"/>
        </w:rPr>
        <w:t>в связи с тем, что</w:t>
      </w:r>
      <w:r w:rsidR="002155B3">
        <w:rPr>
          <w:spacing w:val="1"/>
          <w:sz w:val="27"/>
          <w:szCs w:val="27"/>
        </w:rPr>
        <w:t>:</w:t>
      </w:r>
      <w:r w:rsidR="006E025D" w:rsidRPr="006E025D">
        <w:rPr>
          <w:spacing w:val="1"/>
          <w:sz w:val="27"/>
          <w:szCs w:val="27"/>
        </w:rPr>
        <w:t xml:space="preserve"> </w:t>
      </w:r>
      <w:r w:rsidR="002155B3" w:rsidRPr="002155B3">
        <w:rPr>
          <w:spacing w:val="1"/>
          <w:sz w:val="27"/>
          <w:szCs w:val="27"/>
        </w:rPr>
        <w:t xml:space="preserve">- не соблюдены требования раздела V </w:t>
      </w:r>
      <w:proofErr w:type="spellStart"/>
      <w:r w:rsidR="002155B3" w:rsidRPr="002155B3">
        <w:rPr>
          <w:spacing w:val="1"/>
          <w:sz w:val="27"/>
          <w:szCs w:val="27"/>
        </w:rPr>
        <w:t>СанПиН</w:t>
      </w:r>
      <w:proofErr w:type="spellEnd"/>
      <w:r w:rsidR="002155B3" w:rsidRPr="002155B3">
        <w:rPr>
          <w:spacing w:val="1"/>
          <w:sz w:val="27"/>
          <w:szCs w:val="27"/>
        </w:rPr>
        <w:t xml:space="preserve"> 2.2.1/2.1.1.1200-03 «Санитарно-защитные зоны и санитарная классификация предприятий, сооружений и иных об</w:t>
      </w:r>
      <w:r w:rsidR="002155B3" w:rsidRPr="002155B3">
        <w:rPr>
          <w:spacing w:val="1"/>
          <w:sz w:val="27"/>
          <w:szCs w:val="27"/>
        </w:rPr>
        <w:t>ъ</w:t>
      </w:r>
      <w:r w:rsidR="002155B3" w:rsidRPr="002155B3">
        <w:rPr>
          <w:spacing w:val="1"/>
          <w:sz w:val="27"/>
          <w:szCs w:val="27"/>
        </w:rPr>
        <w:t>ектов»;</w:t>
      </w:r>
      <w:proofErr w:type="gramEnd"/>
      <w:r w:rsidR="002155B3" w:rsidRPr="002155B3">
        <w:rPr>
          <w:spacing w:val="1"/>
          <w:sz w:val="27"/>
          <w:szCs w:val="27"/>
        </w:rPr>
        <w:t xml:space="preserve"> - части 2 статьи 31 Правил землепользования и </w:t>
      </w:r>
      <w:proofErr w:type="gramStart"/>
      <w:r w:rsidR="002155B3" w:rsidRPr="002155B3">
        <w:rPr>
          <w:spacing w:val="1"/>
          <w:sz w:val="27"/>
          <w:szCs w:val="27"/>
        </w:rPr>
        <w:t>застройки города</w:t>
      </w:r>
      <w:proofErr w:type="gramEnd"/>
      <w:r w:rsidR="002155B3" w:rsidRPr="002155B3">
        <w:rPr>
          <w:spacing w:val="1"/>
          <w:sz w:val="27"/>
          <w:szCs w:val="27"/>
        </w:rPr>
        <w:t xml:space="preserve"> Новосибирска, утвержденных решением Совета депутатов города Новосибирска от 24.06.2009 № 1288, а именно размер земельного участка превышает предельный максимальный размер земельного участка для размещения нестационарных объе</w:t>
      </w:r>
      <w:r w:rsidR="002155B3" w:rsidRPr="002155B3">
        <w:rPr>
          <w:spacing w:val="1"/>
          <w:sz w:val="27"/>
          <w:szCs w:val="27"/>
        </w:rPr>
        <w:t>к</w:t>
      </w:r>
      <w:r w:rsidR="002155B3" w:rsidRPr="002155B3">
        <w:rPr>
          <w:spacing w:val="1"/>
          <w:sz w:val="27"/>
          <w:szCs w:val="27"/>
        </w:rPr>
        <w:t>тов; - а также в связи с тем, что документ, предусмотренный подпунктом 2.7.6 административного регламента предоставления муниципальной услуги, утвержде</w:t>
      </w:r>
      <w:r w:rsidR="002155B3" w:rsidRPr="002155B3">
        <w:rPr>
          <w:spacing w:val="1"/>
          <w:sz w:val="27"/>
          <w:szCs w:val="27"/>
        </w:rPr>
        <w:t>н</w:t>
      </w:r>
      <w:r w:rsidR="002155B3" w:rsidRPr="002155B3">
        <w:rPr>
          <w:spacing w:val="1"/>
          <w:sz w:val="27"/>
          <w:szCs w:val="27"/>
        </w:rPr>
        <w:t>ного постановлением мэрии города Новосибирска от 30.01.2019 № 321, представлен не в полном объеме (не представлено заключение о соответствии требованиям Ф</w:t>
      </w:r>
      <w:r w:rsidR="002155B3" w:rsidRPr="002155B3">
        <w:rPr>
          <w:spacing w:val="1"/>
          <w:sz w:val="27"/>
          <w:szCs w:val="27"/>
        </w:rPr>
        <w:t>е</w:t>
      </w:r>
      <w:r w:rsidR="002155B3" w:rsidRPr="002155B3">
        <w:rPr>
          <w:spacing w:val="1"/>
          <w:sz w:val="27"/>
          <w:szCs w:val="27"/>
        </w:rPr>
        <w:t>дерального закона от 30.12.2009 № 384-ФЗ «Технический регламент о безопасности зданий и сооружений»)</w:t>
      </w:r>
      <w:r w:rsidR="006E025D" w:rsidRPr="006E025D">
        <w:rPr>
          <w:spacing w:val="1"/>
          <w:sz w:val="27"/>
          <w:szCs w:val="27"/>
        </w:rPr>
        <w:t>.</w:t>
      </w:r>
    </w:p>
    <w:p w:rsidR="005E0E5C" w:rsidRPr="000823AA" w:rsidRDefault="005E0E5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704180" w:rsidP="0037260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704180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 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2155B3" w:rsidP="002155B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секретаря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2155B3" w:rsidP="002155B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Э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Шаркова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5FB" w:rsidRDefault="006955FB" w:rsidP="00AA2F13">
      <w:r>
        <w:separator/>
      </w:r>
    </w:p>
  </w:endnote>
  <w:endnote w:type="continuationSeparator" w:id="0">
    <w:p w:rsidR="006955FB" w:rsidRDefault="006955FB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5FB" w:rsidRDefault="006955FB" w:rsidP="00AA2F13">
      <w:r>
        <w:separator/>
      </w:r>
    </w:p>
  </w:footnote>
  <w:footnote w:type="continuationSeparator" w:id="0">
    <w:p w:rsidR="006955FB" w:rsidRDefault="006955FB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9547E8">
    <w:pPr>
      <w:pStyle w:val="a8"/>
      <w:jc w:val="center"/>
    </w:pPr>
    <w:fldSimple w:instr=" PAGE   \* MERGEFORMAT ">
      <w:r w:rsidR="00B04BD2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27C25"/>
    <w:rsid w:val="0003680A"/>
    <w:rsid w:val="00037DDD"/>
    <w:rsid w:val="00044D59"/>
    <w:rsid w:val="00047CD5"/>
    <w:rsid w:val="00064073"/>
    <w:rsid w:val="000713CF"/>
    <w:rsid w:val="0007166D"/>
    <w:rsid w:val="00074165"/>
    <w:rsid w:val="000823AA"/>
    <w:rsid w:val="00093BA0"/>
    <w:rsid w:val="00093EAC"/>
    <w:rsid w:val="000A4BD7"/>
    <w:rsid w:val="000C04B0"/>
    <w:rsid w:val="000C7A4A"/>
    <w:rsid w:val="000D0368"/>
    <w:rsid w:val="000D5580"/>
    <w:rsid w:val="000E180F"/>
    <w:rsid w:val="000F04C9"/>
    <w:rsid w:val="000F6A9B"/>
    <w:rsid w:val="000F7FAF"/>
    <w:rsid w:val="00102B9E"/>
    <w:rsid w:val="001142FC"/>
    <w:rsid w:val="00117269"/>
    <w:rsid w:val="00120F72"/>
    <w:rsid w:val="0012130D"/>
    <w:rsid w:val="001221F1"/>
    <w:rsid w:val="0012514E"/>
    <w:rsid w:val="0014208A"/>
    <w:rsid w:val="001445B5"/>
    <w:rsid w:val="001573BE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F0065"/>
    <w:rsid w:val="001F0ED4"/>
    <w:rsid w:val="001F353E"/>
    <w:rsid w:val="00203AC7"/>
    <w:rsid w:val="00204C9E"/>
    <w:rsid w:val="00212DFE"/>
    <w:rsid w:val="00213117"/>
    <w:rsid w:val="00214DD5"/>
    <w:rsid w:val="002155B3"/>
    <w:rsid w:val="00241D31"/>
    <w:rsid w:val="00242191"/>
    <w:rsid w:val="002421EC"/>
    <w:rsid w:val="00245A67"/>
    <w:rsid w:val="00246125"/>
    <w:rsid w:val="00246E4F"/>
    <w:rsid w:val="002527FB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15D4D"/>
    <w:rsid w:val="00336BED"/>
    <w:rsid w:val="0033710B"/>
    <w:rsid w:val="003414E5"/>
    <w:rsid w:val="00345F80"/>
    <w:rsid w:val="003471A6"/>
    <w:rsid w:val="003520FA"/>
    <w:rsid w:val="003545E5"/>
    <w:rsid w:val="00372605"/>
    <w:rsid w:val="0037638F"/>
    <w:rsid w:val="00377BBE"/>
    <w:rsid w:val="00382534"/>
    <w:rsid w:val="00386E40"/>
    <w:rsid w:val="00392E06"/>
    <w:rsid w:val="003A0605"/>
    <w:rsid w:val="003A1BC5"/>
    <w:rsid w:val="003C3391"/>
    <w:rsid w:val="003E7AF7"/>
    <w:rsid w:val="003F6BD0"/>
    <w:rsid w:val="00407C47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119A"/>
    <w:rsid w:val="0047330C"/>
    <w:rsid w:val="00481F36"/>
    <w:rsid w:val="00485B70"/>
    <w:rsid w:val="004879CD"/>
    <w:rsid w:val="00492B87"/>
    <w:rsid w:val="00496800"/>
    <w:rsid w:val="004B3453"/>
    <w:rsid w:val="004C233B"/>
    <w:rsid w:val="004C2A67"/>
    <w:rsid w:val="004C40F6"/>
    <w:rsid w:val="004C57DC"/>
    <w:rsid w:val="004C7505"/>
    <w:rsid w:val="004D081C"/>
    <w:rsid w:val="004F40C5"/>
    <w:rsid w:val="00515CF2"/>
    <w:rsid w:val="0051639B"/>
    <w:rsid w:val="00520AE8"/>
    <w:rsid w:val="00520D0D"/>
    <w:rsid w:val="00520E24"/>
    <w:rsid w:val="00522A4D"/>
    <w:rsid w:val="00536706"/>
    <w:rsid w:val="00547ABD"/>
    <w:rsid w:val="005618A4"/>
    <w:rsid w:val="00562845"/>
    <w:rsid w:val="00571C10"/>
    <w:rsid w:val="0058376A"/>
    <w:rsid w:val="005B0F52"/>
    <w:rsid w:val="005B4FDE"/>
    <w:rsid w:val="005C5DA1"/>
    <w:rsid w:val="005D0B9D"/>
    <w:rsid w:val="005D5B68"/>
    <w:rsid w:val="005E0E5C"/>
    <w:rsid w:val="005F1F63"/>
    <w:rsid w:val="005F3BD2"/>
    <w:rsid w:val="00600405"/>
    <w:rsid w:val="00601D0B"/>
    <w:rsid w:val="00604757"/>
    <w:rsid w:val="00614F68"/>
    <w:rsid w:val="00621C81"/>
    <w:rsid w:val="00627611"/>
    <w:rsid w:val="00630948"/>
    <w:rsid w:val="00640F30"/>
    <w:rsid w:val="00662684"/>
    <w:rsid w:val="00667BC8"/>
    <w:rsid w:val="006752DF"/>
    <w:rsid w:val="006955FB"/>
    <w:rsid w:val="006A1ADA"/>
    <w:rsid w:val="006A264D"/>
    <w:rsid w:val="006A4E25"/>
    <w:rsid w:val="006B431E"/>
    <w:rsid w:val="006B6A1D"/>
    <w:rsid w:val="006D4529"/>
    <w:rsid w:val="006D6D9E"/>
    <w:rsid w:val="006E025D"/>
    <w:rsid w:val="006E533B"/>
    <w:rsid w:val="006E713B"/>
    <w:rsid w:val="006F6FEB"/>
    <w:rsid w:val="00702005"/>
    <w:rsid w:val="00704180"/>
    <w:rsid w:val="00705C14"/>
    <w:rsid w:val="00707D46"/>
    <w:rsid w:val="00711CBA"/>
    <w:rsid w:val="00725DF1"/>
    <w:rsid w:val="00731E4A"/>
    <w:rsid w:val="00741204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E44"/>
    <w:rsid w:val="007970CE"/>
    <w:rsid w:val="007A70B2"/>
    <w:rsid w:val="007B12CD"/>
    <w:rsid w:val="007B1567"/>
    <w:rsid w:val="007C3763"/>
    <w:rsid w:val="007D6940"/>
    <w:rsid w:val="007E25D0"/>
    <w:rsid w:val="007E2C6E"/>
    <w:rsid w:val="00807522"/>
    <w:rsid w:val="00811196"/>
    <w:rsid w:val="00811ED7"/>
    <w:rsid w:val="00813141"/>
    <w:rsid w:val="00815A6E"/>
    <w:rsid w:val="00817D2D"/>
    <w:rsid w:val="008352BD"/>
    <w:rsid w:val="00852E8A"/>
    <w:rsid w:val="00857C5F"/>
    <w:rsid w:val="0086196C"/>
    <w:rsid w:val="008631F6"/>
    <w:rsid w:val="008661C2"/>
    <w:rsid w:val="008741DB"/>
    <w:rsid w:val="00875EF0"/>
    <w:rsid w:val="008A0442"/>
    <w:rsid w:val="008C1EC7"/>
    <w:rsid w:val="008C5253"/>
    <w:rsid w:val="008D2494"/>
    <w:rsid w:val="008D47A0"/>
    <w:rsid w:val="008E0840"/>
    <w:rsid w:val="008F1875"/>
    <w:rsid w:val="008F4FAB"/>
    <w:rsid w:val="008F6647"/>
    <w:rsid w:val="008F6FE9"/>
    <w:rsid w:val="00905642"/>
    <w:rsid w:val="00914E2E"/>
    <w:rsid w:val="00916F43"/>
    <w:rsid w:val="00921E62"/>
    <w:rsid w:val="00922BC3"/>
    <w:rsid w:val="00926114"/>
    <w:rsid w:val="0093372F"/>
    <w:rsid w:val="009547E8"/>
    <w:rsid w:val="009638B5"/>
    <w:rsid w:val="0098239B"/>
    <w:rsid w:val="00996D61"/>
    <w:rsid w:val="009B5127"/>
    <w:rsid w:val="009B5C46"/>
    <w:rsid w:val="009C0410"/>
    <w:rsid w:val="009C3566"/>
    <w:rsid w:val="009D3123"/>
    <w:rsid w:val="009E20E0"/>
    <w:rsid w:val="009F426E"/>
    <w:rsid w:val="00A01B75"/>
    <w:rsid w:val="00A15567"/>
    <w:rsid w:val="00A21AA1"/>
    <w:rsid w:val="00A22A31"/>
    <w:rsid w:val="00A26D62"/>
    <w:rsid w:val="00A32AB2"/>
    <w:rsid w:val="00A3402A"/>
    <w:rsid w:val="00A43ECE"/>
    <w:rsid w:val="00A448D0"/>
    <w:rsid w:val="00A524E4"/>
    <w:rsid w:val="00A65563"/>
    <w:rsid w:val="00A72DF2"/>
    <w:rsid w:val="00AA128B"/>
    <w:rsid w:val="00AA233B"/>
    <w:rsid w:val="00AA2F13"/>
    <w:rsid w:val="00AA3E4E"/>
    <w:rsid w:val="00AB1732"/>
    <w:rsid w:val="00AB5867"/>
    <w:rsid w:val="00AC49B4"/>
    <w:rsid w:val="00AD0A75"/>
    <w:rsid w:val="00AE0796"/>
    <w:rsid w:val="00AE09FF"/>
    <w:rsid w:val="00AE5B5C"/>
    <w:rsid w:val="00AE5D4C"/>
    <w:rsid w:val="00AF7003"/>
    <w:rsid w:val="00B04BD2"/>
    <w:rsid w:val="00B07F70"/>
    <w:rsid w:val="00B13F23"/>
    <w:rsid w:val="00B25B32"/>
    <w:rsid w:val="00B27DF6"/>
    <w:rsid w:val="00B301A7"/>
    <w:rsid w:val="00B33B80"/>
    <w:rsid w:val="00B3447A"/>
    <w:rsid w:val="00B35F01"/>
    <w:rsid w:val="00B505CA"/>
    <w:rsid w:val="00B53E0F"/>
    <w:rsid w:val="00B55F23"/>
    <w:rsid w:val="00B57658"/>
    <w:rsid w:val="00B61A50"/>
    <w:rsid w:val="00B722EB"/>
    <w:rsid w:val="00B7784B"/>
    <w:rsid w:val="00B8064D"/>
    <w:rsid w:val="00B8323E"/>
    <w:rsid w:val="00B83F16"/>
    <w:rsid w:val="00B910FB"/>
    <w:rsid w:val="00B924CC"/>
    <w:rsid w:val="00BA01B1"/>
    <w:rsid w:val="00BB2FD5"/>
    <w:rsid w:val="00BC285E"/>
    <w:rsid w:val="00BC58AE"/>
    <w:rsid w:val="00BC7280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275A"/>
    <w:rsid w:val="00C17332"/>
    <w:rsid w:val="00C2212D"/>
    <w:rsid w:val="00C25594"/>
    <w:rsid w:val="00C2630A"/>
    <w:rsid w:val="00C34C90"/>
    <w:rsid w:val="00C40D32"/>
    <w:rsid w:val="00C4160F"/>
    <w:rsid w:val="00C609E9"/>
    <w:rsid w:val="00C62B1D"/>
    <w:rsid w:val="00C71E04"/>
    <w:rsid w:val="00C8003F"/>
    <w:rsid w:val="00C90BB6"/>
    <w:rsid w:val="00C9303B"/>
    <w:rsid w:val="00CB09B7"/>
    <w:rsid w:val="00CB58F1"/>
    <w:rsid w:val="00CC0FD5"/>
    <w:rsid w:val="00CE0854"/>
    <w:rsid w:val="00CE0D15"/>
    <w:rsid w:val="00CE67C8"/>
    <w:rsid w:val="00CE7A73"/>
    <w:rsid w:val="00CF35CF"/>
    <w:rsid w:val="00CF607E"/>
    <w:rsid w:val="00D03010"/>
    <w:rsid w:val="00D03685"/>
    <w:rsid w:val="00D07AD5"/>
    <w:rsid w:val="00D14DA3"/>
    <w:rsid w:val="00D27043"/>
    <w:rsid w:val="00D3435A"/>
    <w:rsid w:val="00D54952"/>
    <w:rsid w:val="00D61EA8"/>
    <w:rsid w:val="00D7531B"/>
    <w:rsid w:val="00D84E83"/>
    <w:rsid w:val="00DC2CFA"/>
    <w:rsid w:val="00DC643C"/>
    <w:rsid w:val="00DD0988"/>
    <w:rsid w:val="00DE3D95"/>
    <w:rsid w:val="00DF5D34"/>
    <w:rsid w:val="00DF659A"/>
    <w:rsid w:val="00E05D41"/>
    <w:rsid w:val="00E234B3"/>
    <w:rsid w:val="00E23E54"/>
    <w:rsid w:val="00E366D9"/>
    <w:rsid w:val="00E3770A"/>
    <w:rsid w:val="00E62D7D"/>
    <w:rsid w:val="00E7248C"/>
    <w:rsid w:val="00E73F61"/>
    <w:rsid w:val="00E77374"/>
    <w:rsid w:val="00E82E04"/>
    <w:rsid w:val="00E86E13"/>
    <w:rsid w:val="00E90CFE"/>
    <w:rsid w:val="00EA73A6"/>
    <w:rsid w:val="00EB054B"/>
    <w:rsid w:val="00EB4C5D"/>
    <w:rsid w:val="00EC15F2"/>
    <w:rsid w:val="00ED0F3A"/>
    <w:rsid w:val="00EE1A74"/>
    <w:rsid w:val="00EE598C"/>
    <w:rsid w:val="00F0512A"/>
    <w:rsid w:val="00F11FF8"/>
    <w:rsid w:val="00F164A2"/>
    <w:rsid w:val="00F22ECD"/>
    <w:rsid w:val="00F25F05"/>
    <w:rsid w:val="00F26761"/>
    <w:rsid w:val="00F5023D"/>
    <w:rsid w:val="00F53B5A"/>
    <w:rsid w:val="00F5436C"/>
    <w:rsid w:val="00F562EE"/>
    <w:rsid w:val="00F6457F"/>
    <w:rsid w:val="00F65E7A"/>
    <w:rsid w:val="00F6674D"/>
    <w:rsid w:val="00F74626"/>
    <w:rsid w:val="00F906CD"/>
    <w:rsid w:val="00F93CFC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D0666C6-6271-44F7-9CEF-46A952CF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8</TotalTime>
  <Pages>3</Pages>
  <Words>997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isharkova</cp:lastModifiedBy>
  <cp:revision>9</cp:revision>
  <cp:lastPrinted>2018-10-29T07:32:00Z</cp:lastPrinted>
  <dcterms:created xsi:type="dcterms:W3CDTF">2019-05-29T07:30:00Z</dcterms:created>
  <dcterms:modified xsi:type="dcterms:W3CDTF">2019-06-06T06:52:00Z</dcterms:modified>
</cp:coreProperties>
</file>