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10" w:rsidRDefault="00CA2D7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15110" w:rsidRPr="00CA2D78" w:rsidRDefault="00CA2D7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CA2D78">
        <w:rPr>
          <w:rFonts w:ascii="Times New Roman" w:hAnsi="Times New Roman"/>
          <w:b/>
          <w:sz w:val="28"/>
          <w:szCs w:val="28"/>
          <w:u w:val="single"/>
        </w:rPr>
        <w:t>1.1.  АО «Передвижная механизированная колонна № 1»</w:t>
      </w:r>
    </w:p>
    <w:p w:rsidR="00F15110" w:rsidRDefault="00CA2D7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A2D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A2D78">
        <w:rPr>
          <w:rFonts w:ascii="Times New Roman" w:hAnsi="Times New Roman"/>
          <w:b/>
          <w:sz w:val="24"/>
          <w:szCs w:val="24"/>
        </w:rPr>
        <w:t>:</w:t>
      </w:r>
    </w:p>
    <w:p w:rsidR="00F15110" w:rsidRDefault="00CA2D7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54:35:051080:284</w:t>
      </w:r>
      <w:r>
        <w:rPr>
          <w:rFonts w:ascii="Times New Roman" w:hAnsi="Times New Roman"/>
          <w:sz w:val="24"/>
          <w:szCs w:val="24"/>
        </w:rPr>
        <w:t>;</w:t>
      </w:r>
    </w:p>
    <w:p w:rsidR="00F15110" w:rsidRDefault="00CA2D7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CA2D78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ул. Петухова,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 w:rsidR="00EA7A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27в;</w:t>
      </w:r>
    </w:p>
    <w:p w:rsidR="00F15110" w:rsidRDefault="00CA2D7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A2D78">
        <w:rPr>
          <w:rFonts w:ascii="Times New Roman" w:hAnsi="Times New Roman"/>
          <w:sz w:val="24"/>
          <w:szCs w:val="24"/>
        </w:rPr>
        <w:t xml:space="preserve"> 3825 </w:t>
      </w:r>
      <w:r>
        <w:rPr>
          <w:rFonts w:ascii="Times New Roman" w:hAnsi="Times New Roman"/>
          <w:sz w:val="24"/>
          <w:szCs w:val="24"/>
        </w:rPr>
        <w:t>кв</w:t>
      </w:r>
      <w:r w:rsidRPr="00CA2D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A2D78">
        <w:rPr>
          <w:rFonts w:ascii="Times New Roman" w:hAnsi="Times New Roman"/>
          <w:sz w:val="24"/>
          <w:szCs w:val="24"/>
        </w:rPr>
        <w:t>.;</w:t>
      </w:r>
    </w:p>
    <w:p w:rsidR="00F15110" w:rsidRDefault="00CA2D78">
      <w:pPr>
        <w:spacing w:after="0"/>
      </w:pPr>
      <w:r w:rsidRPr="00CA2D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A2D78">
        <w:rPr>
          <w:rFonts w:ascii="Times New Roman" w:hAnsi="Times New Roman"/>
          <w:sz w:val="24"/>
          <w:szCs w:val="24"/>
        </w:rPr>
        <w:t xml:space="preserve"> 5264).</w:t>
      </w:r>
    </w:p>
    <w:p w:rsidR="00F15110" w:rsidRDefault="00CA2D7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A2D78">
        <w:rPr>
          <w:rFonts w:ascii="Times New Roman" w:hAnsi="Times New Roman"/>
          <w:b/>
          <w:sz w:val="24"/>
          <w:szCs w:val="24"/>
        </w:rPr>
        <w:t xml:space="preserve">: </w:t>
      </w:r>
      <w:r w:rsidRPr="00CA2D78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  <w:r w:rsidR="00EA7A19">
        <w:rPr>
          <w:rFonts w:ascii="Times New Roman" w:hAnsi="Times New Roman"/>
          <w:sz w:val="24"/>
          <w:szCs w:val="24"/>
        </w:rPr>
        <w:t>;</w:t>
      </w:r>
    </w:p>
    <w:p w:rsidR="00F15110" w:rsidRDefault="00CA2D78" w:rsidP="00CA2D7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южной стороны в габаритах объекта капитального строительства</w:t>
      </w:r>
      <w:r w:rsidR="00EA7A19">
        <w:rPr>
          <w:rFonts w:ascii="Times New Roman" w:hAnsi="Times New Roman"/>
          <w:i/>
          <w:sz w:val="24"/>
          <w:szCs w:val="24"/>
        </w:rPr>
        <w:t>.</w:t>
      </w:r>
    </w:p>
    <w:p w:rsidR="00F15110" w:rsidRDefault="00CA2D78" w:rsidP="00CA2D7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публичного сервитута в границах земельного участка являются неблагоприятными для застройки</w:t>
      </w:r>
    </w:p>
    <w:p w:rsidR="00F15110" w:rsidRDefault="00CA2D78" w:rsidP="00CA2D7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A2D78">
        <w:rPr>
          <w:rFonts w:ascii="Times New Roman" w:hAnsi="Times New Roman"/>
          <w:b/>
          <w:sz w:val="24"/>
          <w:szCs w:val="24"/>
        </w:rPr>
        <w:t>: проектирование и строительство здания склада</w:t>
      </w:r>
    </w:p>
    <w:p w:rsidR="00F15110" w:rsidRPr="00CA2D78" w:rsidRDefault="00F1511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15110" w:rsidRDefault="00355FB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5.1pt;margin-top:295.05pt;width:88.65pt;height:21.15pt;z-index:251664384" filled="f" stroked="f">
            <v:textbox>
              <w:txbxContent>
                <w:p w:rsidR="00CA2D78" w:rsidRPr="00CA2D78" w:rsidRDefault="00CA2D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2D78">
                    <w:rPr>
                      <w:rFonts w:ascii="Times New Roman" w:hAnsi="Times New Roman"/>
                      <w:sz w:val="24"/>
                      <w:szCs w:val="24"/>
                    </w:rPr>
                    <w:t>Ул. Петухова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8pt;margin-top:274.25pt;width:0;height:36.8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53.45pt;margin-top:190.8pt;width:23.8pt;height:11.85pt;rotation:90;z-index:251661312" fillcolor="black [3213]"/>
        </w:pict>
      </w:r>
      <w:r>
        <w:rPr>
          <w:noProof/>
          <w:lang w:eastAsia="ru-RU"/>
        </w:rPr>
        <w:pict>
          <v:shape id="_x0000_s1030" type="#_x0000_t202" style="position:absolute;left:0;text-align:left;margin-left:284.15pt;margin-top:176.65pt;width:33pt;height:19.5pt;z-index:251662336">
            <v:textbox>
              <w:txbxContent>
                <w:p w:rsidR="00CA2D78" w:rsidRPr="00CA2D78" w:rsidRDefault="00CA2D7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A2D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41.15pt;margin-top:120.15pt;width:35.5pt;height:36pt;flip:y;z-index:251660288" o:connectortype="straight" strokeweight="1pt"/>
        </w:pict>
      </w:r>
      <w:r>
        <w:rPr>
          <w:noProof/>
          <w:lang w:eastAsia="ru-RU"/>
        </w:rPr>
        <w:pict>
          <v:shape id="_x0000_s1027" type="#_x0000_t202" style="position:absolute;left:0;text-align:left;margin-left:132.15pt;margin-top:156.15pt;width:109pt;height:20.5pt;z-index:251659264">
            <v:textbox>
              <w:txbxContent>
                <w:p w:rsidR="00CA2D78" w:rsidRDefault="00CA2D7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54:35:051080:284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91.65pt;margin-top:132.65pt;width:35.5pt;height:20pt;z-index:251658240">
            <v:textbox>
              <w:txbxContent>
                <w:p w:rsidR="00CA2D78" w:rsidRPr="00CA2D78" w:rsidRDefault="00CA2D78">
                  <w:pPr>
                    <w:rPr>
                      <w:b/>
                    </w:rPr>
                  </w:pPr>
                  <w:r w:rsidRPr="00CA2D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П-2</w:t>
                  </w:r>
                </w:p>
              </w:txbxContent>
            </v:textbox>
          </v:shape>
        </w:pict>
      </w:r>
      <w:r w:rsidR="00CA2D78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5110" w:rsidRDefault="00CA2D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15110" w:rsidRDefault="00F1511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15110" w:rsidRDefault="00F15110">
      <w:pPr>
        <w:rPr>
          <w:lang w:val="en-US"/>
        </w:rPr>
      </w:pPr>
    </w:p>
    <w:sectPr w:rsidR="00F15110" w:rsidSect="00F1511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10" w:rsidRDefault="00F15110" w:rsidP="00F15110">
      <w:pPr>
        <w:spacing w:after="0" w:line="240" w:lineRule="auto"/>
      </w:pPr>
      <w:r>
        <w:separator/>
      </w:r>
    </w:p>
  </w:endnote>
  <w:endnote w:type="continuationSeparator" w:id="0">
    <w:p w:rsidR="00F15110" w:rsidRDefault="00F15110" w:rsidP="00F1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10" w:rsidRDefault="00CA2D78" w:rsidP="00F15110">
      <w:pPr>
        <w:spacing w:after="0" w:line="240" w:lineRule="auto"/>
      </w:pPr>
      <w:r w:rsidRPr="00F15110">
        <w:rPr>
          <w:color w:val="000000"/>
        </w:rPr>
        <w:separator/>
      </w:r>
    </w:p>
  </w:footnote>
  <w:footnote w:type="continuationSeparator" w:id="0">
    <w:p w:rsidR="00F15110" w:rsidRDefault="00F15110" w:rsidP="00F1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10" w:rsidRDefault="00F1511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5110" w:rsidRPr="00CA2D78" w:rsidRDefault="00CA2D7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10"/>
    <w:rsid w:val="00355FBE"/>
    <w:rsid w:val="00CA2D78"/>
    <w:rsid w:val="00EA7A19"/>
    <w:rsid w:val="00F1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11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15110"/>
    <w:rPr>
      <w:sz w:val="22"/>
      <w:szCs w:val="22"/>
      <w:lang w:eastAsia="en-US"/>
    </w:rPr>
  </w:style>
  <w:style w:type="paragraph" w:styleId="a5">
    <w:name w:val="footer"/>
    <w:basedOn w:val="a"/>
    <w:rsid w:val="00F15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15110"/>
    <w:rPr>
      <w:sz w:val="22"/>
      <w:szCs w:val="22"/>
      <w:lang w:eastAsia="en-US"/>
    </w:rPr>
  </w:style>
  <w:style w:type="paragraph" w:styleId="a7">
    <w:name w:val="Balloon Text"/>
    <w:basedOn w:val="a"/>
    <w:rsid w:val="00F1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1511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511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2024-04-03T02:58:00Z</dcterms:created>
  <dcterms:modified xsi:type="dcterms:W3CDTF">2024-04-08T04:14:00Z</dcterms:modified>
</cp:coreProperties>
</file>