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E474E0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192"/>
              <w:ind w:left="2165" w:right="201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E474E0" w:rsidRDefault="00C21ED7">
            <w:pPr>
              <w:pStyle w:val="TableParagraph"/>
              <w:spacing w:before="47"/>
              <w:ind w:left="2163" w:right="2015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питания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</w:t>
            </w:r>
            <w:proofErr w:type="spellStart"/>
            <w:r>
              <w:rPr>
                <w:b/>
                <w:spacing w:val="-2"/>
                <w:sz w:val="28"/>
              </w:rPr>
              <w:t>ОмОп</w:t>
            </w:r>
            <w:proofErr w:type="spellEnd"/>
            <w:r>
              <w:rPr>
                <w:b/>
                <w:spacing w:val="-2"/>
                <w:sz w:val="28"/>
              </w:rPr>
              <w:t>)</w:t>
            </w:r>
          </w:p>
        </w:tc>
      </w:tr>
      <w:tr w:rsidR="00E474E0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26"/>
              <w:ind w:left="1979" w:right="2015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E474E0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101"/>
              <w:ind w:left="2026" w:right="20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E474E0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101"/>
              <w:ind w:left="2028" w:right="201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E474E0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E474E0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E474E0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0" w:line="230" w:lineRule="exact"/>
              <w:ind w:left="5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E474E0" w:rsidRDefault="00C21ED7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E474E0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E474E0" w:rsidRDefault="00C21ED7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C21ED7">
            <w:pPr>
              <w:pStyle w:val="TableParagraph"/>
              <w:spacing w:before="192"/>
              <w:ind w:left="6"/>
              <w:jc w:val="left"/>
            </w:pPr>
            <w:r>
              <w:t>4049</w:t>
            </w:r>
            <w:r>
              <w:rPr>
                <w:spacing w:val="-5"/>
              </w:rPr>
              <w:t xml:space="preserve"> </w:t>
            </w:r>
            <w:r>
              <w:t>+/-</w:t>
            </w:r>
            <w:r>
              <w:rPr>
                <w:spacing w:val="-4"/>
              </w:rPr>
              <w:t xml:space="preserve"> </w:t>
            </w:r>
            <w:r>
              <w:t>557</w:t>
            </w:r>
            <w:r>
              <w:rPr>
                <w:spacing w:val="-5"/>
              </w:rPr>
              <w:t xml:space="preserve"> м²</w:t>
            </w:r>
          </w:p>
        </w:tc>
      </w:tr>
      <w:tr w:rsidR="00E474E0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E474E0" w:rsidRDefault="00C21ED7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E474E0" w:rsidRDefault="00E474E0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E474E0" w:rsidRDefault="00C21ED7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4E0" w:rsidRPr="00DB374C" w:rsidRDefault="00C21ED7">
            <w:pPr>
              <w:pStyle w:val="TableParagraph"/>
              <w:spacing w:before="16"/>
              <w:ind w:left="42"/>
              <w:jc w:val="left"/>
              <w:rPr>
                <w:sz w:val="18"/>
                <w:szCs w:val="18"/>
              </w:rPr>
            </w:pPr>
            <w:r w:rsidRPr="00DB374C">
              <w:rPr>
                <w:b/>
                <w:sz w:val="18"/>
                <w:szCs w:val="18"/>
              </w:rPr>
              <w:t>Вид</w:t>
            </w:r>
            <w:r w:rsidRPr="00DB374C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объекта</w:t>
            </w:r>
            <w:r w:rsidRPr="00DB374C">
              <w:rPr>
                <w:b/>
                <w:spacing w:val="-2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реестра</w:t>
            </w:r>
            <w:r w:rsidRPr="00DB374C">
              <w:rPr>
                <w:b/>
                <w:spacing w:val="-3"/>
                <w:sz w:val="18"/>
                <w:szCs w:val="18"/>
              </w:rPr>
              <w:t xml:space="preserve"> </w:t>
            </w:r>
            <w:r w:rsidRPr="00DB374C">
              <w:rPr>
                <w:b/>
                <w:spacing w:val="-2"/>
                <w:sz w:val="18"/>
                <w:szCs w:val="18"/>
              </w:rPr>
              <w:t>границ</w:t>
            </w:r>
            <w:r w:rsidRPr="00DB374C">
              <w:rPr>
                <w:spacing w:val="-2"/>
                <w:sz w:val="18"/>
                <w:szCs w:val="18"/>
              </w:rPr>
              <w:t>:</w:t>
            </w:r>
          </w:p>
          <w:p w:rsidR="00E474E0" w:rsidRPr="00DB374C" w:rsidRDefault="00C21ED7">
            <w:pPr>
              <w:pStyle w:val="TableParagraph"/>
              <w:spacing w:before="7"/>
              <w:ind w:left="40"/>
              <w:jc w:val="left"/>
              <w:rPr>
                <w:sz w:val="18"/>
                <w:szCs w:val="18"/>
              </w:rPr>
            </w:pPr>
            <w:r w:rsidRPr="00DB374C">
              <w:rPr>
                <w:sz w:val="18"/>
                <w:szCs w:val="18"/>
              </w:rPr>
              <w:t xml:space="preserve">территориальная </w:t>
            </w:r>
            <w:r w:rsidRPr="00DB374C">
              <w:rPr>
                <w:spacing w:val="-4"/>
                <w:sz w:val="18"/>
                <w:szCs w:val="18"/>
              </w:rPr>
              <w:t>зона</w:t>
            </w:r>
          </w:p>
          <w:p w:rsidR="00E474E0" w:rsidRPr="00DB374C" w:rsidRDefault="00C21ED7">
            <w:pPr>
              <w:pStyle w:val="TableParagraph"/>
              <w:spacing w:before="7" w:line="247" w:lineRule="auto"/>
              <w:ind w:left="40"/>
              <w:jc w:val="left"/>
              <w:rPr>
                <w:b/>
                <w:sz w:val="18"/>
                <w:szCs w:val="18"/>
              </w:rPr>
            </w:pPr>
            <w:r w:rsidRPr="00DB374C">
              <w:rPr>
                <w:b/>
                <w:sz w:val="18"/>
                <w:szCs w:val="18"/>
              </w:rPr>
              <w:t>Виды разрешенного использования земельных</w:t>
            </w:r>
            <w:r w:rsidRPr="00DB374C">
              <w:rPr>
                <w:b/>
                <w:spacing w:val="-13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участков,</w:t>
            </w:r>
            <w:r w:rsidRPr="00DB374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расположенных</w:t>
            </w:r>
            <w:r w:rsidRPr="00DB374C">
              <w:rPr>
                <w:b/>
                <w:spacing w:val="-13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в территориальной зоне:</w:t>
            </w:r>
          </w:p>
          <w:p w:rsidR="00E474E0" w:rsidRPr="00DB374C" w:rsidRDefault="00C21ED7">
            <w:pPr>
              <w:pStyle w:val="TableParagraph"/>
              <w:spacing w:before="0" w:line="247" w:lineRule="auto"/>
              <w:ind w:left="40"/>
              <w:jc w:val="left"/>
              <w:rPr>
                <w:b/>
                <w:sz w:val="18"/>
                <w:szCs w:val="18"/>
              </w:rPr>
            </w:pPr>
            <w:r w:rsidRPr="00DB374C">
              <w:rPr>
                <w:b/>
                <w:sz w:val="18"/>
                <w:szCs w:val="18"/>
              </w:rPr>
              <w:t>Основные</w:t>
            </w:r>
            <w:r w:rsidRPr="00DB374C">
              <w:rPr>
                <w:b/>
                <w:spacing w:val="-13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виды</w:t>
            </w:r>
            <w:r w:rsidRPr="00DB374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 xml:space="preserve">разрешенного </w:t>
            </w:r>
            <w:r w:rsidRPr="00DB374C">
              <w:rPr>
                <w:b/>
                <w:spacing w:val="-2"/>
                <w:sz w:val="18"/>
                <w:szCs w:val="18"/>
              </w:rPr>
              <w:t>использования:</w:t>
            </w:r>
          </w:p>
          <w:p w:rsidR="00E474E0" w:rsidRPr="00DB374C" w:rsidRDefault="00C21ED7">
            <w:pPr>
              <w:pStyle w:val="TableParagraph"/>
              <w:spacing w:before="2"/>
              <w:ind w:left="40"/>
              <w:jc w:val="left"/>
              <w:rPr>
                <w:sz w:val="18"/>
                <w:szCs w:val="18"/>
              </w:rPr>
            </w:pPr>
            <w:r w:rsidRPr="00DB374C">
              <w:rPr>
                <w:sz w:val="18"/>
                <w:szCs w:val="18"/>
              </w:rPr>
              <w:t>Общественное</w:t>
            </w:r>
            <w:r w:rsidRPr="00DB374C">
              <w:rPr>
                <w:spacing w:val="-10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питание</w:t>
            </w:r>
            <w:r w:rsidRPr="00DB374C">
              <w:rPr>
                <w:spacing w:val="-9"/>
                <w:sz w:val="18"/>
                <w:szCs w:val="18"/>
              </w:rPr>
              <w:t xml:space="preserve"> </w:t>
            </w:r>
            <w:r w:rsidRPr="00DB374C">
              <w:rPr>
                <w:spacing w:val="-2"/>
                <w:sz w:val="18"/>
                <w:szCs w:val="18"/>
              </w:rPr>
              <w:t>(4.6)</w:t>
            </w:r>
          </w:p>
          <w:p w:rsidR="00E474E0" w:rsidRPr="00DB374C" w:rsidRDefault="00C21ED7">
            <w:pPr>
              <w:pStyle w:val="TableParagraph"/>
              <w:spacing w:before="6"/>
              <w:ind w:left="40"/>
              <w:jc w:val="left"/>
              <w:rPr>
                <w:b/>
                <w:sz w:val="18"/>
                <w:szCs w:val="18"/>
              </w:rPr>
            </w:pPr>
            <w:r w:rsidRPr="00DB374C">
              <w:rPr>
                <w:b/>
                <w:sz w:val="18"/>
                <w:szCs w:val="18"/>
              </w:rPr>
              <w:t>Условно</w:t>
            </w:r>
            <w:r w:rsidRPr="00DB374C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разрешенные</w:t>
            </w:r>
            <w:r w:rsidRPr="00DB374C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виды</w:t>
            </w:r>
            <w:r w:rsidRPr="00DB374C">
              <w:rPr>
                <w:b/>
                <w:spacing w:val="-5"/>
                <w:sz w:val="18"/>
                <w:szCs w:val="18"/>
              </w:rPr>
              <w:t xml:space="preserve"> </w:t>
            </w:r>
            <w:r w:rsidRPr="00DB374C">
              <w:rPr>
                <w:b/>
                <w:spacing w:val="-2"/>
                <w:sz w:val="18"/>
                <w:szCs w:val="18"/>
              </w:rPr>
              <w:t>использования:</w:t>
            </w:r>
          </w:p>
          <w:p w:rsidR="00E474E0" w:rsidRPr="00DB374C" w:rsidRDefault="00C21ED7">
            <w:pPr>
              <w:pStyle w:val="TableParagraph"/>
              <w:spacing w:before="6"/>
              <w:ind w:left="40"/>
              <w:jc w:val="left"/>
              <w:rPr>
                <w:sz w:val="18"/>
                <w:szCs w:val="18"/>
              </w:rPr>
            </w:pPr>
            <w:r w:rsidRPr="00DB374C">
              <w:rPr>
                <w:sz w:val="18"/>
                <w:szCs w:val="18"/>
              </w:rPr>
              <w:t>Не</w:t>
            </w:r>
            <w:r w:rsidRPr="00DB374C">
              <w:rPr>
                <w:spacing w:val="-4"/>
                <w:sz w:val="18"/>
                <w:szCs w:val="18"/>
              </w:rPr>
              <w:t xml:space="preserve"> </w:t>
            </w:r>
            <w:r w:rsidRPr="00DB374C">
              <w:rPr>
                <w:spacing w:val="-2"/>
                <w:sz w:val="18"/>
                <w:szCs w:val="18"/>
              </w:rPr>
              <w:t>устанавливается</w:t>
            </w:r>
          </w:p>
          <w:p w:rsidR="00E474E0" w:rsidRPr="00DB374C" w:rsidRDefault="00C21ED7">
            <w:pPr>
              <w:pStyle w:val="TableParagraph"/>
              <w:spacing w:before="6" w:line="247" w:lineRule="auto"/>
              <w:ind w:left="40"/>
              <w:jc w:val="left"/>
              <w:rPr>
                <w:b/>
                <w:spacing w:val="-2"/>
                <w:sz w:val="18"/>
                <w:szCs w:val="18"/>
              </w:rPr>
            </w:pPr>
            <w:r w:rsidRPr="00DB374C">
              <w:rPr>
                <w:b/>
                <w:sz w:val="18"/>
                <w:szCs w:val="18"/>
              </w:rPr>
              <w:t>Вспомогательные</w:t>
            </w:r>
            <w:r w:rsidRPr="00DB374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виды</w:t>
            </w:r>
            <w:r w:rsidRPr="00DB374C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 xml:space="preserve">разрешенного </w:t>
            </w:r>
            <w:r w:rsidRPr="00DB374C">
              <w:rPr>
                <w:b/>
                <w:spacing w:val="-2"/>
                <w:sz w:val="18"/>
                <w:szCs w:val="18"/>
              </w:rPr>
              <w:t>использования:</w:t>
            </w:r>
          </w:p>
          <w:p w:rsidR="00DB374C" w:rsidRPr="00DB374C" w:rsidRDefault="00DB374C">
            <w:pPr>
              <w:pStyle w:val="TableParagraph"/>
              <w:spacing w:before="6" w:line="247" w:lineRule="auto"/>
              <w:ind w:left="40"/>
              <w:jc w:val="left"/>
              <w:rPr>
                <w:color w:val="0070C0"/>
                <w:spacing w:val="-2"/>
                <w:sz w:val="18"/>
                <w:szCs w:val="18"/>
              </w:rPr>
            </w:pPr>
            <w:r w:rsidRPr="00DB374C">
              <w:rPr>
                <w:color w:val="0070C0"/>
                <w:spacing w:val="-2"/>
                <w:sz w:val="18"/>
                <w:szCs w:val="18"/>
              </w:rPr>
              <w:t>Коммунальное обслуживание (3.1)</w:t>
            </w:r>
          </w:p>
          <w:p w:rsidR="00DB374C" w:rsidRPr="00DB374C" w:rsidRDefault="00DB374C">
            <w:pPr>
              <w:pStyle w:val="TableParagraph"/>
              <w:spacing w:before="6" w:line="247" w:lineRule="auto"/>
              <w:ind w:left="40"/>
              <w:jc w:val="left"/>
              <w:rPr>
                <w:color w:val="0070C0"/>
                <w:sz w:val="18"/>
                <w:szCs w:val="18"/>
              </w:rPr>
            </w:pPr>
            <w:r w:rsidRPr="00DB374C">
              <w:rPr>
                <w:color w:val="0070C0"/>
                <w:spacing w:val="-2"/>
                <w:sz w:val="18"/>
                <w:szCs w:val="18"/>
              </w:rPr>
              <w:t>Предоставление коммунальных услуг (3.1.1)</w:t>
            </w:r>
          </w:p>
          <w:p w:rsidR="00E474E0" w:rsidRPr="00DB374C" w:rsidRDefault="00C21ED7">
            <w:pPr>
              <w:pStyle w:val="TableParagraph"/>
              <w:spacing w:before="6" w:line="247" w:lineRule="auto"/>
              <w:ind w:left="40" w:right="201"/>
              <w:jc w:val="left"/>
              <w:rPr>
                <w:sz w:val="18"/>
                <w:szCs w:val="18"/>
              </w:rPr>
            </w:pPr>
            <w:r w:rsidRPr="00DB374C">
              <w:rPr>
                <w:b/>
                <w:sz w:val="18"/>
                <w:szCs w:val="18"/>
              </w:rPr>
              <w:t xml:space="preserve">Предельные размеры земельных участков: </w:t>
            </w:r>
            <w:r w:rsidRPr="00DB374C">
              <w:rPr>
                <w:sz w:val="18"/>
                <w:szCs w:val="18"/>
              </w:rPr>
              <w:t>Минимальный:</w:t>
            </w:r>
            <w:r w:rsidRPr="00DB374C">
              <w:rPr>
                <w:spacing w:val="-7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200</w:t>
            </w:r>
            <w:r w:rsidRPr="00DB374C">
              <w:rPr>
                <w:spacing w:val="-6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м²;</w:t>
            </w:r>
            <w:r w:rsidRPr="00DB374C">
              <w:rPr>
                <w:spacing w:val="-6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Максимальный:</w:t>
            </w:r>
            <w:r w:rsidRPr="00DB374C">
              <w:rPr>
                <w:spacing w:val="-7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10</w:t>
            </w:r>
            <w:r w:rsidR="00DB374C" w:rsidRPr="00DB374C">
              <w:rPr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000</w:t>
            </w:r>
            <w:r w:rsidRPr="00DB374C">
              <w:rPr>
                <w:spacing w:val="-6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м</w:t>
            </w:r>
            <w:proofErr w:type="gramStart"/>
            <w:r w:rsidRPr="00DB374C">
              <w:rPr>
                <w:sz w:val="18"/>
                <w:szCs w:val="18"/>
              </w:rPr>
              <w:t xml:space="preserve">² </w:t>
            </w:r>
            <w:r w:rsidRPr="00DB374C">
              <w:rPr>
                <w:i/>
                <w:sz w:val="18"/>
                <w:szCs w:val="18"/>
              </w:rPr>
              <w:t>В</w:t>
            </w:r>
            <w:proofErr w:type="gramEnd"/>
            <w:r w:rsidRPr="00DB374C">
              <w:rPr>
                <w:i/>
                <w:sz w:val="18"/>
                <w:szCs w:val="18"/>
              </w:rPr>
              <w:t>не</w:t>
            </w:r>
            <w:r w:rsidRPr="00DB374C">
              <w:rPr>
                <w:i/>
                <w:spacing w:val="-8"/>
                <w:sz w:val="18"/>
                <w:szCs w:val="18"/>
              </w:rPr>
              <w:t xml:space="preserve"> </w:t>
            </w:r>
            <w:r w:rsidRPr="00DB374C">
              <w:rPr>
                <w:i/>
                <w:sz w:val="18"/>
                <w:szCs w:val="18"/>
              </w:rPr>
              <w:t>зависимости</w:t>
            </w:r>
            <w:r w:rsidRPr="00DB374C">
              <w:rPr>
                <w:i/>
                <w:spacing w:val="-9"/>
                <w:sz w:val="18"/>
                <w:szCs w:val="18"/>
              </w:rPr>
              <w:t xml:space="preserve"> </w:t>
            </w:r>
            <w:r w:rsidRPr="00DB374C">
              <w:rPr>
                <w:i/>
                <w:sz w:val="18"/>
                <w:szCs w:val="18"/>
              </w:rPr>
              <w:t>от</w:t>
            </w:r>
            <w:r w:rsidRPr="00DB374C">
              <w:rPr>
                <w:i/>
                <w:spacing w:val="-8"/>
                <w:sz w:val="18"/>
                <w:szCs w:val="18"/>
              </w:rPr>
              <w:t xml:space="preserve"> </w:t>
            </w:r>
            <w:r w:rsidRPr="00DB374C">
              <w:rPr>
                <w:i/>
                <w:sz w:val="18"/>
                <w:szCs w:val="18"/>
              </w:rPr>
              <w:t>территориальной</w:t>
            </w:r>
            <w:r w:rsidRPr="00DB374C">
              <w:rPr>
                <w:i/>
                <w:spacing w:val="-9"/>
                <w:sz w:val="18"/>
                <w:szCs w:val="18"/>
              </w:rPr>
              <w:t xml:space="preserve"> </w:t>
            </w:r>
            <w:r w:rsidRPr="00DB374C">
              <w:rPr>
                <w:i/>
                <w:sz w:val="18"/>
                <w:szCs w:val="18"/>
              </w:rPr>
              <w:t>зоны</w:t>
            </w:r>
            <w:r w:rsidRPr="00DB374C">
              <w:rPr>
                <w:i/>
                <w:spacing w:val="-9"/>
                <w:sz w:val="18"/>
                <w:szCs w:val="18"/>
              </w:rPr>
              <w:t xml:space="preserve"> </w:t>
            </w:r>
            <w:r w:rsidRPr="00DB374C">
              <w:rPr>
                <w:i/>
                <w:sz w:val="18"/>
                <w:szCs w:val="18"/>
              </w:rPr>
              <w:t>для</w:t>
            </w:r>
            <w:r w:rsidRPr="00DB374C">
              <w:rPr>
                <w:i/>
                <w:sz w:val="18"/>
                <w:szCs w:val="18"/>
              </w:rPr>
              <w:t xml:space="preserve"> отдельных видов разрешенного использования земельных участков, в том числе</w:t>
            </w:r>
            <w:r w:rsidRPr="00DB374C">
              <w:rPr>
                <w:sz w:val="18"/>
                <w:szCs w:val="18"/>
              </w:rPr>
              <w:t>:</w:t>
            </w:r>
          </w:p>
          <w:p w:rsidR="00E474E0" w:rsidRPr="00DB374C" w:rsidRDefault="00C21ED7">
            <w:pPr>
              <w:pStyle w:val="TableParagraph"/>
              <w:spacing w:before="0" w:line="247" w:lineRule="auto"/>
              <w:ind w:left="40"/>
              <w:jc w:val="left"/>
              <w:rPr>
                <w:sz w:val="18"/>
                <w:szCs w:val="18"/>
              </w:rPr>
            </w:pPr>
            <w:r w:rsidRPr="00DB374C">
              <w:rPr>
                <w:sz w:val="18"/>
                <w:szCs w:val="18"/>
              </w:rPr>
              <w:t>-</w:t>
            </w:r>
            <w:r w:rsidRPr="00DB374C">
              <w:rPr>
                <w:spacing w:val="-7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предельный</w:t>
            </w:r>
            <w:r w:rsidRPr="00DB374C">
              <w:rPr>
                <w:spacing w:val="-8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размер</w:t>
            </w:r>
            <w:r w:rsidRPr="00DB374C">
              <w:rPr>
                <w:spacing w:val="-7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земельного</w:t>
            </w:r>
            <w:r w:rsidRPr="00DB374C">
              <w:rPr>
                <w:spacing w:val="-7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участка</w:t>
            </w:r>
            <w:r w:rsidRPr="00DB374C">
              <w:rPr>
                <w:spacing w:val="-7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с</w:t>
            </w:r>
            <w:r w:rsidRPr="00DB374C">
              <w:rPr>
                <w:spacing w:val="-7"/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видом разрешенного использования</w:t>
            </w:r>
          </w:p>
          <w:p w:rsidR="00E474E0" w:rsidRPr="00DB374C" w:rsidRDefault="00C21ED7">
            <w:pPr>
              <w:pStyle w:val="TableParagraph"/>
              <w:spacing w:before="0" w:line="247" w:lineRule="auto"/>
              <w:ind w:left="40" w:right="201"/>
              <w:jc w:val="left"/>
              <w:rPr>
                <w:sz w:val="18"/>
                <w:szCs w:val="18"/>
              </w:rPr>
            </w:pPr>
            <w:r w:rsidRPr="00DB374C">
              <w:rPr>
                <w:sz w:val="18"/>
                <w:szCs w:val="18"/>
              </w:rPr>
              <w:t>"</w:t>
            </w:r>
            <w:r w:rsidRPr="00DB374C">
              <w:rPr>
                <w:b/>
                <w:sz w:val="18"/>
                <w:szCs w:val="18"/>
              </w:rPr>
              <w:t>Общественное</w:t>
            </w:r>
            <w:r w:rsidRPr="00DB374C">
              <w:rPr>
                <w:b/>
                <w:spacing w:val="-12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питание</w:t>
            </w:r>
            <w:r w:rsidRPr="00DB374C">
              <w:rPr>
                <w:b/>
                <w:spacing w:val="-11"/>
                <w:sz w:val="18"/>
                <w:szCs w:val="18"/>
              </w:rPr>
              <w:t xml:space="preserve"> </w:t>
            </w:r>
            <w:r w:rsidRPr="00DB374C">
              <w:rPr>
                <w:b/>
                <w:sz w:val="18"/>
                <w:szCs w:val="18"/>
              </w:rPr>
              <w:t>(4.6)"</w:t>
            </w:r>
            <w:r w:rsidRPr="00DB374C">
              <w:rPr>
                <w:sz w:val="18"/>
                <w:szCs w:val="18"/>
              </w:rPr>
              <w:t>Минимальный: 100 м²; Максимальный: 50</w:t>
            </w:r>
            <w:r w:rsidR="00DB374C" w:rsidRPr="00DB374C">
              <w:rPr>
                <w:sz w:val="18"/>
                <w:szCs w:val="18"/>
              </w:rPr>
              <w:t xml:space="preserve"> </w:t>
            </w:r>
            <w:r w:rsidRPr="00DB374C">
              <w:rPr>
                <w:sz w:val="18"/>
                <w:szCs w:val="18"/>
              </w:rPr>
              <w:t>000 м²</w:t>
            </w:r>
          </w:p>
          <w:p w:rsidR="00DB374C" w:rsidRPr="00DB374C" w:rsidRDefault="00DB374C" w:rsidP="00DB374C">
            <w:pPr>
              <w:pStyle w:val="TableParagraph"/>
              <w:numPr>
                <w:ilvl w:val="0"/>
                <w:numId w:val="1"/>
              </w:numPr>
              <w:tabs>
                <w:tab w:val="left" w:pos="192"/>
              </w:tabs>
              <w:spacing w:before="4" w:line="254" w:lineRule="auto"/>
              <w:ind w:right="358" w:firstLine="40"/>
              <w:jc w:val="left"/>
              <w:rPr>
                <w:color w:val="0070C0"/>
                <w:sz w:val="18"/>
                <w:szCs w:val="18"/>
              </w:rPr>
            </w:pPr>
            <w:r w:rsidRPr="00DB374C">
              <w:rPr>
                <w:color w:val="0070C0"/>
                <w:sz w:val="18"/>
                <w:szCs w:val="18"/>
              </w:rPr>
              <w:t>предельный размер земельного участка с видом</w:t>
            </w:r>
            <w:r w:rsidRPr="00DB374C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Pr="00DB374C">
              <w:rPr>
                <w:color w:val="0070C0"/>
                <w:position w:val="1"/>
                <w:sz w:val="18"/>
                <w:szCs w:val="18"/>
              </w:rPr>
              <w:t xml:space="preserve">разрешенного использования </w:t>
            </w:r>
            <w:r w:rsidRPr="00DB374C">
              <w:rPr>
                <w:b/>
                <w:color w:val="0070C0"/>
                <w:position w:val="1"/>
                <w:sz w:val="18"/>
                <w:szCs w:val="18"/>
              </w:rPr>
              <w:t xml:space="preserve">"Коммунальное обслуживание </w:t>
            </w:r>
            <w:r w:rsidRPr="00DB374C">
              <w:rPr>
                <w:b/>
                <w:color w:val="0070C0"/>
                <w:spacing w:val="40"/>
                <w:sz w:val="18"/>
                <w:szCs w:val="18"/>
              </w:rPr>
              <w:t xml:space="preserve"> </w:t>
            </w:r>
            <w:r w:rsidRPr="00DB374C">
              <w:rPr>
                <w:b/>
                <w:color w:val="0070C0"/>
                <w:sz w:val="18"/>
                <w:szCs w:val="18"/>
              </w:rPr>
              <w:t xml:space="preserve">(3.1)" </w:t>
            </w:r>
            <w:r w:rsidRPr="00DB374C">
              <w:rPr>
                <w:color w:val="0070C0"/>
                <w:sz w:val="18"/>
                <w:szCs w:val="18"/>
              </w:rPr>
              <w:t>Минимальный: Не</w:t>
            </w:r>
            <w:r w:rsidRPr="00DB374C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Pr="00DB374C">
              <w:rPr>
                <w:color w:val="0070C0"/>
                <w:sz w:val="18"/>
                <w:szCs w:val="18"/>
              </w:rPr>
              <w:t>устанавливается;</w:t>
            </w:r>
            <w:r w:rsidRPr="00DB374C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proofErr w:type="gramStart"/>
            <w:r w:rsidRPr="00DB374C">
              <w:rPr>
                <w:color w:val="0070C0"/>
                <w:sz w:val="18"/>
                <w:szCs w:val="18"/>
              </w:rPr>
              <w:t>Максимальный</w:t>
            </w:r>
            <w:proofErr w:type="gramEnd"/>
            <w:r w:rsidRPr="00DB374C">
              <w:rPr>
                <w:color w:val="0070C0"/>
                <w:sz w:val="18"/>
                <w:szCs w:val="18"/>
              </w:rPr>
              <w:t>:</w:t>
            </w:r>
            <w:r w:rsidRPr="00DB374C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r w:rsidRPr="00DB374C">
              <w:rPr>
                <w:color w:val="0070C0"/>
                <w:sz w:val="18"/>
                <w:szCs w:val="18"/>
              </w:rPr>
              <w:t>Не</w:t>
            </w:r>
            <w:r w:rsidRPr="00DB374C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r w:rsidRPr="00DB374C">
              <w:rPr>
                <w:color w:val="0070C0"/>
                <w:sz w:val="18"/>
                <w:szCs w:val="18"/>
              </w:rPr>
              <w:t>устанавливается</w:t>
            </w:r>
          </w:p>
          <w:p w:rsidR="00DB374C" w:rsidRPr="00DB374C" w:rsidRDefault="00DB374C" w:rsidP="00DB374C">
            <w:pPr>
              <w:pStyle w:val="TableParagraph"/>
              <w:numPr>
                <w:ilvl w:val="0"/>
                <w:numId w:val="1"/>
              </w:numPr>
              <w:tabs>
                <w:tab w:val="left" w:pos="192"/>
              </w:tabs>
              <w:spacing w:before="4" w:line="254" w:lineRule="auto"/>
              <w:ind w:right="358" w:firstLine="40"/>
              <w:jc w:val="left"/>
              <w:rPr>
                <w:color w:val="0070C0"/>
                <w:sz w:val="18"/>
                <w:szCs w:val="18"/>
              </w:rPr>
            </w:pPr>
            <w:r w:rsidRPr="00DB374C">
              <w:rPr>
                <w:color w:val="0070C0"/>
                <w:sz w:val="18"/>
                <w:szCs w:val="18"/>
              </w:rPr>
              <w:t>предельный размер земельного участка с видом</w:t>
            </w:r>
            <w:r w:rsidRPr="00DB374C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Pr="00DB374C">
              <w:rPr>
                <w:color w:val="0070C0"/>
                <w:position w:val="1"/>
                <w:sz w:val="18"/>
                <w:szCs w:val="18"/>
              </w:rPr>
              <w:t xml:space="preserve">разрешенного использования </w:t>
            </w:r>
            <w:r w:rsidRPr="00DB374C">
              <w:rPr>
                <w:b/>
                <w:color w:val="0070C0"/>
                <w:position w:val="1"/>
                <w:sz w:val="18"/>
                <w:szCs w:val="18"/>
              </w:rPr>
              <w:t>"</w:t>
            </w:r>
            <w:r w:rsidRPr="00DB374C">
              <w:rPr>
                <w:b/>
                <w:color w:val="0070C0"/>
                <w:sz w:val="18"/>
                <w:szCs w:val="18"/>
              </w:rPr>
              <w:t>Предоставление</w:t>
            </w:r>
            <w:r w:rsidRPr="00DB374C">
              <w:rPr>
                <w:b/>
                <w:color w:val="0070C0"/>
                <w:spacing w:val="40"/>
                <w:sz w:val="18"/>
                <w:szCs w:val="18"/>
              </w:rPr>
              <w:t xml:space="preserve"> </w:t>
            </w:r>
            <w:r w:rsidRPr="00DB374C">
              <w:rPr>
                <w:b/>
                <w:color w:val="0070C0"/>
                <w:sz w:val="18"/>
                <w:szCs w:val="18"/>
              </w:rPr>
              <w:t>коммунальных услуг</w:t>
            </w:r>
            <w:r w:rsidRPr="00DB374C">
              <w:rPr>
                <w:b/>
                <w:color w:val="0070C0"/>
                <w:spacing w:val="40"/>
                <w:sz w:val="18"/>
                <w:szCs w:val="18"/>
              </w:rPr>
              <w:t xml:space="preserve"> </w:t>
            </w:r>
            <w:r w:rsidRPr="00DB374C">
              <w:rPr>
                <w:b/>
                <w:color w:val="0070C0"/>
                <w:sz w:val="18"/>
                <w:szCs w:val="18"/>
              </w:rPr>
              <w:t xml:space="preserve">(3.1.1)" </w:t>
            </w:r>
            <w:r w:rsidRPr="00DB374C">
              <w:rPr>
                <w:color w:val="0070C0"/>
                <w:sz w:val="18"/>
                <w:szCs w:val="18"/>
              </w:rPr>
              <w:t>Минимальный: Не</w:t>
            </w:r>
            <w:r w:rsidRPr="00DB374C">
              <w:rPr>
                <w:color w:val="0070C0"/>
                <w:spacing w:val="40"/>
                <w:sz w:val="18"/>
                <w:szCs w:val="18"/>
              </w:rPr>
              <w:t xml:space="preserve"> </w:t>
            </w:r>
            <w:r w:rsidRPr="00DB374C">
              <w:rPr>
                <w:color w:val="0070C0"/>
                <w:sz w:val="18"/>
                <w:szCs w:val="18"/>
              </w:rPr>
              <w:t>устанавливается;</w:t>
            </w:r>
            <w:r w:rsidRPr="00DB374C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proofErr w:type="gramStart"/>
            <w:r w:rsidRPr="00DB374C">
              <w:rPr>
                <w:color w:val="0070C0"/>
                <w:sz w:val="18"/>
                <w:szCs w:val="18"/>
              </w:rPr>
              <w:t>Максимальный</w:t>
            </w:r>
            <w:proofErr w:type="gramEnd"/>
            <w:r w:rsidRPr="00DB374C">
              <w:rPr>
                <w:color w:val="0070C0"/>
                <w:sz w:val="18"/>
                <w:szCs w:val="18"/>
              </w:rPr>
              <w:t>:</w:t>
            </w:r>
            <w:r w:rsidRPr="00DB374C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r w:rsidRPr="00DB374C">
              <w:rPr>
                <w:color w:val="0070C0"/>
                <w:sz w:val="18"/>
                <w:szCs w:val="18"/>
              </w:rPr>
              <w:t>Не</w:t>
            </w:r>
            <w:r w:rsidRPr="00DB374C">
              <w:rPr>
                <w:color w:val="0070C0"/>
                <w:spacing w:val="-10"/>
                <w:sz w:val="18"/>
                <w:szCs w:val="18"/>
              </w:rPr>
              <w:t xml:space="preserve"> </w:t>
            </w:r>
            <w:r w:rsidRPr="00DB374C">
              <w:rPr>
                <w:color w:val="0070C0"/>
                <w:sz w:val="18"/>
                <w:szCs w:val="18"/>
              </w:rPr>
              <w:t>устанавливается</w:t>
            </w:r>
          </w:p>
          <w:p w:rsidR="00DB374C" w:rsidRDefault="00DB374C">
            <w:pPr>
              <w:pStyle w:val="TableParagraph"/>
              <w:spacing w:before="0" w:line="247" w:lineRule="auto"/>
              <w:ind w:left="40" w:right="201"/>
              <w:jc w:val="left"/>
              <w:rPr>
                <w:sz w:val="18"/>
              </w:rPr>
            </w:pPr>
          </w:p>
        </w:tc>
      </w:tr>
    </w:tbl>
    <w:p w:rsidR="00E474E0" w:rsidRDefault="00E474E0">
      <w:pPr>
        <w:spacing w:line="247" w:lineRule="auto"/>
        <w:rPr>
          <w:sz w:val="18"/>
        </w:rPr>
        <w:sectPr w:rsidR="00E474E0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E474E0">
        <w:trPr>
          <w:trHeight w:val="608"/>
        </w:trPr>
        <w:tc>
          <w:tcPr>
            <w:tcW w:w="10207" w:type="dxa"/>
            <w:gridSpan w:val="6"/>
          </w:tcPr>
          <w:p w:rsidR="00E474E0" w:rsidRDefault="00C21ED7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E474E0">
        <w:trPr>
          <w:trHeight w:val="551"/>
        </w:trPr>
        <w:tc>
          <w:tcPr>
            <w:tcW w:w="10207" w:type="dxa"/>
            <w:gridSpan w:val="6"/>
          </w:tcPr>
          <w:p w:rsidR="00E474E0" w:rsidRDefault="00C21ED7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E474E0">
        <w:trPr>
          <w:trHeight w:val="438"/>
        </w:trPr>
        <w:tc>
          <w:tcPr>
            <w:tcW w:w="10207" w:type="dxa"/>
            <w:gridSpan w:val="6"/>
          </w:tcPr>
          <w:p w:rsidR="00E474E0" w:rsidRDefault="00C21ED7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E474E0">
        <w:trPr>
          <w:trHeight w:val="325"/>
        </w:trPr>
        <w:tc>
          <w:tcPr>
            <w:tcW w:w="10207" w:type="dxa"/>
            <w:gridSpan w:val="6"/>
          </w:tcPr>
          <w:p w:rsidR="00E474E0" w:rsidRDefault="00C21ED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E474E0">
        <w:trPr>
          <w:trHeight w:val="778"/>
        </w:trPr>
        <w:tc>
          <w:tcPr>
            <w:tcW w:w="2041" w:type="dxa"/>
            <w:vMerge w:val="restart"/>
          </w:tcPr>
          <w:p w:rsidR="00E474E0" w:rsidRDefault="00E474E0">
            <w:pPr>
              <w:pStyle w:val="TableParagraph"/>
              <w:spacing w:before="0"/>
              <w:ind w:left="0"/>
              <w:jc w:val="left"/>
            </w:pPr>
          </w:p>
          <w:p w:rsidR="00E474E0" w:rsidRDefault="00C21ED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E474E0" w:rsidRDefault="00E474E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E474E0" w:rsidRDefault="00C21ED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E474E0" w:rsidRDefault="00C21ED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E474E0" w:rsidRDefault="00C21ED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E474E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536476.21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2287102.90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4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536477.45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2287098.88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536488.96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2287061.47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4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536494.20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2287045.02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536484.29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2287042.00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4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536493.31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2287011.50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536471.62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2287004.88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536465.69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2287036.33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536453.04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2287079.76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536454.62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2287096.34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536476.21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2287102.90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534917.42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2287902.70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534930.06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2287869.90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534931.23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2287866.97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534938.47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2287847.39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534943.49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2287833.48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534931.50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2287828.81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534928.54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2287836.17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534927.59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2287835.83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534926.65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2287835.51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4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534929.63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2287828.09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534922.17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2287825.19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48"/>
        </w:trPr>
        <w:tc>
          <w:tcPr>
            <w:tcW w:w="10207" w:type="dxa"/>
            <w:gridSpan w:val="6"/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E474E0" w:rsidRDefault="00E474E0">
      <w:pPr>
        <w:rPr>
          <w:sz w:val="20"/>
        </w:rPr>
        <w:sectPr w:rsidR="00E474E0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E474E0">
        <w:trPr>
          <w:trHeight w:val="325"/>
        </w:trPr>
        <w:tc>
          <w:tcPr>
            <w:tcW w:w="10207" w:type="dxa"/>
            <w:gridSpan w:val="6"/>
          </w:tcPr>
          <w:p w:rsidR="00E474E0" w:rsidRDefault="00C21ED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E474E0">
        <w:trPr>
          <w:trHeight w:val="778"/>
        </w:trPr>
        <w:tc>
          <w:tcPr>
            <w:tcW w:w="2041" w:type="dxa"/>
            <w:vMerge w:val="restart"/>
          </w:tcPr>
          <w:p w:rsidR="00E474E0" w:rsidRDefault="00E474E0">
            <w:pPr>
              <w:pStyle w:val="TableParagraph"/>
              <w:spacing w:before="0"/>
              <w:ind w:left="0"/>
              <w:jc w:val="left"/>
            </w:pPr>
          </w:p>
          <w:p w:rsidR="00E474E0" w:rsidRDefault="00C21ED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E474E0" w:rsidRDefault="00E474E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E474E0" w:rsidRDefault="00C21ED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E474E0" w:rsidRDefault="00C21ED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E474E0" w:rsidRDefault="00C21ED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E474E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534907.07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2287862.46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534914.42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2287865.73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534911.36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2287870.85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534911.85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2287871.01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4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534910.76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2287873.68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534923.56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2287878.34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4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534922.34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2287881.61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534914.74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2287902.18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4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534917.42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2287902.70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534086.88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2287242.32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534087.08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2287235.35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534087.34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2287224.94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534081.84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2287223.44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534069.33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2287221.44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534062.38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2287219.58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534056.57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2287237.37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4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534086.51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2287242.26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483"/>
        </w:trPr>
        <w:tc>
          <w:tcPr>
            <w:tcW w:w="2041" w:type="dxa"/>
          </w:tcPr>
          <w:p w:rsidR="00E474E0" w:rsidRDefault="00C21ED7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534086.88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2287242.32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E474E0" w:rsidRDefault="00C21ED7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10207" w:type="dxa"/>
            <w:gridSpan w:val="6"/>
          </w:tcPr>
          <w:p w:rsidR="00E474E0" w:rsidRDefault="00C21ED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E474E0">
        <w:trPr>
          <w:trHeight w:val="778"/>
        </w:trPr>
        <w:tc>
          <w:tcPr>
            <w:tcW w:w="2041" w:type="dxa"/>
            <w:vMerge w:val="restart"/>
          </w:tcPr>
          <w:p w:rsidR="00E474E0" w:rsidRDefault="00E474E0">
            <w:pPr>
              <w:pStyle w:val="TableParagraph"/>
              <w:spacing w:before="0"/>
              <w:ind w:left="0"/>
              <w:jc w:val="left"/>
            </w:pPr>
          </w:p>
          <w:p w:rsidR="00E474E0" w:rsidRDefault="00C21ED7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E474E0" w:rsidRDefault="00E474E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E474E0" w:rsidRDefault="00C21ED7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E474E0" w:rsidRDefault="00C21ED7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E474E0" w:rsidRDefault="00C21ED7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E474E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E474E0">
        <w:trPr>
          <w:trHeight w:val="324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E474E0" w:rsidRDefault="00C21ED7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E474E0" w:rsidRDefault="00C21ED7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E474E0" w:rsidRDefault="00C21ED7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1379"/>
        </w:trPr>
        <w:tc>
          <w:tcPr>
            <w:tcW w:w="10207" w:type="dxa"/>
            <w:gridSpan w:val="6"/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E474E0" w:rsidRDefault="00E474E0">
      <w:pPr>
        <w:rPr>
          <w:sz w:val="20"/>
        </w:rPr>
        <w:sectPr w:rsidR="00E474E0">
          <w:type w:val="continuous"/>
          <w:pgSz w:w="11910" w:h="16840"/>
          <w:pgMar w:top="540" w:right="460" w:bottom="774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E474E0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E474E0" w:rsidRDefault="00C21ED7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E474E0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E474E0" w:rsidRDefault="00C21ED7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E474E0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E474E0" w:rsidRDefault="00C21ED7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E474E0" w:rsidRDefault="00C21ED7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E474E0">
        <w:trPr>
          <w:trHeight w:val="324"/>
        </w:trPr>
        <w:tc>
          <w:tcPr>
            <w:tcW w:w="10200" w:type="dxa"/>
            <w:gridSpan w:val="9"/>
          </w:tcPr>
          <w:p w:rsidR="00E474E0" w:rsidRDefault="00C21ED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E474E0">
        <w:trPr>
          <w:trHeight w:val="778"/>
        </w:trPr>
        <w:tc>
          <w:tcPr>
            <w:tcW w:w="1417" w:type="dxa"/>
            <w:vMerge w:val="restart"/>
          </w:tcPr>
          <w:p w:rsidR="00E474E0" w:rsidRDefault="00E474E0">
            <w:pPr>
              <w:pStyle w:val="TableParagraph"/>
              <w:spacing w:before="0"/>
              <w:ind w:left="0"/>
              <w:jc w:val="left"/>
            </w:pPr>
          </w:p>
          <w:p w:rsidR="00E474E0" w:rsidRDefault="00C21ED7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E474E0" w:rsidRDefault="00C21ED7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E474E0" w:rsidRDefault="00C21ED7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E474E0" w:rsidRDefault="00C21ED7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E474E0" w:rsidRDefault="00C21ED7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E474E0" w:rsidRDefault="00C21ED7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E474E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</w:tr>
      <w:tr w:rsidR="00E474E0">
        <w:trPr>
          <w:trHeight w:val="325"/>
        </w:trPr>
        <w:tc>
          <w:tcPr>
            <w:tcW w:w="1417" w:type="dxa"/>
          </w:tcPr>
          <w:p w:rsidR="00E474E0" w:rsidRDefault="00C21ED7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E474E0" w:rsidRDefault="00C21ED7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E474E0" w:rsidRDefault="00C21ED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E474E0" w:rsidRDefault="00C21ED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E474E0" w:rsidRDefault="00C21ED7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E474E0" w:rsidRDefault="00C21ED7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E474E0" w:rsidRDefault="00C21ED7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E474E0" w:rsidRDefault="00C21ED7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E474E0">
        <w:trPr>
          <w:trHeight w:val="325"/>
        </w:trPr>
        <w:tc>
          <w:tcPr>
            <w:tcW w:w="1417" w:type="dxa"/>
          </w:tcPr>
          <w:p w:rsidR="00E474E0" w:rsidRDefault="00C21ED7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E474E0" w:rsidRDefault="00C21ED7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E474E0" w:rsidRDefault="00C21ED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E474E0" w:rsidRDefault="00C21ED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E474E0" w:rsidRDefault="00C21ED7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E474E0" w:rsidRDefault="00C21ED7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E474E0" w:rsidRDefault="00C21ED7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E474E0">
        <w:trPr>
          <w:trHeight w:val="325"/>
        </w:trPr>
        <w:tc>
          <w:tcPr>
            <w:tcW w:w="10200" w:type="dxa"/>
            <w:gridSpan w:val="9"/>
          </w:tcPr>
          <w:p w:rsidR="00E474E0" w:rsidRDefault="00C21ED7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E474E0">
        <w:trPr>
          <w:trHeight w:val="778"/>
        </w:trPr>
        <w:tc>
          <w:tcPr>
            <w:tcW w:w="1417" w:type="dxa"/>
            <w:vMerge w:val="restart"/>
          </w:tcPr>
          <w:p w:rsidR="00E474E0" w:rsidRDefault="00E474E0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E474E0" w:rsidRDefault="00C21ED7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E474E0" w:rsidRDefault="00C21ED7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E474E0" w:rsidRDefault="00C21ED7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E474E0" w:rsidRDefault="00C21ED7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E474E0" w:rsidRDefault="00C21ED7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E474E0" w:rsidRDefault="00C21ED7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E474E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E474E0" w:rsidRDefault="00E474E0">
            <w:pPr>
              <w:pStyle w:val="TableParagraph"/>
              <w:spacing w:before="6"/>
              <w:ind w:left="0"/>
              <w:jc w:val="left"/>
            </w:pPr>
          </w:p>
          <w:p w:rsidR="00E474E0" w:rsidRDefault="00C21ED7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</w:tr>
      <w:tr w:rsidR="00E474E0">
        <w:trPr>
          <w:trHeight w:val="325"/>
        </w:trPr>
        <w:tc>
          <w:tcPr>
            <w:tcW w:w="1417" w:type="dxa"/>
          </w:tcPr>
          <w:p w:rsidR="00E474E0" w:rsidRDefault="00C21ED7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E474E0" w:rsidRDefault="00C21ED7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E474E0" w:rsidRDefault="00C21ED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E474E0" w:rsidRDefault="00C21ED7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E474E0" w:rsidRDefault="00C21ED7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E474E0" w:rsidRDefault="00C21ED7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E474E0" w:rsidRDefault="00C21ED7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E474E0" w:rsidRDefault="00C21ED7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E474E0">
        <w:trPr>
          <w:trHeight w:val="325"/>
        </w:trPr>
        <w:tc>
          <w:tcPr>
            <w:tcW w:w="1417" w:type="dxa"/>
          </w:tcPr>
          <w:p w:rsidR="00E474E0" w:rsidRDefault="00C21ED7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E474E0" w:rsidRDefault="00C21ED7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E474E0" w:rsidRDefault="00C21ED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E474E0" w:rsidRDefault="00C21ED7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E474E0" w:rsidRDefault="00C21ED7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E474E0" w:rsidRDefault="00C21ED7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E474E0" w:rsidRDefault="00C21ED7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E474E0">
        <w:trPr>
          <w:trHeight w:val="8432"/>
        </w:trPr>
        <w:tc>
          <w:tcPr>
            <w:tcW w:w="10200" w:type="dxa"/>
            <w:gridSpan w:val="9"/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E474E0" w:rsidRDefault="00E474E0">
      <w:pPr>
        <w:rPr>
          <w:sz w:val="20"/>
        </w:rPr>
        <w:sectPr w:rsidR="00E474E0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E474E0" w:rsidRDefault="00E474E0">
      <w:pPr>
        <w:spacing w:before="4"/>
        <w:rPr>
          <w:rFonts w:ascii="Times New Roman"/>
          <w:sz w:val="17"/>
        </w:rPr>
      </w:pPr>
      <w:r w:rsidRPr="00E474E0">
        <w:lastRenderedPageBreak/>
        <w:pict>
          <v:group id="docshapegroup1" o:spid="_x0000_s1026" style="position:absolute;margin-left:.3pt;margin-top:.3pt;width:1118.7pt;height:1582.4pt;z-index:-251658240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8" type="#_x0000_t75" style="position:absolute;left:436;top:92;width:21555;height:31198">
              <v:imagedata r:id="rId5" o:title=""/>
            </v:shape>
            <v:rect id="docshape3" o:spid="_x0000_s1027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E474E0" w:rsidRDefault="00E474E0">
      <w:pPr>
        <w:rPr>
          <w:rFonts w:ascii="Times New Roman"/>
          <w:sz w:val="17"/>
        </w:rPr>
        <w:sectPr w:rsidR="00E474E0">
          <w:pgSz w:w="22390" w:h="31660"/>
          <w:pgMar w:top="3080" w:right="3240" w:bottom="280" w:left="32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E474E0">
        <w:trPr>
          <w:trHeight w:val="1062"/>
        </w:trPr>
        <w:tc>
          <w:tcPr>
            <w:tcW w:w="10206" w:type="dxa"/>
            <w:gridSpan w:val="3"/>
          </w:tcPr>
          <w:p w:rsidR="00E474E0" w:rsidRDefault="00C21ED7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E474E0" w:rsidRDefault="00C21ED7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E474E0">
        <w:trPr>
          <w:trHeight w:val="552"/>
        </w:trPr>
        <w:tc>
          <w:tcPr>
            <w:tcW w:w="3402" w:type="dxa"/>
            <w:gridSpan w:val="2"/>
          </w:tcPr>
          <w:p w:rsidR="00E474E0" w:rsidRDefault="00C21ED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E474E0" w:rsidRDefault="00E474E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E474E0" w:rsidRDefault="00C21ED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E474E0" w:rsidRDefault="00E474E0">
      <w:pPr>
        <w:rPr>
          <w:sz w:val="4"/>
        </w:rPr>
        <w:sectPr w:rsidR="00E474E0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E474E0">
        <w:trPr>
          <w:trHeight w:val="1062"/>
        </w:trPr>
        <w:tc>
          <w:tcPr>
            <w:tcW w:w="10206" w:type="dxa"/>
            <w:gridSpan w:val="3"/>
          </w:tcPr>
          <w:p w:rsidR="00E474E0" w:rsidRDefault="00C21ED7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E474E0" w:rsidRDefault="00C21ED7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E474E0">
        <w:trPr>
          <w:trHeight w:val="552"/>
        </w:trPr>
        <w:tc>
          <w:tcPr>
            <w:tcW w:w="3402" w:type="dxa"/>
            <w:gridSpan w:val="2"/>
          </w:tcPr>
          <w:p w:rsidR="00E474E0" w:rsidRDefault="00C21ED7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E474E0" w:rsidRDefault="00E474E0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E474E0" w:rsidRDefault="00C21ED7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E474E0" w:rsidRDefault="00E474E0">
            <w:pPr>
              <w:rPr>
                <w:sz w:val="2"/>
                <w:szCs w:val="2"/>
              </w:rPr>
            </w:pP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E474E0">
        <w:trPr>
          <w:trHeight w:val="325"/>
        </w:trPr>
        <w:tc>
          <w:tcPr>
            <w:tcW w:w="2041" w:type="dxa"/>
          </w:tcPr>
          <w:p w:rsidR="00E474E0" w:rsidRDefault="00C21ED7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E474E0" w:rsidRDefault="00C21ED7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E474E0" w:rsidRDefault="00C21ED7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E474E0">
        <w:trPr>
          <w:trHeight w:val="12004"/>
        </w:trPr>
        <w:tc>
          <w:tcPr>
            <w:tcW w:w="10206" w:type="dxa"/>
            <w:gridSpan w:val="3"/>
          </w:tcPr>
          <w:p w:rsidR="00E474E0" w:rsidRDefault="00E474E0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C21ED7" w:rsidRDefault="00C21ED7"/>
    <w:sectPr w:rsidR="00C21ED7" w:rsidSect="00E474E0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90453"/>
    <w:multiLevelType w:val="hybridMultilevel"/>
    <w:tmpl w:val="51AEEFD8"/>
    <w:lvl w:ilvl="0" w:tplc="B8B0EF30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834C943E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BBDEC9A4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522E3474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B53EB754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7F7A0224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9DB80480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10EA4EBC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0FA48B92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474E0"/>
    <w:rsid w:val="00C21ED7"/>
    <w:rsid w:val="00DB374C"/>
    <w:rsid w:val="00E47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74E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74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474E0"/>
  </w:style>
  <w:style w:type="paragraph" w:customStyle="1" w:styleId="TableParagraph">
    <w:name w:val="Table Paragraph"/>
    <w:basedOn w:val="a"/>
    <w:uiPriority w:val="1"/>
    <w:qFormat/>
    <w:rsid w:val="00E474E0"/>
    <w:pPr>
      <w:spacing w:before="112"/>
      <w:ind w:left="169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972</Words>
  <Characters>5547</Characters>
  <Application>Microsoft Office Word</Application>
  <DocSecurity>0</DocSecurity>
  <Lines>46</Lines>
  <Paragraphs>13</Paragraphs>
  <ScaleCrop>false</ScaleCrop>
  <Company/>
  <LinksUpToDate>false</LinksUpToDate>
  <CharactersWithSpaces>6506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2022-04-14T03:28:00Z</cp:lastPrinted>
  <dcterms:created xsi:type="dcterms:W3CDTF">2022-03-23T07:16:00Z</dcterms:created>
  <dcterms:modified xsi:type="dcterms:W3CDTF">2022-04-14T03:29:00Z</dcterms:modified>
</cp:coreProperties>
</file>