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7ACA4" w14:textId="77777777" w:rsidR="004A77C2" w:rsidRPr="00F96472" w:rsidRDefault="004A77C2">
      <w:pPr>
        <w:ind w:right="284"/>
        <w:jc w:val="center"/>
        <w:rPr>
          <w:rFonts w:ascii="Times New Roman" w:hAnsi="Times New Roman"/>
          <w:b/>
          <w:sz w:val="18"/>
          <w:szCs w:val="28"/>
        </w:rPr>
      </w:pPr>
    </w:p>
    <w:p w14:paraId="64A6DF00" w14:textId="60B087BB" w:rsidR="00C137CF" w:rsidRPr="0044487D" w:rsidRDefault="00B20908" w:rsidP="00737702">
      <w:pPr>
        <w:ind w:right="284"/>
        <w:jc w:val="center"/>
        <w:rPr>
          <w:rFonts w:ascii="Times New Roman" w:hAnsi="Times New Roman"/>
          <w:b/>
          <w:sz w:val="28"/>
          <w:szCs w:val="28"/>
        </w:rPr>
      </w:pPr>
      <w:r w:rsidRPr="0044487D">
        <w:rPr>
          <w:rFonts w:ascii="Times New Roman" w:hAnsi="Times New Roman"/>
          <w:b/>
          <w:sz w:val="28"/>
          <w:szCs w:val="28"/>
        </w:rPr>
        <w:t xml:space="preserve">Информация к проекту решения </w:t>
      </w:r>
      <w:r w:rsidR="00D6642B" w:rsidRPr="0044487D">
        <w:rPr>
          <w:rFonts w:ascii="Times New Roman" w:hAnsi="Times New Roman"/>
          <w:b/>
          <w:sz w:val="28"/>
          <w:szCs w:val="28"/>
        </w:rPr>
        <w:t xml:space="preserve">о предоставлении разрешения на </w:t>
      </w:r>
      <w:r w:rsidR="00A044E3">
        <w:rPr>
          <w:rFonts w:ascii="Times New Roman" w:hAnsi="Times New Roman"/>
          <w:b/>
          <w:sz w:val="28"/>
          <w:szCs w:val="28"/>
        </w:rPr>
        <w:t>отклонение от предельных параметров разрешенного строительства</w:t>
      </w:r>
      <w:r w:rsidR="00737702">
        <w:rPr>
          <w:rFonts w:ascii="Times New Roman" w:hAnsi="Times New Roman"/>
          <w:b/>
          <w:sz w:val="28"/>
          <w:szCs w:val="28"/>
        </w:rPr>
        <w:t>,</w:t>
      </w:r>
      <w:r w:rsidR="00A044E3">
        <w:rPr>
          <w:rFonts w:ascii="Times New Roman" w:hAnsi="Times New Roman"/>
          <w:b/>
          <w:sz w:val="28"/>
          <w:szCs w:val="28"/>
        </w:rPr>
        <w:t xml:space="preserve"> </w:t>
      </w:r>
      <w:r w:rsidR="00737702">
        <w:rPr>
          <w:rFonts w:ascii="Times New Roman" w:hAnsi="Times New Roman"/>
          <w:b/>
          <w:sz w:val="28"/>
          <w:szCs w:val="28"/>
        </w:rPr>
        <w:t xml:space="preserve">реконструкции </w:t>
      </w:r>
      <w:r w:rsidR="00A044E3">
        <w:rPr>
          <w:rFonts w:ascii="Times New Roman" w:hAnsi="Times New Roman"/>
          <w:b/>
          <w:sz w:val="28"/>
          <w:szCs w:val="28"/>
        </w:rPr>
        <w:t>объектов капитального строительс</w:t>
      </w:r>
      <w:r w:rsidR="000B105E">
        <w:rPr>
          <w:rFonts w:ascii="Times New Roman" w:hAnsi="Times New Roman"/>
          <w:b/>
          <w:sz w:val="28"/>
          <w:szCs w:val="28"/>
        </w:rPr>
        <w:t>т</w:t>
      </w:r>
      <w:r w:rsidR="00A044E3">
        <w:rPr>
          <w:rFonts w:ascii="Times New Roman" w:hAnsi="Times New Roman"/>
          <w:b/>
          <w:sz w:val="28"/>
          <w:szCs w:val="28"/>
        </w:rPr>
        <w:t>ва</w:t>
      </w:r>
    </w:p>
    <w:p w14:paraId="70C5F184" w14:textId="77777777" w:rsidR="00F96472" w:rsidRDefault="00F96472" w:rsidP="00A044E3">
      <w:pPr>
        <w:spacing w:after="0" w:line="240" w:lineRule="auto"/>
        <w:ind w:right="284"/>
        <w:rPr>
          <w:rFonts w:ascii="Times New Roman" w:hAnsi="Times New Roman"/>
          <w:b/>
          <w:sz w:val="28"/>
          <w:szCs w:val="28"/>
        </w:rPr>
      </w:pPr>
    </w:p>
    <w:p w14:paraId="74CF5215" w14:textId="465AD327" w:rsidR="00F361D3" w:rsidRPr="0003593A" w:rsidRDefault="00F361D3" w:rsidP="00A044E3">
      <w:pPr>
        <w:spacing w:after="0" w:line="240" w:lineRule="auto"/>
        <w:ind w:right="284"/>
        <w:rPr>
          <w:rFonts w:ascii="Times New Roman" w:hAnsi="Times New Roman"/>
          <w:b/>
          <w:sz w:val="28"/>
          <w:szCs w:val="28"/>
        </w:rPr>
      </w:pPr>
      <w:r w:rsidRPr="0003593A">
        <w:rPr>
          <w:rFonts w:ascii="Times New Roman" w:hAnsi="Times New Roman"/>
          <w:b/>
          <w:sz w:val="28"/>
          <w:szCs w:val="28"/>
        </w:rPr>
        <w:t xml:space="preserve">Заявитель: </w:t>
      </w:r>
      <w:r w:rsidR="000A6C22">
        <w:rPr>
          <w:rFonts w:ascii="Times New Roman" w:hAnsi="Times New Roman"/>
          <w:sz w:val="28"/>
          <w:szCs w:val="28"/>
        </w:rPr>
        <w:t>ООО «НОВАИНВЕСТ»</w:t>
      </w:r>
    </w:p>
    <w:p w14:paraId="508CD6A8" w14:textId="77777777" w:rsidR="00A044E3" w:rsidRPr="0003593A" w:rsidRDefault="00A044E3" w:rsidP="00A044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613BB94" w14:textId="77777777" w:rsidR="00C137CF" w:rsidRPr="0003593A" w:rsidRDefault="00B20908" w:rsidP="00A044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3593A">
        <w:rPr>
          <w:rFonts w:ascii="Times New Roman" w:hAnsi="Times New Roman"/>
          <w:b/>
          <w:sz w:val="28"/>
          <w:szCs w:val="28"/>
        </w:rPr>
        <w:t>Земельны</w:t>
      </w:r>
      <w:r w:rsidR="00B470A2" w:rsidRPr="0003593A">
        <w:rPr>
          <w:rFonts w:ascii="Times New Roman" w:hAnsi="Times New Roman"/>
          <w:b/>
          <w:sz w:val="28"/>
          <w:szCs w:val="28"/>
        </w:rPr>
        <w:t>й</w:t>
      </w:r>
      <w:r w:rsidR="0044487D" w:rsidRPr="0003593A">
        <w:rPr>
          <w:rFonts w:ascii="Times New Roman" w:hAnsi="Times New Roman"/>
          <w:b/>
          <w:sz w:val="28"/>
          <w:szCs w:val="28"/>
        </w:rPr>
        <w:t xml:space="preserve"> участ</w:t>
      </w:r>
      <w:r w:rsidR="00B470A2" w:rsidRPr="0003593A">
        <w:rPr>
          <w:rFonts w:ascii="Times New Roman" w:hAnsi="Times New Roman"/>
          <w:b/>
          <w:sz w:val="28"/>
          <w:szCs w:val="28"/>
        </w:rPr>
        <w:t>о</w:t>
      </w:r>
      <w:r w:rsidR="0044487D" w:rsidRPr="0003593A">
        <w:rPr>
          <w:rFonts w:ascii="Times New Roman" w:hAnsi="Times New Roman"/>
          <w:b/>
          <w:sz w:val="28"/>
          <w:szCs w:val="28"/>
        </w:rPr>
        <w:t>к</w:t>
      </w:r>
      <w:r w:rsidRPr="0003593A">
        <w:rPr>
          <w:rFonts w:ascii="Times New Roman" w:hAnsi="Times New Roman"/>
          <w:b/>
          <w:sz w:val="28"/>
          <w:szCs w:val="28"/>
        </w:rPr>
        <w:t>:</w:t>
      </w:r>
    </w:p>
    <w:p w14:paraId="7E1000B7" w14:textId="123700A4" w:rsidR="00B470A2" w:rsidRPr="0003593A" w:rsidRDefault="00B470A2" w:rsidP="00A044E3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03593A">
        <w:rPr>
          <w:rFonts w:ascii="Times New Roman" w:hAnsi="Times New Roman"/>
          <w:sz w:val="28"/>
          <w:szCs w:val="28"/>
          <w:u w:val="single"/>
        </w:rPr>
        <w:t>кадастровый номер</w:t>
      </w:r>
      <w:r w:rsidRPr="0003593A">
        <w:rPr>
          <w:rFonts w:ascii="Times New Roman" w:hAnsi="Times New Roman"/>
          <w:sz w:val="28"/>
          <w:szCs w:val="28"/>
        </w:rPr>
        <w:t xml:space="preserve">: </w:t>
      </w:r>
      <w:r w:rsidR="00AC6794" w:rsidRPr="00AC6794">
        <w:rPr>
          <w:rFonts w:ascii="Times New Roman" w:hAnsi="Times New Roman"/>
          <w:sz w:val="28"/>
          <w:szCs w:val="28"/>
        </w:rPr>
        <w:t>54:36:</w:t>
      </w:r>
      <w:r w:rsidR="000A6C22">
        <w:rPr>
          <w:rFonts w:ascii="Times New Roman" w:hAnsi="Times New Roman"/>
          <w:sz w:val="28"/>
          <w:szCs w:val="28"/>
        </w:rPr>
        <w:t>010103</w:t>
      </w:r>
      <w:r w:rsidR="00AC6794" w:rsidRPr="00AC6794">
        <w:rPr>
          <w:rFonts w:ascii="Times New Roman" w:hAnsi="Times New Roman"/>
          <w:sz w:val="28"/>
          <w:szCs w:val="28"/>
        </w:rPr>
        <w:t>:</w:t>
      </w:r>
      <w:r w:rsidR="000A6C22">
        <w:rPr>
          <w:rFonts w:ascii="Times New Roman" w:hAnsi="Times New Roman"/>
          <w:sz w:val="28"/>
          <w:szCs w:val="28"/>
        </w:rPr>
        <w:t>128</w:t>
      </w:r>
    </w:p>
    <w:p w14:paraId="26D0E6B5" w14:textId="5D5E7EC1" w:rsidR="004A744E" w:rsidRDefault="00B20908" w:rsidP="00A044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593A">
        <w:rPr>
          <w:rFonts w:ascii="Times New Roman" w:hAnsi="Times New Roman"/>
          <w:sz w:val="28"/>
          <w:szCs w:val="28"/>
          <w:u w:val="single"/>
        </w:rPr>
        <w:t>адрес</w:t>
      </w:r>
      <w:r w:rsidRPr="0003593A">
        <w:rPr>
          <w:rFonts w:ascii="Times New Roman" w:hAnsi="Times New Roman"/>
          <w:sz w:val="28"/>
          <w:szCs w:val="28"/>
        </w:rPr>
        <w:t xml:space="preserve">: </w:t>
      </w:r>
      <w:r w:rsidR="000A6C22" w:rsidRPr="000A6C22">
        <w:rPr>
          <w:rFonts w:ascii="Times New Roman" w:hAnsi="Times New Roman"/>
          <w:sz w:val="28"/>
          <w:szCs w:val="28"/>
        </w:rPr>
        <w:t>Новосибирская область, г. Обь, южнее автодороги "Новосибирск-аэропорт "Толмачево"" и западнее р. Власиха</w:t>
      </w:r>
    </w:p>
    <w:p w14:paraId="10605A16" w14:textId="76850316" w:rsidR="002617AC" w:rsidRDefault="00B20908" w:rsidP="00A044E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03593A">
        <w:rPr>
          <w:rFonts w:ascii="Times New Roman" w:hAnsi="Times New Roman"/>
          <w:sz w:val="28"/>
          <w:szCs w:val="28"/>
          <w:u w:val="single"/>
        </w:rPr>
        <w:t>площадь</w:t>
      </w:r>
      <w:r w:rsidR="00026E2E" w:rsidRPr="0003593A">
        <w:rPr>
          <w:rFonts w:ascii="Times New Roman" w:hAnsi="Times New Roman"/>
          <w:sz w:val="28"/>
          <w:szCs w:val="28"/>
        </w:rPr>
        <w:t xml:space="preserve">: </w:t>
      </w:r>
      <w:r w:rsidR="000A6C22">
        <w:rPr>
          <w:rFonts w:ascii="Times New Roman" w:hAnsi="Times New Roman"/>
          <w:sz w:val="28"/>
          <w:szCs w:val="28"/>
        </w:rPr>
        <w:t>58</w:t>
      </w:r>
      <w:r w:rsidR="00AC6794">
        <w:rPr>
          <w:rFonts w:ascii="Times New Roman" w:hAnsi="Times New Roman"/>
          <w:sz w:val="28"/>
          <w:szCs w:val="28"/>
        </w:rPr>
        <w:t xml:space="preserve"> 000</w:t>
      </w:r>
      <w:r w:rsidR="00753C2F" w:rsidRPr="00753C2F">
        <w:rPr>
          <w:rFonts w:ascii="Times New Roman" w:hAnsi="Times New Roman"/>
          <w:sz w:val="28"/>
          <w:szCs w:val="28"/>
          <w:lang w:eastAsia="x-none"/>
        </w:rPr>
        <w:t xml:space="preserve"> кв. м</w:t>
      </w:r>
    </w:p>
    <w:p w14:paraId="6A1A69CF" w14:textId="77777777" w:rsidR="008F6D31" w:rsidRPr="0003593A" w:rsidRDefault="008F6D31" w:rsidP="00A044E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1FE5DF4" w14:textId="27249D8F" w:rsidR="001930AF" w:rsidRPr="0003593A" w:rsidRDefault="0044487D" w:rsidP="008F6D31">
      <w:pPr>
        <w:tabs>
          <w:tab w:val="left" w:pos="993"/>
        </w:tabs>
        <w:suppressAutoHyphens w:val="0"/>
        <w:autoSpaceDN/>
        <w:snapToGrid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593A">
        <w:rPr>
          <w:rFonts w:ascii="Times New Roman" w:hAnsi="Times New Roman"/>
          <w:b/>
          <w:sz w:val="28"/>
          <w:szCs w:val="28"/>
        </w:rPr>
        <w:t xml:space="preserve">Запрос: </w:t>
      </w:r>
      <w:r w:rsidR="000A6C22" w:rsidRPr="00ED386F">
        <w:rPr>
          <w:rFonts w:ascii="Times New Roman" w:hAnsi="Times New Roman"/>
          <w:bCs/>
          <w:sz w:val="28"/>
          <w:szCs w:val="28"/>
        </w:rPr>
        <w:t>Из</w:t>
      </w:r>
      <w:r w:rsidR="000A6C22">
        <w:rPr>
          <w:rFonts w:ascii="Times New Roman" w:hAnsi="Times New Roman"/>
          <w:sz w:val="28"/>
          <w:szCs w:val="28"/>
        </w:rPr>
        <w:t>менение</w:t>
      </w:r>
      <w:r w:rsidR="000A6C22" w:rsidRPr="005F1DD9">
        <w:rPr>
          <w:rFonts w:ascii="Times New Roman" w:hAnsi="Times New Roman"/>
          <w:sz w:val="28"/>
          <w:szCs w:val="28"/>
        </w:rPr>
        <w:t xml:space="preserve"> минимального процента застройки земельного участка,</w:t>
      </w:r>
      <w:r w:rsidR="00AC6794">
        <w:rPr>
          <w:rFonts w:ascii="Times New Roman" w:hAnsi="Times New Roman"/>
          <w:sz w:val="28"/>
          <w:szCs w:val="28"/>
        </w:rPr>
        <w:t xml:space="preserve"> </w:t>
      </w:r>
      <w:r w:rsidR="000A6C22" w:rsidRPr="005F1DD9">
        <w:rPr>
          <w:rFonts w:ascii="Times New Roman" w:hAnsi="Times New Roman"/>
          <w:sz w:val="28"/>
          <w:szCs w:val="28"/>
        </w:rPr>
        <w:t>установленн</w:t>
      </w:r>
      <w:r w:rsidR="000A6C22">
        <w:rPr>
          <w:rFonts w:ascii="Times New Roman" w:hAnsi="Times New Roman"/>
          <w:sz w:val="28"/>
          <w:szCs w:val="28"/>
        </w:rPr>
        <w:t>ого</w:t>
      </w:r>
      <w:r w:rsidR="000A6C22" w:rsidRPr="005F1DD9">
        <w:rPr>
          <w:rFonts w:ascii="Times New Roman" w:hAnsi="Times New Roman"/>
          <w:sz w:val="28"/>
          <w:szCs w:val="28"/>
        </w:rPr>
        <w:t xml:space="preserve"> градостроительны</w:t>
      </w:r>
      <w:r w:rsidR="000A6C22">
        <w:rPr>
          <w:rFonts w:ascii="Times New Roman" w:hAnsi="Times New Roman"/>
          <w:sz w:val="28"/>
          <w:szCs w:val="28"/>
        </w:rPr>
        <w:t>м</w:t>
      </w:r>
      <w:r w:rsidR="000A6C22" w:rsidRPr="005F1DD9">
        <w:rPr>
          <w:rFonts w:ascii="Times New Roman" w:hAnsi="Times New Roman"/>
          <w:sz w:val="28"/>
          <w:szCs w:val="28"/>
        </w:rPr>
        <w:t xml:space="preserve"> регламентом</w:t>
      </w:r>
      <w:r w:rsidR="000A6C22">
        <w:rPr>
          <w:rFonts w:ascii="Times New Roman" w:hAnsi="Times New Roman"/>
          <w:sz w:val="28"/>
          <w:szCs w:val="28"/>
        </w:rPr>
        <w:t>,</w:t>
      </w:r>
      <w:r w:rsidR="000A6C22" w:rsidRPr="005F1DD9">
        <w:rPr>
          <w:rFonts w:ascii="Times New Roman" w:hAnsi="Times New Roman"/>
          <w:sz w:val="28"/>
          <w:szCs w:val="28"/>
        </w:rPr>
        <w:t xml:space="preserve"> площадью </w:t>
      </w:r>
      <w:r w:rsidR="000A6C22">
        <w:rPr>
          <w:rFonts w:ascii="Times New Roman" w:hAnsi="Times New Roman"/>
          <w:sz w:val="28"/>
          <w:szCs w:val="28"/>
        </w:rPr>
        <w:t>58</w:t>
      </w:r>
      <w:r w:rsidR="000A6C22" w:rsidRPr="00135D0D">
        <w:rPr>
          <w:rFonts w:ascii="Times New Roman" w:hAnsi="Times New Roman"/>
          <w:sz w:val="28"/>
          <w:szCs w:val="28"/>
        </w:rPr>
        <w:t xml:space="preserve"> </w:t>
      </w:r>
      <w:r w:rsidR="000A6C22">
        <w:rPr>
          <w:rFonts w:ascii="Times New Roman" w:hAnsi="Times New Roman"/>
          <w:sz w:val="28"/>
          <w:szCs w:val="28"/>
        </w:rPr>
        <w:t>000</w:t>
      </w:r>
      <w:r w:rsidR="000A6C22" w:rsidRPr="00274F61">
        <w:rPr>
          <w:rFonts w:ascii="Times New Roman" w:hAnsi="Times New Roman"/>
          <w:sz w:val="28"/>
          <w:szCs w:val="28"/>
        </w:rPr>
        <w:t xml:space="preserve"> </w:t>
      </w:r>
      <w:r w:rsidR="000A6C22" w:rsidRPr="005F1DD9">
        <w:rPr>
          <w:rFonts w:ascii="Times New Roman" w:hAnsi="Times New Roman"/>
          <w:sz w:val="28"/>
          <w:szCs w:val="28"/>
        </w:rPr>
        <w:t>кв.</w:t>
      </w:r>
      <w:r w:rsidR="000A6C22">
        <w:rPr>
          <w:rFonts w:ascii="Times New Roman" w:hAnsi="Times New Roman"/>
          <w:sz w:val="28"/>
          <w:szCs w:val="28"/>
        </w:rPr>
        <w:t xml:space="preserve"> м</w:t>
      </w:r>
      <w:r w:rsidR="000A6C22" w:rsidRPr="005F1DD9"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r w:rsidR="000A6C22" w:rsidRPr="00E736F7">
        <w:rPr>
          <w:rFonts w:ascii="Times New Roman" w:hAnsi="Times New Roman"/>
          <w:sz w:val="28"/>
          <w:szCs w:val="28"/>
        </w:rPr>
        <w:t>Российская Федерация, Новосибирская область, город Обь</w:t>
      </w:r>
      <w:r w:rsidR="000A6C22" w:rsidRPr="005F1DD9">
        <w:rPr>
          <w:rFonts w:ascii="Times New Roman" w:hAnsi="Times New Roman"/>
          <w:sz w:val="28"/>
          <w:szCs w:val="28"/>
        </w:rPr>
        <w:t xml:space="preserve">, с кадастровым номером </w:t>
      </w:r>
      <w:r w:rsidR="000A6C22" w:rsidRPr="00672AD2">
        <w:rPr>
          <w:rFonts w:ascii="Times New Roman" w:hAnsi="Times New Roman"/>
          <w:sz w:val="28"/>
          <w:szCs w:val="28"/>
        </w:rPr>
        <w:t>54:36:</w:t>
      </w:r>
      <w:r w:rsidR="000A6C22">
        <w:rPr>
          <w:rFonts w:ascii="Times New Roman" w:hAnsi="Times New Roman"/>
          <w:sz w:val="28"/>
          <w:szCs w:val="28"/>
        </w:rPr>
        <w:t>010103</w:t>
      </w:r>
      <w:r w:rsidR="000A6C22" w:rsidRPr="00672AD2">
        <w:rPr>
          <w:rFonts w:ascii="Times New Roman" w:hAnsi="Times New Roman"/>
          <w:sz w:val="28"/>
          <w:szCs w:val="28"/>
        </w:rPr>
        <w:t>:</w:t>
      </w:r>
      <w:r w:rsidR="000A6C22">
        <w:rPr>
          <w:rFonts w:ascii="Times New Roman" w:hAnsi="Times New Roman"/>
          <w:sz w:val="28"/>
          <w:szCs w:val="28"/>
        </w:rPr>
        <w:t>128 до 10%</w:t>
      </w:r>
      <w:r w:rsidR="00D02AF1">
        <w:rPr>
          <w:rFonts w:ascii="Times New Roman" w:hAnsi="Times New Roman"/>
          <w:sz w:val="28"/>
          <w:szCs w:val="28"/>
        </w:rPr>
        <w:t>.</w:t>
      </w:r>
    </w:p>
    <w:p w14:paraId="0D8CFCF3" w14:textId="4EB08D57" w:rsidR="0044487D" w:rsidRPr="00737702" w:rsidRDefault="0044487D" w:rsidP="00A044E3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1C83B0B9" w14:textId="49AA358E" w:rsidR="00C137CF" w:rsidRDefault="00737702" w:rsidP="00737702">
      <w:pPr>
        <w:spacing w:before="120"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93FA7">
        <w:rPr>
          <w:rFonts w:ascii="Times New Roman" w:hAnsi="Times New Roman"/>
          <w:b/>
          <w:bCs/>
          <w:sz w:val="28"/>
          <w:szCs w:val="28"/>
          <w:lang w:eastAsia="ru-RU"/>
        </w:rPr>
        <w:t>Фрагмент карты градостроительного зонирования</w:t>
      </w:r>
    </w:p>
    <w:p w14:paraId="11D4B769" w14:textId="77777777" w:rsidR="00A307FB" w:rsidRPr="00D93FA7" w:rsidRDefault="00A307FB" w:rsidP="00737702">
      <w:pPr>
        <w:spacing w:before="120"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15ABC07" w14:textId="61C2C405" w:rsidR="009A7FE7" w:rsidRDefault="000A6C22" w:rsidP="009A7FE7">
      <w:pPr>
        <w:spacing w:before="120"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596AD6EA" wp14:editId="25977B14">
            <wp:extent cx="6120765" cy="32169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21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28138" w14:textId="3E280F65" w:rsidR="009A7FE7" w:rsidRDefault="009A7FE7" w:rsidP="009A7FE7">
      <w:pPr>
        <w:spacing w:before="120"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2F4AEAAD" w14:textId="36E27693" w:rsidR="00D02AF1" w:rsidRPr="00D02AF1" w:rsidRDefault="00AC6794" w:rsidP="00D02AF1">
      <w:pPr>
        <w:pStyle w:val="1"/>
        <w:rPr>
          <w:sz w:val="28"/>
          <w:szCs w:val="28"/>
        </w:rPr>
      </w:pPr>
      <w:r w:rsidRPr="00AC6794">
        <w:rPr>
          <w:sz w:val="28"/>
          <w:szCs w:val="28"/>
        </w:rPr>
        <w:t>Зона производственно-коммунальных объектов IV-V классов опасности (П-3)</w:t>
      </w:r>
    </w:p>
    <w:p w14:paraId="11372AC9" w14:textId="77777777" w:rsidR="00AC6794" w:rsidRPr="00AC6794" w:rsidRDefault="00AC6794" w:rsidP="00AC6794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6794">
        <w:rPr>
          <w:rFonts w:ascii="Times New Roman" w:eastAsia="Times New Roman" w:hAnsi="Times New Roman"/>
          <w:sz w:val="28"/>
          <w:szCs w:val="28"/>
          <w:lang w:eastAsia="ru-RU"/>
        </w:rPr>
        <w:t xml:space="preserve">1. Зона производственно-коммунальных объектов IV-V классов опасности (П-3) включает в себя участки территории города, предназначенные для формирования и развития комплексов промышленных, коммунальных и складских объектов IV-V классов опасности. </w:t>
      </w:r>
    </w:p>
    <w:p w14:paraId="0C710E34" w14:textId="77777777" w:rsidR="00AC6794" w:rsidRPr="00AC6794" w:rsidRDefault="00AC6794" w:rsidP="00AC6794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679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зоне допускается размещение ограниченного набора общественно-деловых объектов.</w:t>
      </w:r>
    </w:p>
    <w:p w14:paraId="2BE76F22" w14:textId="683AA8AB" w:rsidR="00D02AF1" w:rsidRPr="0058347B" w:rsidRDefault="00AC6794" w:rsidP="00AC6794">
      <w:pPr>
        <w:ind w:firstLine="709"/>
        <w:rPr>
          <w:rFonts w:ascii="Times New Roman" w:hAnsi="Times New Roman"/>
        </w:rPr>
      </w:pPr>
      <w:r w:rsidRPr="00AC6794">
        <w:rPr>
          <w:rFonts w:ascii="Times New Roman" w:eastAsia="Times New Roman" w:hAnsi="Times New Roman"/>
          <w:sz w:val="28"/>
          <w:szCs w:val="28"/>
          <w:lang w:eastAsia="ru-RU"/>
        </w:rPr>
        <w:t>2. Виды использования земельных участков и объектов капитального строительства: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037"/>
        <w:gridCol w:w="5445"/>
        <w:gridCol w:w="1710"/>
      </w:tblGrid>
      <w:tr w:rsidR="00AC6794" w:rsidRPr="004E482D" w14:paraId="13386FC1" w14:textId="77777777" w:rsidTr="009C212C">
        <w:tc>
          <w:tcPr>
            <w:tcW w:w="285" w:type="pct"/>
            <w:vAlign w:val="center"/>
          </w:tcPr>
          <w:p w14:paraId="69759A72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№ п/п</w:t>
            </w:r>
          </w:p>
        </w:tc>
        <w:tc>
          <w:tcPr>
            <w:tcW w:w="1045" w:type="pct"/>
            <w:vAlign w:val="center"/>
          </w:tcPr>
          <w:p w14:paraId="5FB2F51C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93" w:type="pct"/>
            <w:vAlign w:val="center"/>
          </w:tcPr>
          <w:p w14:paraId="6F720A03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Описание вида разрешенного использования земельного участка</w:t>
            </w:r>
          </w:p>
        </w:tc>
        <w:tc>
          <w:tcPr>
            <w:tcW w:w="877" w:type="pct"/>
            <w:vAlign w:val="center"/>
          </w:tcPr>
          <w:p w14:paraId="04F702F0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Код вида разрешенного использования земельного участка</w:t>
            </w:r>
          </w:p>
        </w:tc>
      </w:tr>
      <w:tr w:rsidR="00AC6794" w:rsidRPr="004E482D" w14:paraId="3CF8502B" w14:textId="77777777" w:rsidTr="009C212C">
        <w:tc>
          <w:tcPr>
            <w:tcW w:w="5000" w:type="pct"/>
            <w:gridSpan w:val="4"/>
          </w:tcPr>
          <w:p w14:paraId="77240C49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  <w:b/>
              </w:rPr>
            </w:pPr>
            <w:r w:rsidRPr="004E482D">
              <w:rPr>
                <w:rFonts w:ascii="Times New Roman" w:hAnsi="Times New Roman"/>
                <w:b/>
              </w:rPr>
              <w:t>Основные виды разрешенного использования</w:t>
            </w:r>
          </w:p>
        </w:tc>
      </w:tr>
      <w:tr w:rsidR="00AC6794" w:rsidRPr="004E482D" w14:paraId="4F51B57D" w14:textId="77777777" w:rsidTr="009C212C">
        <w:tc>
          <w:tcPr>
            <w:tcW w:w="285" w:type="pct"/>
          </w:tcPr>
          <w:p w14:paraId="1D286102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1</w:t>
            </w:r>
          </w:p>
        </w:tc>
        <w:tc>
          <w:tcPr>
            <w:tcW w:w="1045" w:type="pct"/>
          </w:tcPr>
          <w:p w14:paraId="311E45F8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Обеспечение сельскохозяйственного производства</w:t>
            </w:r>
          </w:p>
        </w:tc>
        <w:tc>
          <w:tcPr>
            <w:tcW w:w="2793" w:type="pct"/>
          </w:tcPr>
          <w:p w14:paraId="716F166E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877" w:type="pct"/>
          </w:tcPr>
          <w:p w14:paraId="4DBC63E9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1.18</w:t>
            </w:r>
          </w:p>
        </w:tc>
      </w:tr>
      <w:tr w:rsidR="00AC6794" w:rsidRPr="004E482D" w14:paraId="1C08AE4A" w14:textId="77777777" w:rsidTr="009C212C">
        <w:tc>
          <w:tcPr>
            <w:tcW w:w="285" w:type="pct"/>
          </w:tcPr>
          <w:p w14:paraId="0CAC6011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2</w:t>
            </w:r>
          </w:p>
        </w:tc>
        <w:tc>
          <w:tcPr>
            <w:tcW w:w="1045" w:type="pct"/>
          </w:tcPr>
          <w:p w14:paraId="4BEE35FB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Обеспечение научной деятельности</w:t>
            </w:r>
          </w:p>
        </w:tc>
        <w:tc>
          <w:tcPr>
            <w:tcW w:w="2793" w:type="pct"/>
          </w:tcPr>
          <w:p w14:paraId="0C99B4CE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3.9.1-3.9.3</w:t>
            </w:r>
          </w:p>
        </w:tc>
        <w:tc>
          <w:tcPr>
            <w:tcW w:w="877" w:type="pct"/>
          </w:tcPr>
          <w:p w14:paraId="7FB9F569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3.9</w:t>
            </w:r>
          </w:p>
        </w:tc>
      </w:tr>
      <w:tr w:rsidR="00AC6794" w:rsidRPr="004E482D" w14:paraId="3CF5C2F1" w14:textId="77777777" w:rsidTr="009C212C">
        <w:tc>
          <w:tcPr>
            <w:tcW w:w="285" w:type="pct"/>
          </w:tcPr>
          <w:p w14:paraId="14130B27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3</w:t>
            </w:r>
          </w:p>
        </w:tc>
        <w:tc>
          <w:tcPr>
            <w:tcW w:w="1045" w:type="pct"/>
          </w:tcPr>
          <w:p w14:paraId="399F8879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2793" w:type="pct"/>
          </w:tcPr>
          <w:p w14:paraId="3843515D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3передачи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877" w:type="pct"/>
          </w:tcPr>
          <w:p w14:paraId="09953A99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4.1</w:t>
            </w:r>
          </w:p>
        </w:tc>
      </w:tr>
      <w:tr w:rsidR="00AC6794" w:rsidRPr="004E482D" w14:paraId="34332622" w14:textId="77777777" w:rsidTr="009C212C">
        <w:tc>
          <w:tcPr>
            <w:tcW w:w="285" w:type="pct"/>
          </w:tcPr>
          <w:p w14:paraId="3B447CB4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4</w:t>
            </w:r>
          </w:p>
        </w:tc>
        <w:tc>
          <w:tcPr>
            <w:tcW w:w="1045" w:type="pct"/>
          </w:tcPr>
          <w:p w14:paraId="4D70E779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2793" w:type="pct"/>
          </w:tcPr>
          <w:p w14:paraId="7F6CDDE0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капитального строительства, общей площадью свыше 5000 кв.м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4.5, 4.6, 4.8-4.8.2;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877" w:type="pct"/>
          </w:tcPr>
          <w:p w14:paraId="0E88E12D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4.2</w:t>
            </w:r>
          </w:p>
        </w:tc>
      </w:tr>
      <w:tr w:rsidR="00AC6794" w:rsidRPr="004E482D" w14:paraId="5F34F132" w14:textId="77777777" w:rsidTr="009C212C">
        <w:tc>
          <w:tcPr>
            <w:tcW w:w="285" w:type="pct"/>
          </w:tcPr>
          <w:p w14:paraId="294AB554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5</w:t>
            </w:r>
          </w:p>
        </w:tc>
        <w:tc>
          <w:tcPr>
            <w:tcW w:w="1045" w:type="pct"/>
          </w:tcPr>
          <w:p w14:paraId="321B1C3A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Рынки</w:t>
            </w:r>
          </w:p>
        </w:tc>
        <w:tc>
          <w:tcPr>
            <w:tcW w:w="2793" w:type="pct"/>
          </w:tcPr>
          <w:p w14:paraId="5516A633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кв.м; размещение гаражей и (или) стоянок для автомобилей сотрудников и посетителей рынка</w:t>
            </w:r>
          </w:p>
        </w:tc>
        <w:tc>
          <w:tcPr>
            <w:tcW w:w="877" w:type="pct"/>
          </w:tcPr>
          <w:p w14:paraId="60F2D728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4.3</w:t>
            </w:r>
          </w:p>
        </w:tc>
      </w:tr>
      <w:tr w:rsidR="00AC6794" w:rsidRPr="004E482D" w14:paraId="3A1773AB" w14:textId="77777777" w:rsidTr="009C212C">
        <w:tc>
          <w:tcPr>
            <w:tcW w:w="285" w:type="pct"/>
          </w:tcPr>
          <w:p w14:paraId="0D15F8F0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045" w:type="pct"/>
          </w:tcPr>
          <w:p w14:paraId="1EFBC6A3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2793" w:type="pct"/>
          </w:tcPr>
          <w:p w14:paraId="3C001E93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кв.м</w:t>
            </w:r>
          </w:p>
        </w:tc>
        <w:tc>
          <w:tcPr>
            <w:tcW w:w="877" w:type="pct"/>
          </w:tcPr>
          <w:p w14:paraId="6BA1D28E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4.4</w:t>
            </w:r>
          </w:p>
        </w:tc>
      </w:tr>
      <w:tr w:rsidR="00AC6794" w:rsidRPr="004E482D" w14:paraId="2B960BFE" w14:textId="77777777" w:rsidTr="009C212C">
        <w:tc>
          <w:tcPr>
            <w:tcW w:w="285" w:type="pct"/>
          </w:tcPr>
          <w:p w14:paraId="30BD381F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7</w:t>
            </w:r>
          </w:p>
        </w:tc>
        <w:tc>
          <w:tcPr>
            <w:tcW w:w="1045" w:type="pct"/>
          </w:tcPr>
          <w:p w14:paraId="661EBE4C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Банковская и страховая деятельность</w:t>
            </w:r>
          </w:p>
        </w:tc>
        <w:tc>
          <w:tcPr>
            <w:tcW w:w="2793" w:type="pct"/>
          </w:tcPr>
          <w:p w14:paraId="44775CED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877" w:type="pct"/>
          </w:tcPr>
          <w:p w14:paraId="3234B87B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4.5</w:t>
            </w:r>
          </w:p>
        </w:tc>
      </w:tr>
      <w:tr w:rsidR="00AC6794" w:rsidRPr="004E482D" w14:paraId="1ADADCB2" w14:textId="77777777" w:rsidTr="009C212C">
        <w:tc>
          <w:tcPr>
            <w:tcW w:w="285" w:type="pct"/>
          </w:tcPr>
          <w:p w14:paraId="3656E9CA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8</w:t>
            </w:r>
          </w:p>
        </w:tc>
        <w:tc>
          <w:tcPr>
            <w:tcW w:w="1045" w:type="pct"/>
          </w:tcPr>
          <w:p w14:paraId="3F53AE0B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Объекты дорожного сервиса</w:t>
            </w:r>
          </w:p>
        </w:tc>
        <w:tc>
          <w:tcPr>
            <w:tcW w:w="2793" w:type="pct"/>
          </w:tcPr>
          <w:p w14:paraId="0848B6AA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</w:t>
            </w:r>
            <w:r w:rsidRPr="004E482D">
              <w:rPr>
                <w:rFonts w:ascii="Times New Roman" w:hAnsi="Times New Roman"/>
              </w:rPr>
              <w:br/>
              <w:t>с кодами 4.9.1.1-4.9.1.4</w:t>
            </w:r>
          </w:p>
        </w:tc>
        <w:tc>
          <w:tcPr>
            <w:tcW w:w="877" w:type="pct"/>
          </w:tcPr>
          <w:p w14:paraId="689442FD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4.9.1</w:t>
            </w:r>
          </w:p>
        </w:tc>
      </w:tr>
      <w:tr w:rsidR="00AC6794" w:rsidRPr="004E482D" w14:paraId="62B0901D" w14:textId="77777777" w:rsidTr="009C212C">
        <w:tc>
          <w:tcPr>
            <w:tcW w:w="285" w:type="pct"/>
          </w:tcPr>
          <w:p w14:paraId="59516B02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9</w:t>
            </w:r>
          </w:p>
        </w:tc>
        <w:tc>
          <w:tcPr>
            <w:tcW w:w="1045" w:type="pct"/>
          </w:tcPr>
          <w:p w14:paraId="23831D78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Легкая промышленность</w:t>
            </w:r>
          </w:p>
        </w:tc>
        <w:tc>
          <w:tcPr>
            <w:tcW w:w="2793" w:type="pct"/>
          </w:tcPr>
          <w:p w14:paraId="780E5417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капитального строительства, предназначенных для текстильной, фарфоро-фаянсовой, электронной промышленности</w:t>
            </w:r>
          </w:p>
        </w:tc>
        <w:tc>
          <w:tcPr>
            <w:tcW w:w="877" w:type="pct"/>
          </w:tcPr>
          <w:p w14:paraId="58BCEBD8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6.3</w:t>
            </w:r>
          </w:p>
        </w:tc>
      </w:tr>
      <w:tr w:rsidR="00AC6794" w:rsidRPr="004E482D" w14:paraId="2A4EF620" w14:textId="77777777" w:rsidTr="009C212C">
        <w:tc>
          <w:tcPr>
            <w:tcW w:w="285" w:type="pct"/>
          </w:tcPr>
          <w:p w14:paraId="2A958FCA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10</w:t>
            </w:r>
          </w:p>
        </w:tc>
        <w:tc>
          <w:tcPr>
            <w:tcW w:w="1045" w:type="pct"/>
          </w:tcPr>
          <w:p w14:paraId="46B9F766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Пищевая промышленность</w:t>
            </w:r>
          </w:p>
        </w:tc>
        <w:tc>
          <w:tcPr>
            <w:tcW w:w="2793" w:type="pct"/>
          </w:tcPr>
          <w:p w14:paraId="6754D4AD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877" w:type="pct"/>
          </w:tcPr>
          <w:p w14:paraId="3C6FDBC5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6.4</w:t>
            </w:r>
          </w:p>
        </w:tc>
      </w:tr>
      <w:tr w:rsidR="00AC6794" w:rsidRPr="004E482D" w14:paraId="1357F6A7" w14:textId="77777777" w:rsidTr="009C212C">
        <w:tc>
          <w:tcPr>
            <w:tcW w:w="285" w:type="pct"/>
          </w:tcPr>
          <w:p w14:paraId="3244F022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11</w:t>
            </w:r>
          </w:p>
        </w:tc>
        <w:tc>
          <w:tcPr>
            <w:tcW w:w="1045" w:type="pct"/>
          </w:tcPr>
          <w:p w14:paraId="19BD1F45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Строительная промышленность</w:t>
            </w:r>
          </w:p>
        </w:tc>
        <w:tc>
          <w:tcPr>
            <w:tcW w:w="2793" w:type="pct"/>
          </w:tcPr>
          <w:p w14:paraId="07656885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877" w:type="pct"/>
          </w:tcPr>
          <w:p w14:paraId="5867709C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6.6</w:t>
            </w:r>
          </w:p>
        </w:tc>
      </w:tr>
      <w:tr w:rsidR="00AC6794" w:rsidRPr="004E482D" w14:paraId="4EB89B20" w14:textId="77777777" w:rsidTr="009C212C">
        <w:tc>
          <w:tcPr>
            <w:tcW w:w="285" w:type="pct"/>
          </w:tcPr>
          <w:p w14:paraId="309E2050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12</w:t>
            </w:r>
          </w:p>
        </w:tc>
        <w:tc>
          <w:tcPr>
            <w:tcW w:w="1045" w:type="pct"/>
          </w:tcPr>
          <w:p w14:paraId="3D4A6704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Энергетика</w:t>
            </w:r>
          </w:p>
        </w:tc>
        <w:tc>
          <w:tcPr>
            <w:tcW w:w="2793" w:type="pct"/>
          </w:tcPr>
          <w:p w14:paraId="6A5EE901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  <w:r w:rsidRPr="004E482D">
              <w:rPr>
                <w:rFonts w:ascii="Times New Roman" w:hAnsi="Times New Roman"/>
              </w:rPr>
              <w:br/>
              <w:t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877" w:type="pct"/>
          </w:tcPr>
          <w:p w14:paraId="561DC26C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6.7</w:t>
            </w:r>
          </w:p>
        </w:tc>
      </w:tr>
      <w:tr w:rsidR="00AC6794" w:rsidRPr="004E482D" w14:paraId="7093268F" w14:textId="77777777" w:rsidTr="009C212C">
        <w:tc>
          <w:tcPr>
            <w:tcW w:w="285" w:type="pct"/>
          </w:tcPr>
          <w:p w14:paraId="1B23F810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13</w:t>
            </w:r>
          </w:p>
        </w:tc>
        <w:tc>
          <w:tcPr>
            <w:tcW w:w="1045" w:type="pct"/>
          </w:tcPr>
          <w:p w14:paraId="4DF044B2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Связь</w:t>
            </w:r>
          </w:p>
        </w:tc>
        <w:tc>
          <w:tcPr>
            <w:tcW w:w="2793" w:type="pct"/>
          </w:tcPr>
          <w:p w14:paraId="15883410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877" w:type="pct"/>
          </w:tcPr>
          <w:p w14:paraId="254203A9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6.8</w:t>
            </w:r>
          </w:p>
        </w:tc>
      </w:tr>
      <w:tr w:rsidR="00AC6794" w:rsidRPr="004E482D" w14:paraId="610511BF" w14:textId="77777777" w:rsidTr="009C212C">
        <w:tc>
          <w:tcPr>
            <w:tcW w:w="285" w:type="pct"/>
          </w:tcPr>
          <w:p w14:paraId="583B36AE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14</w:t>
            </w:r>
          </w:p>
        </w:tc>
        <w:tc>
          <w:tcPr>
            <w:tcW w:w="1045" w:type="pct"/>
          </w:tcPr>
          <w:p w14:paraId="72AD9F6D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Склад</w:t>
            </w:r>
          </w:p>
        </w:tc>
        <w:tc>
          <w:tcPr>
            <w:tcW w:w="2793" w:type="pct"/>
          </w:tcPr>
          <w:p w14:paraId="09CA2039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</w:t>
            </w:r>
            <w:r w:rsidRPr="004E482D">
              <w:rPr>
                <w:rFonts w:ascii="Times New Roman" w:hAnsi="Times New Roman"/>
              </w:rPr>
              <w:lastRenderedPageBreak/>
              <w:t>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877" w:type="pct"/>
          </w:tcPr>
          <w:p w14:paraId="2A42D57E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lastRenderedPageBreak/>
              <w:t>6.9</w:t>
            </w:r>
          </w:p>
        </w:tc>
      </w:tr>
      <w:tr w:rsidR="00AC6794" w:rsidRPr="004E482D" w14:paraId="3DE4D8EB" w14:textId="77777777" w:rsidTr="009C212C">
        <w:tc>
          <w:tcPr>
            <w:tcW w:w="285" w:type="pct"/>
          </w:tcPr>
          <w:p w14:paraId="1A86B776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15</w:t>
            </w:r>
          </w:p>
        </w:tc>
        <w:tc>
          <w:tcPr>
            <w:tcW w:w="1045" w:type="pct"/>
          </w:tcPr>
          <w:p w14:paraId="3D38F2FF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Целлюлозно-бумажная промышленность</w:t>
            </w:r>
          </w:p>
        </w:tc>
        <w:tc>
          <w:tcPr>
            <w:tcW w:w="2793" w:type="pct"/>
          </w:tcPr>
          <w:p w14:paraId="4CCF0544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877" w:type="pct"/>
          </w:tcPr>
          <w:p w14:paraId="3D09D95F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6.11</w:t>
            </w:r>
          </w:p>
        </w:tc>
      </w:tr>
      <w:tr w:rsidR="00AC6794" w:rsidRPr="004E482D" w14:paraId="0607A46B" w14:textId="77777777" w:rsidTr="009C212C">
        <w:tc>
          <w:tcPr>
            <w:tcW w:w="285" w:type="pct"/>
          </w:tcPr>
          <w:p w14:paraId="0F628D2F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16</w:t>
            </w:r>
          </w:p>
        </w:tc>
        <w:tc>
          <w:tcPr>
            <w:tcW w:w="1045" w:type="pct"/>
          </w:tcPr>
          <w:p w14:paraId="52CF076F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Автомобильный транспорт</w:t>
            </w:r>
          </w:p>
        </w:tc>
        <w:tc>
          <w:tcPr>
            <w:tcW w:w="2793" w:type="pct"/>
          </w:tcPr>
          <w:p w14:paraId="6B5D127A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7.2.1-7.2.3</w:t>
            </w:r>
          </w:p>
        </w:tc>
        <w:tc>
          <w:tcPr>
            <w:tcW w:w="877" w:type="pct"/>
          </w:tcPr>
          <w:p w14:paraId="6C9AB466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7.2</w:t>
            </w:r>
          </w:p>
        </w:tc>
      </w:tr>
      <w:tr w:rsidR="00AC6794" w:rsidRPr="004E482D" w14:paraId="4210B363" w14:textId="77777777" w:rsidTr="009C212C">
        <w:tc>
          <w:tcPr>
            <w:tcW w:w="285" w:type="pct"/>
          </w:tcPr>
          <w:p w14:paraId="6E3B5DFB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17</w:t>
            </w:r>
          </w:p>
        </w:tc>
        <w:tc>
          <w:tcPr>
            <w:tcW w:w="1045" w:type="pct"/>
          </w:tcPr>
          <w:p w14:paraId="76916077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2793" w:type="pct"/>
          </w:tcPr>
          <w:p w14:paraId="422E9FDB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877" w:type="pct"/>
          </w:tcPr>
          <w:p w14:paraId="11B75A52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8.3</w:t>
            </w:r>
          </w:p>
        </w:tc>
      </w:tr>
      <w:tr w:rsidR="00AC6794" w:rsidRPr="004E482D" w14:paraId="39B486D0" w14:textId="77777777" w:rsidTr="009C212C">
        <w:tc>
          <w:tcPr>
            <w:tcW w:w="285" w:type="pct"/>
          </w:tcPr>
          <w:p w14:paraId="15BEAE44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18</w:t>
            </w:r>
          </w:p>
        </w:tc>
        <w:tc>
          <w:tcPr>
            <w:tcW w:w="1045" w:type="pct"/>
          </w:tcPr>
          <w:p w14:paraId="4F301D40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2793" w:type="pct"/>
          </w:tcPr>
          <w:p w14:paraId="03DF0316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877" w:type="pct"/>
          </w:tcPr>
          <w:p w14:paraId="1D860683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12.0</w:t>
            </w:r>
          </w:p>
        </w:tc>
      </w:tr>
      <w:tr w:rsidR="00AC6794" w:rsidRPr="004E482D" w14:paraId="11C2B0C2" w14:textId="77777777" w:rsidTr="009C212C">
        <w:tc>
          <w:tcPr>
            <w:tcW w:w="5000" w:type="pct"/>
            <w:gridSpan w:val="4"/>
          </w:tcPr>
          <w:p w14:paraId="5DA4AE61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  <w:b/>
              </w:rPr>
            </w:pPr>
            <w:r w:rsidRPr="004E482D">
              <w:rPr>
                <w:rFonts w:ascii="Times New Roman" w:hAnsi="Times New Roman"/>
                <w:b/>
              </w:rPr>
              <w:t>Условно разрешенные виды разрешенного использования</w:t>
            </w:r>
          </w:p>
        </w:tc>
      </w:tr>
      <w:tr w:rsidR="00AC6794" w:rsidRPr="004E482D" w14:paraId="23075CD9" w14:textId="77777777" w:rsidTr="009C212C">
        <w:tc>
          <w:tcPr>
            <w:tcW w:w="285" w:type="pct"/>
          </w:tcPr>
          <w:p w14:paraId="7503BD11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19</w:t>
            </w:r>
          </w:p>
        </w:tc>
        <w:tc>
          <w:tcPr>
            <w:tcW w:w="1045" w:type="pct"/>
          </w:tcPr>
          <w:p w14:paraId="2B793707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2793" w:type="pct"/>
          </w:tcPr>
          <w:p w14:paraId="6440D923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877" w:type="pct"/>
          </w:tcPr>
          <w:p w14:paraId="26D70C80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2.7.1</w:t>
            </w:r>
          </w:p>
        </w:tc>
      </w:tr>
      <w:tr w:rsidR="00AC6794" w:rsidRPr="004E482D" w14:paraId="295A04CC" w14:textId="77777777" w:rsidTr="009C212C">
        <w:tc>
          <w:tcPr>
            <w:tcW w:w="285" w:type="pct"/>
          </w:tcPr>
          <w:p w14:paraId="6C81BC35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20</w:t>
            </w:r>
          </w:p>
        </w:tc>
        <w:tc>
          <w:tcPr>
            <w:tcW w:w="1045" w:type="pct"/>
          </w:tcPr>
          <w:p w14:paraId="481E331E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Бытовое обслуживание</w:t>
            </w:r>
          </w:p>
        </w:tc>
        <w:tc>
          <w:tcPr>
            <w:tcW w:w="2793" w:type="pct"/>
          </w:tcPr>
          <w:p w14:paraId="499BD519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877" w:type="pct"/>
          </w:tcPr>
          <w:p w14:paraId="7A4AF9B1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3.3</w:t>
            </w:r>
          </w:p>
        </w:tc>
      </w:tr>
      <w:tr w:rsidR="00AC6794" w:rsidRPr="004E482D" w14:paraId="61C09AFA" w14:textId="77777777" w:rsidTr="009C212C">
        <w:tc>
          <w:tcPr>
            <w:tcW w:w="285" w:type="pct"/>
          </w:tcPr>
          <w:p w14:paraId="7D76C592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21</w:t>
            </w:r>
          </w:p>
        </w:tc>
        <w:tc>
          <w:tcPr>
            <w:tcW w:w="1045" w:type="pct"/>
          </w:tcPr>
          <w:p w14:paraId="50866C79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Амбулаторно- поликлиническое обслуживание</w:t>
            </w:r>
          </w:p>
        </w:tc>
        <w:tc>
          <w:tcPr>
            <w:tcW w:w="2793" w:type="pct"/>
          </w:tcPr>
          <w:p w14:paraId="4FFC304D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</w:t>
            </w:r>
            <w:r w:rsidRPr="004E482D">
              <w:rPr>
                <w:rFonts w:ascii="Times New Roman" w:hAnsi="Times New Roman"/>
              </w:rPr>
              <w:lastRenderedPageBreak/>
              <w:t>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877" w:type="pct"/>
          </w:tcPr>
          <w:p w14:paraId="18D5EBB7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lastRenderedPageBreak/>
              <w:t>3.4.1</w:t>
            </w:r>
          </w:p>
        </w:tc>
      </w:tr>
      <w:tr w:rsidR="00AC6794" w:rsidRPr="004E482D" w14:paraId="7EB928D4" w14:textId="77777777" w:rsidTr="009C212C">
        <w:tc>
          <w:tcPr>
            <w:tcW w:w="285" w:type="pct"/>
          </w:tcPr>
          <w:p w14:paraId="35065E4F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22</w:t>
            </w:r>
          </w:p>
        </w:tc>
        <w:tc>
          <w:tcPr>
            <w:tcW w:w="1045" w:type="pct"/>
          </w:tcPr>
          <w:p w14:paraId="505CCF58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Среднее и высшее профессиональное образование</w:t>
            </w:r>
          </w:p>
        </w:tc>
        <w:tc>
          <w:tcPr>
            <w:tcW w:w="2793" w:type="pct"/>
          </w:tcPr>
          <w:p w14:paraId="138B4A39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877" w:type="pct"/>
          </w:tcPr>
          <w:p w14:paraId="61AB2BB8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3.5.2</w:t>
            </w:r>
          </w:p>
        </w:tc>
      </w:tr>
      <w:tr w:rsidR="00AC6794" w:rsidRPr="004E482D" w14:paraId="79E244D2" w14:textId="77777777" w:rsidTr="009C212C">
        <w:tc>
          <w:tcPr>
            <w:tcW w:w="285" w:type="pct"/>
          </w:tcPr>
          <w:p w14:paraId="206037F1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23</w:t>
            </w:r>
          </w:p>
        </w:tc>
        <w:tc>
          <w:tcPr>
            <w:tcW w:w="1045" w:type="pct"/>
          </w:tcPr>
          <w:p w14:paraId="264ED3D2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Религиозное использование</w:t>
            </w:r>
          </w:p>
        </w:tc>
        <w:tc>
          <w:tcPr>
            <w:tcW w:w="2793" w:type="pct"/>
          </w:tcPr>
          <w:p w14:paraId="3920ECC4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3.7.1-3.7.2</w:t>
            </w:r>
          </w:p>
        </w:tc>
        <w:tc>
          <w:tcPr>
            <w:tcW w:w="877" w:type="pct"/>
          </w:tcPr>
          <w:p w14:paraId="3F27EE00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3.7</w:t>
            </w:r>
          </w:p>
        </w:tc>
      </w:tr>
      <w:tr w:rsidR="00AC6794" w:rsidRPr="004E482D" w14:paraId="207E11E6" w14:textId="77777777" w:rsidTr="009C212C">
        <w:tc>
          <w:tcPr>
            <w:tcW w:w="285" w:type="pct"/>
          </w:tcPr>
          <w:p w14:paraId="78772FC9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24</w:t>
            </w:r>
          </w:p>
        </w:tc>
        <w:tc>
          <w:tcPr>
            <w:tcW w:w="1045" w:type="pct"/>
          </w:tcPr>
          <w:p w14:paraId="0F7129D5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Общественное управление</w:t>
            </w:r>
          </w:p>
        </w:tc>
        <w:tc>
          <w:tcPr>
            <w:tcW w:w="2793" w:type="pct"/>
          </w:tcPr>
          <w:p w14:paraId="035E94F1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3.8.1-3.8.2</w:t>
            </w:r>
          </w:p>
        </w:tc>
        <w:tc>
          <w:tcPr>
            <w:tcW w:w="877" w:type="pct"/>
          </w:tcPr>
          <w:p w14:paraId="5E849CBE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3.8</w:t>
            </w:r>
          </w:p>
        </w:tc>
      </w:tr>
      <w:tr w:rsidR="00AC6794" w:rsidRPr="004E482D" w14:paraId="25D795D7" w14:textId="77777777" w:rsidTr="009C212C">
        <w:tc>
          <w:tcPr>
            <w:tcW w:w="285" w:type="pct"/>
          </w:tcPr>
          <w:p w14:paraId="1F81551C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25</w:t>
            </w:r>
          </w:p>
        </w:tc>
        <w:tc>
          <w:tcPr>
            <w:tcW w:w="1045" w:type="pct"/>
          </w:tcPr>
          <w:p w14:paraId="3FAAE19F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Ветеринарное обслуживание</w:t>
            </w:r>
          </w:p>
        </w:tc>
        <w:tc>
          <w:tcPr>
            <w:tcW w:w="2793" w:type="pct"/>
          </w:tcPr>
          <w:p w14:paraId="199E716C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3.10.1-3.10.2</w:t>
            </w:r>
          </w:p>
        </w:tc>
        <w:tc>
          <w:tcPr>
            <w:tcW w:w="877" w:type="pct"/>
          </w:tcPr>
          <w:p w14:paraId="6E71FBD9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3.10</w:t>
            </w:r>
          </w:p>
        </w:tc>
      </w:tr>
      <w:tr w:rsidR="00AC6794" w:rsidRPr="004E482D" w14:paraId="7C66EA0A" w14:textId="77777777" w:rsidTr="009C212C">
        <w:tc>
          <w:tcPr>
            <w:tcW w:w="285" w:type="pct"/>
          </w:tcPr>
          <w:p w14:paraId="5A9C230F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26</w:t>
            </w:r>
          </w:p>
        </w:tc>
        <w:tc>
          <w:tcPr>
            <w:tcW w:w="1045" w:type="pct"/>
          </w:tcPr>
          <w:p w14:paraId="32F9DB01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2793" w:type="pct"/>
          </w:tcPr>
          <w:p w14:paraId="36538610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877" w:type="pct"/>
          </w:tcPr>
          <w:p w14:paraId="3D4ADF57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4.6</w:t>
            </w:r>
          </w:p>
        </w:tc>
      </w:tr>
      <w:tr w:rsidR="00AC6794" w:rsidRPr="004E482D" w14:paraId="471C3075" w14:textId="77777777" w:rsidTr="009C212C">
        <w:tc>
          <w:tcPr>
            <w:tcW w:w="285" w:type="pct"/>
          </w:tcPr>
          <w:p w14:paraId="132D6EE2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27</w:t>
            </w:r>
          </w:p>
        </w:tc>
        <w:tc>
          <w:tcPr>
            <w:tcW w:w="1045" w:type="pct"/>
          </w:tcPr>
          <w:p w14:paraId="51038148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Гостиничное обслуживание</w:t>
            </w:r>
          </w:p>
        </w:tc>
        <w:tc>
          <w:tcPr>
            <w:tcW w:w="2793" w:type="pct"/>
          </w:tcPr>
          <w:p w14:paraId="0E83954E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877" w:type="pct"/>
          </w:tcPr>
          <w:p w14:paraId="69038542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4.7</w:t>
            </w:r>
          </w:p>
        </w:tc>
      </w:tr>
      <w:tr w:rsidR="00AC6794" w:rsidRPr="004E482D" w14:paraId="6BA3616E" w14:textId="77777777" w:rsidTr="009C212C">
        <w:tc>
          <w:tcPr>
            <w:tcW w:w="285" w:type="pct"/>
          </w:tcPr>
          <w:p w14:paraId="1F7BDF88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28</w:t>
            </w:r>
          </w:p>
        </w:tc>
        <w:tc>
          <w:tcPr>
            <w:tcW w:w="1045" w:type="pct"/>
          </w:tcPr>
          <w:p w14:paraId="6E3B34E0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2793" w:type="pct"/>
          </w:tcPr>
          <w:p w14:paraId="706878B9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877" w:type="pct"/>
          </w:tcPr>
          <w:p w14:paraId="72EC3B14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4.9</w:t>
            </w:r>
          </w:p>
        </w:tc>
      </w:tr>
      <w:tr w:rsidR="00AC6794" w:rsidRPr="004E482D" w14:paraId="590B71D7" w14:textId="77777777" w:rsidTr="009C212C">
        <w:tc>
          <w:tcPr>
            <w:tcW w:w="285" w:type="pct"/>
          </w:tcPr>
          <w:p w14:paraId="75DD99D7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29</w:t>
            </w:r>
          </w:p>
        </w:tc>
        <w:tc>
          <w:tcPr>
            <w:tcW w:w="1045" w:type="pct"/>
          </w:tcPr>
          <w:p w14:paraId="5163C810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Спорт</w:t>
            </w:r>
          </w:p>
        </w:tc>
        <w:tc>
          <w:tcPr>
            <w:tcW w:w="2793" w:type="pct"/>
          </w:tcPr>
          <w:p w14:paraId="7BFEEA7F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</w:t>
            </w:r>
            <w:r w:rsidRPr="004E482D">
              <w:rPr>
                <w:rFonts w:ascii="Times New Roman" w:hAnsi="Times New Roman"/>
              </w:rPr>
              <w:lastRenderedPageBreak/>
              <w:t>разрешенного использования с кодами 5.1.1-5.1.7</w:t>
            </w:r>
          </w:p>
        </w:tc>
        <w:tc>
          <w:tcPr>
            <w:tcW w:w="877" w:type="pct"/>
          </w:tcPr>
          <w:p w14:paraId="7D76FE6C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lastRenderedPageBreak/>
              <w:t>5.1</w:t>
            </w:r>
          </w:p>
        </w:tc>
      </w:tr>
      <w:tr w:rsidR="00AC6794" w:rsidRPr="004E482D" w14:paraId="56E676EE" w14:textId="77777777" w:rsidTr="009C212C">
        <w:tc>
          <w:tcPr>
            <w:tcW w:w="5000" w:type="pct"/>
            <w:gridSpan w:val="4"/>
          </w:tcPr>
          <w:p w14:paraId="271B21A5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  <w:b/>
              </w:rPr>
            </w:pPr>
            <w:r w:rsidRPr="004E482D">
              <w:rPr>
                <w:rFonts w:ascii="Times New Roman" w:hAnsi="Times New Roman"/>
                <w:b/>
              </w:rPr>
              <w:t>Вспомогательные виды разрешенного использования</w:t>
            </w:r>
          </w:p>
        </w:tc>
      </w:tr>
      <w:tr w:rsidR="00AC6794" w:rsidRPr="004E482D" w14:paraId="4142B397" w14:textId="77777777" w:rsidTr="009C212C">
        <w:tc>
          <w:tcPr>
            <w:tcW w:w="285" w:type="pct"/>
          </w:tcPr>
          <w:p w14:paraId="626D66F2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30</w:t>
            </w:r>
          </w:p>
        </w:tc>
        <w:tc>
          <w:tcPr>
            <w:tcW w:w="1045" w:type="pct"/>
          </w:tcPr>
          <w:p w14:paraId="1A132DA1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Коммунальное обслуживание</w:t>
            </w:r>
          </w:p>
        </w:tc>
        <w:tc>
          <w:tcPr>
            <w:tcW w:w="2793" w:type="pct"/>
          </w:tcPr>
          <w:p w14:paraId="6CCA398D" w14:textId="77777777" w:rsidR="00AC6794" w:rsidRPr="004E482D" w:rsidRDefault="00AC6794" w:rsidP="009C212C">
            <w:pPr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3.1.1-3.1.2</w:t>
            </w:r>
          </w:p>
        </w:tc>
        <w:tc>
          <w:tcPr>
            <w:tcW w:w="877" w:type="pct"/>
          </w:tcPr>
          <w:p w14:paraId="250EBBAD" w14:textId="77777777" w:rsidR="00AC6794" w:rsidRPr="004E482D" w:rsidRDefault="00AC6794" w:rsidP="009C212C">
            <w:pPr>
              <w:jc w:val="center"/>
              <w:rPr>
                <w:rFonts w:ascii="Times New Roman" w:hAnsi="Times New Roman"/>
              </w:rPr>
            </w:pPr>
            <w:r w:rsidRPr="004E482D">
              <w:rPr>
                <w:rFonts w:ascii="Times New Roman" w:hAnsi="Times New Roman"/>
              </w:rPr>
              <w:t>3.1</w:t>
            </w:r>
          </w:p>
        </w:tc>
      </w:tr>
    </w:tbl>
    <w:p w14:paraId="09368FCF" w14:textId="77777777" w:rsidR="00D02AF1" w:rsidRPr="0058347B" w:rsidRDefault="00D02AF1" w:rsidP="00D02AF1">
      <w:pPr>
        <w:pStyle w:val="ac"/>
        <w:ind w:firstLine="709"/>
        <w:rPr>
          <w:rFonts w:ascii="Times New Roman" w:hAnsi="Times New Roman"/>
          <w:sz w:val="24"/>
          <w:szCs w:val="24"/>
          <w:highlight w:val="yellow"/>
        </w:rPr>
      </w:pPr>
    </w:p>
    <w:p w14:paraId="69F2527E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3.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14:paraId="10539B32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1) минимальная и максимальная площадь земельного участка:</w:t>
      </w:r>
    </w:p>
    <w:p w14:paraId="72758475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- религиозное использование - от 100 кв.м до 50000 кв.м;</w:t>
      </w:r>
    </w:p>
    <w:p w14:paraId="21677EA8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- служебные гаражи - от 10 кв.м до 50 кв.м;</w:t>
      </w:r>
    </w:p>
    <w:p w14:paraId="1A72BA24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- минимальные размеры земельных участков с видами разрешенного использования, указанными в пункте 2 настоящей статьи - 0,1 га, максимальные размеры земельных участков с видами разрешенного использования, указанными в пункте 2 настоящей статьи - не подлежат установлению;</w:t>
      </w:r>
    </w:p>
    <w:p w14:paraId="3E5BB904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2) предельные (минимальные и (или) максимальные) размеры земельных участков:</w:t>
      </w:r>
    </w:p>
    <w:p w14:paraId="5FD5A24C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- предельные минимальные размеры земельных участков с видами разрешенного использования, указанными в пункте 2 настоящей статьи - 0,1 га, максимальные размеры земельных участков с видами разрешенного использования, указанными в пункте 2 настоящей статьи - не подлежат установлению;</w:t>
      </w:r>
    </w:p>
    <w:p w14:paraId="21C02144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3) предельное количество этажей надземной части зданий, строений, сооружений:</w:t>
      </w:r>
    </w:p>
    <w:p w14:paraId="62C8F781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- предельное количество этажей зданий, строений, сооружений других земельных участков с видами разрешенного использования, указанными в пункте 2 настоящей статьи - 4 этажа;</w:t>
      </w:r>
    </w:p>
    <w:p w14:paraId="52CC0CD8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4) предельная высота зданий, строений, сооружений:</w:t>
      </w:r>
    </w:p>
    <w:p w14:paraId="79159368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- предельная высота зданий, строений, сооружений для других земельных участков с видами разрешенного использования, указанными в пункте 2 настоящей статьи - не подлежат установлению;</w:t>
      </w:r>
    </w:p>
    <w:p w14:paraId="4BC4EDEC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- 3 м, для земельных участков, соответствующих виду разрешенного использования «коммунальное обслуживание», - 1 м, для земельных участков, соответствующих виду разрешенного использования «служебные гаражи» - 1 м;</w:t>
      </w:r>
    </w:p>
    <w:p w14:paraId="5CE85B5D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6) минимальный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 объектами капитального строительства, ко всей площади земельного участка:</w:t>
      </w:r>
    </w:p>
    <w:p w14:paraId="5905D673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- объекты дорожного сервиса - 10%;</w:t>
      </w:r>
    </w:p>
    <w:p w14:paraId="5000E78C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- обеспечение внутреннего правопорядка - 5%;</w:t>
      </w:r>
    </w:p>
    <w:p w14:paraId="4DBFC3AB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- минимальный процент застройки в границах земельного участка для других земельных участков с видами разрешенного использования, указанными в пункте 2 настоящей статьи - 40%;</w:t>
      </w:r>
    </w:p>
    <w:p w14:paraId="50C260D8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lastRenderedPageBreak/>
        <w:t>7)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 объектами капитального строительства, ко всей площади земельного участка:</w:t>
      </w:r>
    </w:p>
    <w:p w14:paraId="4C0A239F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- коммунальное обслуживание - 90%;</w:t>
      </w:r>
    </w:p>
    <w:p w14:paraId="3C056CD8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- максимальный процент застройки в границах земельного участка для других земельных участков с видами разрешенного использования, указанными в пункте 2 настоящей статьи - 80%;</w:t>
      </w:r>
    </w:p>
    <w:p w14:paraId="372D6B64" w14:textId="77777777" w:rsidR="00AC6794" w:rsidRPr="00AC6794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4. 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</w:p>
    <w:p w14:paraId="21E3584E" w14:textId="647DBBC2" w:rsidR="009A7FE7" w:rsidRPr="00D02AF1" w:rsidRDefault="00AC6794" w:rsidP="00AC6794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AC6794">
        <w:rPr>
          <w:rFonts w:ascii="Times New Roman" w:hAnsi="Times New Roman"/>
          <w:sz w:val="28"/>
          <w:szCs w:val="28"/>
        </w:rPr>
        <w:t>5.  Нормы расчета стоянок автомобилей принимаются в соответствии с местными нормативами градостроительного проектирования города Оби Новосибирской области.</w:t>
      </w:r>
    </w:p>
    <w:sectPr w:rsidR="009A7FE7" w:rsidRPr="00D02AF1" w:rsidSect="00A076EC">
      <w:pgSz w:w="11906" w:h="16838"/>
      <w:pgMar w:top="426" w:right="849" w:bottom="567" w:left="1418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C3341" w14:textId="77777777" w:rsidR="00022B95" w:rsidRDefault="00022B95" w:rsidP="00C137CF">
      <w:pPr>
        <w:spacing w:after="0" w:line="240" w:lineRule="auto"/>
      </w:pPr>
      <w:r>
        <w:separator/>
      </w:r>
    </w:p>
  </w:endnote>
  <w:endnote w:type="continuationSeparator" w:id="0">
    <w:p w14:paraId="5679443B" w14:textId="77777777" w:rsidR="00022B95" w:rsidRDefault="00022B95" w:rsidP="00C13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54001" w14:textId="77777777" w:rsidR="00022B95" w:rsidRDefault="00022B95" w:rsidP="00C137CF">
      <w:pPr>
        <w:spacing w:after="0" w:line="240" w:lineRule="auto"/>
      </w:pPr>
      <w:r w:rsidRPr="00C137CF">
        <w:rPr>
          <w:color w:val="000000"/>
        </w:rPr>
        <w:separator/>
      </w:r>
    </w:p>
  </w:footnote>
  <w:footnote w:type="continuationSeparator" w:id="0">
    <w:p w14:paraId="317276F2" w14:textId="77777777" w:rsidR="00022B95" w:rsidRDefault="00022B95" w:rsidP="00C13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20F38"/>
    <w:multiLevelType w:val="hybridMultilevel"/>
    <w:tmpl w:val="F1503D46"/>
    <w:lvl w:ilvl="0" w:tplc="D2687702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E0D4440"/>
    <w:multiLevelType w:val="hybridMultilevel"/>
    <w:tmpl w:val="67B4C0B6"/>
    <w:lvl w:ilvl="0" w:tplc="95184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7CF"/>
    <w:rsid w:val="00004A9E"/>
    <w:rsid w:val="00022B95"/>
    <w:rsid w:val="00026E2E"/>
    <w:rsid w:val="0003593A"/>
    <w:rsid w:val="00090ECC"/>
    <w:rsid w:val="000A6C22"/>
    <w:rsid w:val="000B05CE"/>
    <w:rsid w:val="000B105E"/>
    <w:rsid w:val="000E75E9"/>
    <w:rsid w:val="00103654"/>
    <w:rsid w:val="00151752"/>
    <w:rsid w:val="00176B96"/>
    <w:rsid w:val="001930AF"/>
    <w:rsid w:val="001A6011"/>
    <w:rsid w:val="001B3F57"/>
    <w:rsid w:val="001D5554"/>
    <w:rsid w:val="001D6C63"/>
    <w:rsid w:val="001E2D9D"/>
    <w:rsid w:val="001F1A82"/>
    <w:rsid w:val="00221B8A"/>
    <w:rsid w:val="00221FF7"/>
    <w:rsid w:val="002617AC"/>
    <w:rsid w:val="002C5F25"/>
    <w:rsid w:val="002E1B44"/>
    <w:rsid w:val="003616F6"/>
    <w:rsid w:val="003B4A63"/>
    <w:rsid w:val="003C4173"/>
    <w:rsid w:val="003D6CE2"/>
    <w:rsid w:val="0044487D"/>
    <w:rsid w:val="004926AF"/>
    <w:rsid w:val="004A069F"/>
    <w:rsid w:val="004A19E7"/>
    <w:rsid w:val="004A5A3E"/>
    <w:rsid w:val="004A744E"/>
    <w:rsid w:val="004A77C2"/>
    <w:rsid w:val="004B2EBD"/>
    <w:rsid w:val="004C1118"/>
    <w:rsid w:val="004D435F"/>
    <w:rsid w:val="004D6EA9"/>
    <w:rsid w:val="00530B46"/>
    <w:rsid w:val="00536021"/>
    <w:rsid w:val="005836E8"/>
    <w:rsid w:val="005921C5"/>
    <w:rsid w:val="005973D2"/>
    <w:rsid w:val="005C163C"/>
    <w:rsid w:val="005D0A21"/>
    <w:rsid w:val="005D66C8"/>
    <w:rsid w:val="005E1266"/>
    <w:rsid w:val="00615F95"/>
    <w:rsid w:val="00620A24"/>
    <w:rsid w:val="00621D86"/>
    <w:rsid w:val="00691D46"/>
    <w:rsid w:val="006A1E7C"/>
    <w:rsid w:val="006F4CE7"/>
    <w:rsid w:val="00711727"/>
    <w:rsid w:val="0073024D"/>
    <w:rsid w:val="00733A7F"/>
    <w:rsid w:val="00737702"/>
    <w:rsid w:val="007528B7"/>
    <w:rsid w:val="00753C2F"/>
    <w:rsid w:val="00763892"/>
    <w:rsid w:val="007668E0"/>
    <w:rsid w:val="00772C00"/>
    <w:rsid w:val="00781544"/>
    <w:rsid w:val="00786D60"/>
    <w:rsid w:val="007B6D20"/>
    <w:rsid w:val="008262FF"/>
    <w:rsid w:val="008278C3"/>
    <w:rsid w:val="0084464A"/>
    <w:rsid w:val="008C2E44"/>
    <w:rsid w:val="008D019F"/>
    <w:rsid w:val="008E13B1"/>
    <w:rsid w:val="008F6D31"/>
    <w:rsid w:val="009046F7"/>
    <w:rsid w:val="00922751"/>
    <w:rsid w:val="009A1B5F"/>
    <w:rsid w:val="009A7FE7"/>
    <w:rsid w:val="009D0CF6"/>
    <w:rsid w:val="00A044E3"/>
    <w:rsid w:val="00A076EC"/>
    <w:rsid w:val="00A1602D"/>
    <w:rsid w:val="00A2462E"/>
    <w:rsid w:val="00A30218"/>
    <w:rsid w:val="00A307FB"/>
    <w:rsid w:val="00A65FDB"/>
    <w:rsid w:val="00A76187"/>
    <w:rsid w:val="00A856C4"/>
    <w:rsid w:val="00AA0E74"/>
    <w:rsid w:val="00AB44D5"/>
    <w:rsid w:val="00AC6794"/>
    <w:rsid w:val="00AE7F47"/>
    <w:rsid w:val="00B16D84"/>
    <w:rsid w:val="00B20908"/>
    <w:rsid w:val="00B4151D"/>
    <w:rsid w:val="00B470A2"/>
    <w:rsid w:val="00B56150"/>
    <w:rsid w:val="00B822F0"/>
    <w:rsid w:val="00B940EC"/>
    <w:rsid w:val="00B975F1"/>
    <w:rsid w:val="00BA6550"/>
    <w:rsid w:val="00BD77D7"/>
    <w:rsid w:val="00C137CF"/>
    <w:rsid w:val="00C2471C"/>
    <w:rsid w:val="00C52545"/>
    <w:rsid w:val="00C53E92"/>
    <w:rsid w:val="00C61B9B"/>
    <w:rsid w:val="00C7512E"/>
    <w:rsid w:val="00C97FA5"/>
    <w:rsid w:val="00CC7B21"/>
    <w:rsid w:val="00D02AF1"/>
    <w:rsid w:val="00D6642B"/>
    <w:rsid w:val="00D710D4"/>
    <w:rsid w:val="00D93FA7"/>
    <w:rsid w:val="00DB13A2"/>
    <w:rsid w:val="00DB6033"/>
    <w:rsid w:val="00E239E7"/>
    <w:rsid w:val="00E87766"/>
    <w:rsid w:val="00E92C8A"/>
    <w:rsid w:val="00EA708F"/>
    <w:rsid w:val="00ED273A"/>
    <w:rsid w:val="00ED386F"/>
    <w:rsid w:val="00F23891"/>
    <w:rsid w:val="00F361D3"/>
    <w:rsid w:val="00F618EA"/>
    <w:rsid w:val="00F86403"/>
    <w:rsid w:val="00F9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C353"/>
  <w15:docId w15:val="{331130D5-43FC-49A5-8DB0-D54DA1E2A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137CF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137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rsid w:val="00C137CF"/>
    <w:rPr>
      <w:sz w:val="22"/>
      <w:szCs w:val="22"/>
      <w:lang w:eastAsia="en-US"/>
    </w:rPr>
  </w:style>
  <w:style w:type="paragraph" w:styleId="a5">
    <w:name w:val="footer"/>
    <w:basedOn w:val="a"/>
    <w:rsid w:val="00C137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rsid w:val="00C137CF"/>
    <w:rPr>
      <w:sz w:val="22"/>
      <w:szCs w:val="22"/>
      <w:lang w:eastAsia="en-US"/>
    </w:rPr>
  </w:style>
  <w:style w:type="paragraph" w:styleId="a7">
    <w:name w:val="Balloon Text"/>
    <w:basedOn w:val="a"/>
    <w:rsid w:val="00C137C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rsid w:val="00C137CF"/>
    <w:rPr>
      <w:rFonts w:ascii="Tahoma" w:hAnsi="Tahoma" w:cs="Tahoma"/>
      <w:sz w:val="16"/>
      <w:szCs w:val="16"/>
      <w:lang w:eastAsia="en-US"/>
    </w:rPr>
  </w:style>
  <w:style w:type="paragraph" w:styleId="a9">
    <w:name w:val="Document Map"/>
    <w:basedOn w:val="a"/>
    <w:rsid w:val="00C137CF"/>
    <w:rPr>
      <w:rFonts w:ascii="Tahoma" w:hAnsi="Tahoma"/>
      <w:sz w:val="16"/>
      <w:szCs w:val="16"/>
    </w:rPr>
  </w:style>
  <w:style w:type="character" w:customStyle="1" w:styleId="aa">
    <w:name w:val="Схема документа Знак"/>
    <w:rsid w:val="00C137CF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C137CF"/>
    <w:pPr>
      <w:suppressAutoHyphens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styleId="ab">
    <w:name w:val="List Paragraph"/>
    <w:basedOn w:val="a"/>
    <w:uiPriority w:val="34"/>
    <w:qFormat/>
    <w:rsid w:val="001E2D9D"/>
    <w:pPr>
      <w:ind w:left="720"/>
      <w:contextualSpacing/>
    </w:pPr>
  </w:style>
  <w:style w:type="paragraph" w:styleId="ac">
    <w:name w:val="No Spacing"/>
    <w:aliases w:val="с интервалом,Без интервала1,No Spacing,No Spacing1"/>
    <w:link w:val="ad"/>
    <w:uiPriority w:val="1"/>
    <w:qFormat/>
    <w:rsid w:val="004D435F"/>
    <w:pPr>
      <w:autoSpaceDN/>
      <w:jc w:val="both"/>
      <w:textAlignment w:val="auto"/>
    </w:pPr>
    <w:rPr>
      <w:rFonts w:eastAsia="Times New Roman"/>
      <w:sz w:val="22"/>
      <w:szCs w:val="22"/>
    </w:rPr>
  </w:style>
  <w:style w:type="character" w:customStyle="1" w:styleId="ad">
    <w:name w:val="Без интервала Знак"/>
    <w:aliases w:val="с интервалом Знак,Без интервала1 Знак,No Spacing Знак,No Spacing1 Знак"/>
    <w:link w:val="ac"/>
    <w:uiPriority w:val="1"/>
    <w:rsid w:val="004D435F"/>
    <w:rPr>
      <w:rFonts w:eastAsia="Times New Roman"/>
      <w:sz w:val="22"/>
      <w:szCs w:val="22"/>
    </w:rPr>
  </w:style>
  <w:style w:type="paragraph" w:customStyle="1" w:styleId="1">
    <w:name w:val="1 Статья"/>
    <w:basedOn w:val="a"/>
    <w:link w:val="10"/>
    <w:qFormat/>
    <w:rsid w:val="004D435F"/>
    <w:pPr>
      <w:suppressAutoHyphens w:val="0"/>
      <w:autoSpaceDN/>
      <w:spacing w:before="480" w:after="240" w:line="240" w:lineRule="auto"/>
      <w:ind w:firstLine="709"/>
      <w:jc w:val="both"/>
      <w:textAlignment w:val="auto"/>
      <w:outlineLvl w:val="2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10">
    <w:name w:val="1 Статья Знак"/>
    <w:link w:val="1"/>
    <w:rsid w:val="004D435F"/>
    <w:rPr>
      <w:rFonts w:ascii="Times New Roman" w:eastAsia="Times New Roman" w:hAnsi="Times New Roman"/>
      <w:b/>
      <w:sz w:val="24"/>
      <w:szCs w:val="24"/>
    </w:rPr>
  </w:style>
  <w:style w:type="paragraph" w:styleId="ae">
    <w:name w:val="Body Text"/>
    <w:aliases w:val="bt,Òàáë òåêñò"/>
    <w:basedOn w:val="a"/>
    <w:link w:val="11"/>
    <w:uiPriority w:val="99"/>
    <w:qFormat/>
    <w:rsid w:val="00763892"/>
    <w:pPr>
      <w:suppressAutoHyphens w:val="0"/>
      <w:autoSpaceDN/>
      <w:spacing w:after="120" w:line="240" w:lineRule="auto"/>
      <w:jc w:val="both"/>
      <w:textAlignment w:val="auto"/>
    </w:pPr>
    <w:rPr>
      <w:rFonts w:ascii="Arial Narrow" w:eastAsia="Times New Roman" w:hAnsi="Arial Narrow"/>
      <w:sz w:val="24"/>
      <w:szCs w:val="24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763892"/>
    <w:rPr>
      <w:sz w:val="22"/>
      <w:szCs w:val="22"/>
      <w:lang w:eastAsia="en-US"/>
    </w:rPr>
  </w:style>
  <w:style w:type="character" w:customStyle="1" w:styleId="11">
    <w:name w:val="Основной текст Знак1"/>
    <w:aliases w:val="bt Знак,Òàáë òåêñò Знак"/>
    <w:link w:val="ae"/>
    <w:uiPriority w:val="99"/>
    <w:rsid w:val="00763892"/>
    <w:rPr>
      <w:rFonts w:ascii="Arial Narrow" w:eastAsia="Times New Roman" w:hAnsi="Arial Narro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7</Pages>
  <Words>2045</Words>
  <Characters>11662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Шаркова Ирина Эдуардовна</dc:creator>
  <cp:lastModifiedBy>user</cp:lastModifiedBy>
  <cp:revision>82</cp:revision>
  <cp:lastPrinted>2022-04-06T07:52:00Z</cp:lastPrinted>
  <dcterms:created xsi:type="dcterms:W3CDTF">2020-07-13T07:55:00Z</dcterms:created>
  <dcterms:modified xsi:type="dcterms:W3CDTF">2024-07-15T05:31:00Z</dcterms:modified>
</cp:coreProperties>
</file>