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ED" w:rsidRPr="009A44CB" w:rsidRDefault="00F670ED" w:rsidP="00F670ED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F670ED" w:rsidRPr="009A44CB" w:rsidRDefault="00F670ED" w:rsidP="00F670ED">
      <w:pPr>
        <w:jc w:val="center"/>
        <w:rPr>
          <w:b/>
          <w:sz w:val="28"/>
          <w:szCs w:val="28"/>
        </w:rPr>
      </w:pPr>
    </w:p>
    <w:p w:rsidR="00F670ED" w:rsidRPr="009A44CB" w:rsidRDefault="00F670ED" w:rsidP="00F670ED">
      <w:pPr>
        <w:jc w:val="center"/>
        <w:rPr>
          <w:b/>
          <w:sz w:val="28"/>
          <w:szCs w:val="28"/>
        </w:rPr>
      </w:pPr>
    </w:p>
    <w:p w:rsidR="00F670ED" w:rsidRPr="009A44CB" w:rsidRDefault="00F670ED" w:rsidP="00F670E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F670ED" w:rsidRPr="009A44CB" w:rsidRDefault="00F670ED" w:rsidP="00F670E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F670ED" w:rsidRPr="009A44CB" w:rsidRDefault="00F670ED" w:rsidP="00F670ED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F670ED" w:rsidRPr="009A44CB" w:rsidRDefault="00F670ED" w:rsidP="00F670ED">
      <w:pPr>
        <w:pStyle w:val="1"/>
        <w:rPr>
          <w:b w:val="0"/>
          <w:szCs w:val="28"/>
        </w:rPr>
      </w:pPr>
    </w:p>
    <w:p w:rsidR="00F670ED" w:rsidRPr="009A44CB" w:rsidRDefault="00F670ED" w:rsidP="00F670ED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F670ED" w:rsidRPr="009A44CB" w:rsidRDefault="00F670ED" w:rsidP="00F670ED">
      <w:pPr>
        <w:jc w:val="center"/>
        <w:rPr>
          <w:sz w:val="28"/>
          <w:szCs w:val="28"/>
        </w:rPr>
      </w:pPr>
    </w:p>
    <w:p w:rsidR="00F670ED" w:rsidRPr="009A44CB" w:rsidRDefault="00F670ED" w:rsidP="00F670E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9A44C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24D08">
        <w:rPr>
          <w:sz w:val="28"/>
          <w:szCs w:val="28"/>
        </w:rPr>
        <w:t>30.09.2022</w:t>
      </w:r>
      <w:r w:rsidRPr="009A44CB">
        <w:rPr>
          <w:sz w:val="28"/>
          <w:szCs w:val="28"/>
        </w:rPr>
        <w:t xml:space="preserve"> </w:t>
      </w:r>
      <w:r w:rsidRPr="009A44C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E24D08">
        <w:rPr>
          <w:bCs/>
          <w:sz w:val="28"/>
          <w:szCs w:val="28"/>
        </w:rPr>
        <w:t>182</w:t>
      </w:r>
    </w:p>
    <w:p w:rsidR="00F670ED" w:rsidRPr="009A44CB" w:rsidRDefault="00F670ED" w:rsidP="00F670ED">
      <w:pPr>
        <w:jc w:val="center"/>
        <w:rPr>
          <w:sz w:val="28"/>
          <w:szCs w:val="28"/>
        </w:rPr>
      </w:pPr>
    </w:p>
    <w:p w:rsidR="00F670ED" w:rsidRPr="00E53D12" w:rsidRDefault="00F670ED" w:rsidP="00F670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</w:p>
    <w:p w:rsidR="00F670ED" w:rsidRPr="009A44CB" w:rsidRDefault="00F670ED" w:rsidP="00F670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70ED" w:rsidRPr="009A44CB" w:rsidRDefault="00F670ED" w:rsidP="00F670ED">
      <w:pPr>
        <w:jc w:val="center"/>
        <w:rPr>
          <w:sz w:val="28"/>
          <w:szCs w:val="28"/>
        </w:rPr>
      </w:pPr>
    </w:p>
    <w:p w:rsidR="00F670ED" w:rsidRPr="009A44CB" w:rsidRDefault="00F670ED" w:rsidP="00F670E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 xml:space="preserve">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</w:t>
      </w:r>
      <w:proofErr w:type="gramEnd"/>
      <w:r>
        <w:rPr>
          <w:bCs/>
          <w:color w:val="0C0C0C"/>
          <w:sz w:val="28"/>
          <w:szCs w:val="28"/>
        </w:rPr>
        <w:t xml:space="preserve">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F670ED" w:rsidRPr="009A44CB" w:rsidRDefault="00F670ED" w:rsidP="00F670ED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F670ED" w:rsidRDefault="00F670ED" w:rsidP="00F670E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Pr="00D0377A">
        <w:rPr>
          <w:sz w:val="28"/>
          <w:szCs w:val="28"/>
        </w:rPr>
        <w:t>, в отношении земельного участка, общей площадью</w:t>
      </w:r>
      <w:r>
        <w:rPr>
          <w:sz w:val="28"/>
          <w:szCs w:val="28"/>
        </w:rPr>
        <w:t xml:space="preserve"> </w:t>
      </w:r>
      <w:r w:rsidR="000440EF">
        <w:rPr>
          <w:sz w:val="28"/>
          <w:szCs w:val="28"/>
        </w:rPr>
        <w:t>316489 кв</w:t>
      </w:r>
      <w:proofErr w:type="gramStart"/>
      <w:r w:rsidR="000440EF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состоящего из площади земель государственной неразграниченной собственности кадастрового квартала 54:10:028208, а также земельного участка с кадастровым номером 54:10:028208:932. </w:t>
      </w:r>
    </w:p>
    <w:p w:rsidR="007A1682" w:rsidRDefault="00F670ED" w:rsidP="00F670E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0377A">
        <w:rPr>
          <w:sz w:val="28"/>
          <w:szCs w:val="28"/>
        </w:rPr>
        <w:t>еодезически</w:t>
      </w:r>
      <w:r>
        <w:rPr>
          <w:sz w:val="28"/>
          <w:szCs w:val="28"/>
        </w:rPr>
        <w:t>е</w:t>
      </w:r>
      <w:r w:rsidRPr="00D0377A">
        <w:rPr>
          <w:sz w:val="28"/>
          <w:szCs w:val="28"/>
        </w:rPr>
        <w:t xml:space="preserve"> данн</w:t>
      </w:r>
      <w:r>
        <w:rPr>
          <w:sz w:val="28"/>
          <w:szCs w:val="28"/>
        </w:rPr>
        <w:t xml:space="preserve">ые земельного участка, в отношении которого вносятся изменения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Pr="00D0377A">
        <w:rPr>
          <w:sz w:val="28"/>
          <w:szCs w:val="28"/>
        </w:rPr>
        <w:t xml:space="preserve">: </w:t>
      </w:r>
    </w:p>
    <w:tbl>
      <w:tblPr>
        <w:tblOverlap w:val="never"/>
        <w:tblW w:w="0" w:type="auto"/>
        <w:jc w:val="center"/>
        <w:tblInd w:w="-46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22"/>
        <w:gridCol w:w="1700"/>
        <w:gridCol w:w="1637"/>
        <w:gridCol w:w="20"/>
      </w:tblGrid>
      <w:tr w:rsidR="00F670ED" w:rsidRPr="007A1682" w:rsidTr="007A1682">
        <w:trPr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267733" w:rsidRPr="007A1682" w:rsidRDefault="007A1682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</w:t>
            </w:r>
          </w:p>
          <w:p w:rsidR="007A1682" w:rsidRPr="007A1682" w:rsidRDefault="007A1682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</w:p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518 002,26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4 166 679,78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518 024,30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4 166 725,35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518 069,24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4 166 820,58</w:t>
            </w:r>
          </w:p>
        </w:tc>
      </w:tr>
      <w:tr w:rsidR="00F670ED" w:rsidRPr="007A1682" w:rsidTr="007A1682">
        <w:trPr>
          <w:trHeight w:hRule="exact" w:val="29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517 936,45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4 166 802,06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517 936,74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4 166 809,69</w:t>
            </w:r>
          </w:p>
        </w:tc>
      </w:tr>
      <w:tr w:rsidR="00F670ED" w:rsidRPr="007A1682" w:rsidTr="007A1682">
        <w:trPr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517 911,34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4 166 810,07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517 891,84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4 166 813,47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517 874,74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4 166 818,41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517 864,45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4 166 825,20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517 851,38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4 166 845,70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517 847,98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4 166 859,35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517 865,18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4 167 038,12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517 750,61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4 167 046,18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517 734,00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4 167 047,42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517 715,70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4 167 119,70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517 666,73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4 167 114,67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517 661,89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4 167 172,04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517 635,57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4 167 184,26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19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517 627,98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4 167 196,88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517 621,36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4 167 230,80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517 615,56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4 167 300,24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517 614,33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4 167 346,11</w:t>
            </w:r>
          </w:p>
        </w:tc>
      </w:tr>
      <w:tr w:rsidR="00F670ED" w:rsidRPr="007A1682" w:rsidTr="007A1682">
        <w:trPr>
          <w:trHeight w:hRule="exact" w:val="29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517 618,47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4 167 385,00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517 643,71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4 167 481,74</w:t>
            </w:r>
          </w:p>
        </w:tc>
      </w:tr>
      <w:tr w:rsidR="00F670ED" w:rsidRPr="007A1682" w:rsidTr="007A1682">
        <w:trPr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517 646,26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4 167 530,45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517 554,60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4 167 670,10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517 531,84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F105C7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4 167 710,24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517 504,73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4 167 753,35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29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517 524,45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4 167 761,34</w:t>
            </w:r>
          </w:p>
        </w:tc>
      </w:tr>
      <w:tr w:rsidR="00F670ED" w:rsidRPr="007A1682" w:rsidTr="007A1682">
        <w:trPr>
          <w:trHeight w:hRule="exact" w:val="29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517 540,10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4 167 762,92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517 551,56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4 167 773,21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517 561,82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4 167 811,39</w:t>
            </w:r>
          </w:p>
        </w:tc>
      </w:tr>
      <w:tr w:rsidR="00F670ED" w:rsidRPr="007A1682" w:rsidTr="007A1682">
        <w:trPr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517 567,60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4 167 853,98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517 552,13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4 167 861,56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517 567,35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4 167 897,76</w:t>
            </w:r>
          </w:p>
        </w:tc>
      </w:tr>
      <w:tr w:rsidR="00F670ED" w:rsidRPr="007A1682" w:rsidTr="007A1682">
        <w:trPr>
          <w:trHeight w:hRule="exact" w:val="27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517 524,38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4 167 939,37</w:t>
            </w:r>
          </w:p>
        </w:tc>
      </w:tr>
      <w:tr w:rsidR="00F670ED" w:rsidRPr="007A1682" w:rsidTr="007A1682">
        <w:trPr>
          <w:trHeight w:hRule="exact" w:val="303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517 517,28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4 167 912,94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517 477,69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4 167 898,55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39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517 477,69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4 167 868,21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517 454,04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4 167 852,79</w:t>
            </w:r>
          </w:p>
        </w:tc>
      </w:tr>
      <w:tr w:rsidR="00F670ED" w:rsidRPr="007A1682" w:rsidTr="007A1682">
        <w:trPr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517 439,14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4 167 852,79</w:t>
            </w:r>
          </w:p>
        </w:tc>
      </w:tr>
      <w:tr w:rsidR="00F670ED" w:rsidRPr="007A1682" w:rsidTr="007A1682">
        <w:trPr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517 434,25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4 167 840,18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517 413,56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4 167 786,82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517 405,21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4 167 747,40</w:t>
            </w:r>
          </w:p>
        </w:tc>
      </w:tr>
      <w:tr w:rsidR="00F670ED" w:rsidRPr="007A1682" w:rsidTr="007A1682">
        <w:trPr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517 365,11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4 167 734,55</w:t>
            </w:r>
          </w:p>
        </w:tc>
      </w:tr>
      <w:tr w:rsidR="00F670ED" w:rsidRPr="007A1682" w:rsidTr="007A1682">
        <w:trPr>
          <w:trHeight w:hRule="exact" w:val="313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253C9E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517 346,67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4 167 700,17</w:t>
            </w:r>
          </w:p>
        </w:tc>
      </w:tr>
      <w:tr w:rsidR="00F670ED" w:rsidRPr="007A1682" w:rsidTr="007A1682">
        <w:trPr>
          <w:trHeight w:hRule="exact" w:val="313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517 317,81</w:t>
            </w:r>
          </w:p>
        </w:tc>
        <w:tc>
          <w:tcPr>
            <w:tcW w:w="1657" w:type="dxa"/>
            <w:gridSpan w:val="2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4 167 684,17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7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517 294,16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4 167 684,17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49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517 267,94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4 167 691,88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517 240,70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4 167 655,90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517 250,47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4 167 618,37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517 263,83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4 167 588,04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517 257,66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4 167 535,60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517 374,36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4 167 462,08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517 374,36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4 167 439,46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517 413,95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4 167 418,26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517 413,95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4 167 376,16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517 398,38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4 167 336,60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59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517 383,58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4 167 326,29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517 291,59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4 167 282,67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517 300,33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4 167 242,05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517 359,45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4 167 182,42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63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517 368,24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4 167 137,51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64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517 615,86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4 167 178,10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65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517 606,22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4 167 030,49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66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517 665,08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4 167 018,04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67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517 627,63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4 166 663,62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68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517 706,99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4 166 608,79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4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69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517 654,45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4 166 410,64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9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70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517 673,76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4 166 402,80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289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71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517 868,04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4 166 714,37</w:t>
            </w:r>
          </w:p>
        </w:tc>
      </w:tr>
      <w:tr w:rsidR="00F670ED" w:rsidRPr="007A1682" w:rsidTr="007A1682">
        <w:trPr>
          <w:gridAfter w:val="1"/>
          <w:wAfter w:w="20" w:type="dxa"/>
          <w:trHeight w:hRule="exact" w:val="303"/>
          <w:jc w:val="center"/>
        </w:trPr>
        <w:tc>
          <w:tcPr>
            <w:tcW w:w="1122" w:type="dxa"/>
            <w:shd w:val="clear" w:color="auto" w:fill="FFFFFF"/>
          </w:tcPr>
          <w:p w:rsidR="00F670ED" w:rsidRPr="007A1682" w:rsidRDefault="00F670ED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 xml:space="preserve">- </w:t>
            </w:r>
            <w:proofErr w:type="spellStart"/>
            <w:r w:rsidRPr="007A1682">
              <w:rPr>
                <w:sz w:val="28"/>
                <w:szCs w:val="28"/>
              </w:rPr>
              <w:t>н</w:t>
            </w:r>
            <w:proofErr w:type="spellEnd"/>
            <w:r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72</w:t>
            </w:r>
          </w:p>
        </w:tc>
        <w:tc>
          <w:tcPr>
            <w:tcW w:w="1700" w:type="dxa"/>
            <w:shd w:val="clear" w:color="auto" w:fill="FFFFFF"/>
          </w:tcPr>
          <w:p w:rsidR="00F670ED" w:rsidRPr="007A1682" w:rsidRDefault="00DB124A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</w:rPr>
              <w:t>x=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517 873,00</w:t>
            </w:r>
          </w:p>
        </w:tc>
        <w:tc>
          <w:tcPr>
            <w:tcW w:w="1637" w:type="dxa"/>
            <w:shd w:val="clear" w:color="auto" w:fill="FFFFFF"/>
          </w:tcPr>
          <w:p w:rsidR="00F670ED" w:rsidRPr="007A1682" w:rsidRDefault="004F4E60" w:rsidP="007A1682">
            <w:pPr>
              <w:pStyle w:val="a8"/>
              <w:shd w:val="clear" w:color="auto" w:fill="auto"/>
              <w:ind w:left="-2076"/>
              <w:jc w:val="right"/>
              <w:rPr>
                <w:sz w:val="28"/>
                <w:szCs w:val="28"/>
              </w:rPr>
            </w:pPr>
            <w:r w:rsidRPr="007A1682">
              <w:rPr>
                <w:sz w:val="28"/>
                <w:szCs w:val="28"/>
                <w:lang w:val="en-US"/>
              </w:rPr>
              <w:t>y</w:t>
            </w:r>
            <w:r w:rsidRPr="007A1682">
              <w:rPr>
                <w:sz w:val="28"/>
                <w:szCs w:val="28"/>
              </w:rPr>
              <w:t>=</w:t>
            </w:r>
            <w:r w:rsidR="00F670ED" w:rsidRPr="007A1682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4 166 724,15</w:t>
            </w:r>
          </w:p>
        </w:tc>
      </w:tr>
    </w:tbl>
    <w:p w:rsidR="00F670ED" w:rsidRDefault="00F670ED" w:rsidP="00F670ED">
      <w:pPr>
        <w:pStyle w:val="a4"/>
        <w:ind w:left="0" w:firstLine="709"/>
        <w:jc w:val="both"/>
        <w:rPr>
          <w:sz w:val="28"/>
          <w:szCs w:val="28"/>
        </w:rPr>
      </w:pP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 w:rsidRPr="00AD2BBE">
        <w:rPr>
          <w:sz w:val="28"/>
          <w:szCs w:val="28"/>
        </w:rPr>
        <w:t xml:space="preserve">Земельный участок расположен в МО </w:t>
      </w:r>
      <w:proofErr w:type="spellStart"/>
      <w:r w:rsidRPr="00AD2BBE">
        <w:rPr>
          <w:sz w:val="28"/>
          <w:szCs w:val="28"/>
        </w:rPr>
        <w:t>Новотырышкинский</w:t>
      </w:r>
      <w:proofErr w:type="spellEnd"/>
      <w:r w:rsidRPr="00AD2BBE">
        <w:rPr>
          <w:sz w:val="28"/>
          <w:szCs w:val="28"/>
        </w:rPr>
        <w:t xml:space="preserve"> сельсовет Колыванского района Новосибирской области, ориентировочно в 100 м на восток </w:t>
      </w:r>
      <w:proofErr w:type="gramStart"/>
      <w:r w:rsidRPr="00AD2BBE">
        <w:rPr>
          <w:sz w:val="28"/>
          <w:szCs w:val="28"/>
        </w:rPr>
        <w:t>от</w:t>
      </w:r>
      <w:proofErr w:type="gramEnd"/>
      <w:r w:rsidRPr="00AD2BBE">
        <w:rPr>
          <w:sz w:val="28"/>
          <w:szCs w:val="28"/>
        </w:rPr>
        <w:t xml:space="preserve"> с. </w:t>
      </w:r>
      <w:proofErr w:type="spellStart"/>
      <w:r w:rsidRPr="00AD2BBE">
        <w:rPr>
          <w:sz w:val="28"/>
          <w:szCs w:val="28"/>
        </w:rPr>
        <w:t>Новотырышкино</w:t>
      </w:r>
      <w:proofErr w:type="spellEnd"/>
      <w:r w:rsidRPr="00AD2BBE">
        <w:rPr>
          <w:sz w:val="28"/>
          <w:szCs w:val="28"/>
        </w:rPr>
        <w:t xml:space="preserve">, находится </w:t>
      </w:r>
      <w:proofErr w:type="gramStart"/>
      <w:r w:rsidRPr="00AD2BBE">
        <w:rPr>
          <w:sz w:val="28"/>
          <w:szCs w:val="28"/>
        </w:rPr>
        <w:t>в</w:t>
      </w:r>
      <w:proofErr w:type="gramEnd"/>
      <w:r w:rsidRPr="00AD2BBE">
        <w:rPr>
          <w:sz w:val="28"/>
          <w:szCs w:val="28"/>
        </w:rPr>
        <w:t xml:space="preserve"> территориальн</w:t>
      </w:r>
      <w:r w:rsidR="007A1682">
        <w:rPr>
          <w:sz w:val="28"/>
          <w:szCs w:val="28"/>
        </w:rPr>
        <w:t>ой</w:t>
      </w:r>
      <w:r w:rsidRPr="00AD2BBE">
        <w:rPr>
          <w:sz w:val="28"/>
          <w:szCs w:val="28"/>
        </w:rPr>
        <w:t xml:space="preserve"> зон</w:t>
      </w:r>
      <w:r w:rsidR="007A1682">
        <w:rPr>
          <w:sz w:val="28"/>
          <w:szCs w:val="28"/>
        </w:rPr>
        <w:t>е</w:t>
      </w:r>
      <w:r w:rsidRPr="00AD2BBE">
        <w:rPr>
          <w:sz w:val="28"/>
          <w:szCs w:val="28"/>
        </w:rPr>
        <w:t xml:space="preserve"> «Зона лесов (Л)». В границах данн</w:t>
      </w:r>
      <w:r w:rsidR="007A1682">
        <w:rPr>
          <w:sz w:val="28"/>
          <w:szCs w:val="28"/>
        </w:rPr>
        <w:t>ой</w:t>
      </w:r>
      <w:r w:rsidRPr="00AD2BBE">
        <w:rPr>
          <w:sz w:val="28"/>
          <w:szCs w:val="28"/>
        </w:rPr>
        <w:t xml:space="preserve"> территори</w:t>
      </w:r>
      <w:r w:rsidR="007A1682">
        <w:rPr>
          <w:sz w:val="28"/>
          <w:szCs w:val="28"/>
        </w:rPr>
        <w:t>и</w:t>
      </w:r>
      <w:r w:rsidRPr="00AD2BBE">
        <w:rPr>
          <w:sz w:val="28"/>
          <w:szCs w:val="28"/>
        </w:rPr>
        <w:t xml:space="preserve"> планируется установление территориальной зоны – «Зона </w:t>
      </w:r>
      <w:r w:rsidR="007A1682">
        <w:rPr>
          <w:sz w:val="28"/>
          <w:szCs w:val="28"/>
        </w:rPr>
        <w:t>ведения</w:t>
      </w:r>
      <w:r w:rsidR="000440EF">
        <w:rPr>
          <w:sz w:val="28"/>
          <w:szCs w:val="28"/>
        </w:rPr>
        <w:t xml:space="preserve"> крестьянского фермерского хозяйства (</w:t>
      </w:r>
      <w:proofErr w:type="spellStart"/>
      <w:r w:rsidR="000440EF">
        <w:rPr>
          <w:sz w:val="28"/>
          <w:szCs w:val="28"/>
        </w:rPr>
        <w:t>СиКфх</w:t>
      </w:r>
      <w:proofErr w:type="spellEnd"/>
      <w:r>
        <w:rPr>
          <w:sz w:val="28"/>
          <w:szCs w:val="28"/>
        </w:rPr>
        <w:t>)».</w:t>
      </w:r>
      <w:r w:rsidRPr="00091B7E">
        <w:rPr>
          <w:sz w:val="28"/>
          <w:szCs w:val="28"/>
        </w:rPr>
        <w:t xml:space="preserve"> </w:t>
      </w:r>
    </w:p>
    <w:p w:rsidR="00F670ED" w:rsidRPr="00362827" w:rsidRDefault="00F670ED" w:rsidP="00F670E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F670ED" w:rsidRPr="00E7288E" w:rsidRDefault="00F670ED" w:rsidP="00F670E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F670ED" w:rsidRPr="00E7288E" w:rsidRDefault="00F670ED" w:rsidP="00F670E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F670ED" w:rsidRPr="00AD2BBE" w:rsidRDefault="00F670ED" w:rsidP="00F670E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>Комиссии:</w:t>
      </w:r>
    </w:p>
    <w:p w:rsidR="00F670ED" w:rsidRPr="00AD2BBE" w:rsidRDefault="00F670ED" w:rsidP="00F670E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 xml:space="preserve">провести общественные обсуждения в следующие сроки: с </w:t>
      </w:r>
      <w:r w:rsidR="000440EF">
        <w:rPr>
          <w:bCs/>
          <w:sz w:val="28"/>
          <w:szCs w:val="28"/>
        </w:rPr>
        <w:t>30</w:t>
      </w:r>
      <w:r w:rsidRPr="00AD2BBE">
        <w:rPr>
          <w:bCs/>
          <w:sz w:val="28"/>
          <w:szCs w:val="28"/>
        </w:rPr>
        <w:t>.0</w:t>
      </w:r>
      <w:r w:rsidR="000440EF">
        <w:rPr>
          <w:bCs/>
          <w:sz w:val="28"/>
          <w:szCs w:val="28"/>
        </w:rPr>
        <w:t>9</w:t>
      </w:r>
      <w:r w:rsidRPr="00AD2BBE">
        <w:rPr>
          <w:bCs/>
          <w:sz w:val="28"/>
          <w:szCs w:val="28"/>
        </w:rPr>
        <w:t xml:space="preserve">.2022 (дата опубликования оповещения о начале общественных обсуждений) по </w:t>
      </w:r>
      <w:r w:rsidR="000440EF">
        <w:rPr>
          <w:bCs/>
          <w:sz w:val="28"/>
          <w:szCs w:val="28"/>
        </w:rPr>
        <w:t>31</w:t>
      </w:r>
      <w:r w:rsidRPr="00AD2BBE">
        <w:rPr>
          <w:bCs/>
          <w:sz w:val="28"/>
          <w:szCs w:val="28"/>
        </w:rPr>
        <w:t>.</w:t>
      </w:r>
      <w:r w:rsidR="000440EF">
        <w:rPr>
          <w:bCs/>
          <w:sz w:val="28"/>
          <w:szCs w:val="28"/>
        </w:rPr>
        <w:t>10</w:t>
      </w:r>
      <w:r w:rsidRPr="00AD2BBE">
        <w:rPr>
          <w:bCs/>
          <w:sz w:val="28"/>
          <w:szCs w:val="28"/>
        </w:rPr>
        <w:t>.2022 (дата опубликования заключения о результатах общественных обсуждений);</w:t>
      </w:r>
    </w:p>
    <w:p w:rsidR="00F670ED" w:rsidRDefault="00F670ED" w:rsidP="00F670E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lastRenderedPageBreak/>
        <w:t>подготовить оповещение о начал</w:t>
      </w:r>
      <w:r>
        <w:rPr>
          <w:bCs/>
          <w:sz w:val="28"/>
          <w:szCs w:val="28"/>
        </w:rPr>
        <w:t xml:space="preserve">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F670ED" w:rsidRDefault="00F670ED" w:rsidP="00F670E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Новотырышкинский</w:t>
      </w:r>
      <w:proofErr w:type="spellEnd"/>
      <w:r w:rsidRPr="00F14EF3">
        <w:rPr>
          <w:sz w:val="28"/>
          <w:szCs w:val="28"/>
        </w:rPr>
        <w:t xml:space="preserve"> сельсовет, с.</w:t>
      </w:r>
      <w:r w:rsidRPr="00D02F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Новотырышкино</w:t>
      </w:r>
      <w:proofErr w:type="spellEnd"/>
      <w:r>
        <w:rPr>
          <w:sz w:val="28"/>
          <w:szCs w:val="28"/>
        </w:rPr>
        <w:t xml:space="preserve">, ул. </w:t>
      </w:r>
      <w:r w:rsidRPr="00B70A5C">
        <w:rPr>
          <w:color w:val="3F4758"/>
          <w:sz w:val="28"/>
          <w:szCs w:val="28"/>
          <w:shd w:val="clear" w:color="auto" w:fill="FFFFFF"/>
        </w:rPr>
        <w:t>Ленина, 21а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F670ED" w:rsidRDefault="00F670ED" w:rsidP="00F670E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F670ED" w:rsidRDefault="00F670ED" w:rsidP="00F670E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F670ED" w:rsidRDefault="00F670ED" w:rsidP="00F670E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F670ED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F670ED" w:rsidRPr="00E474DC" w:rsidRDefault="00F670ED" w:rsidP="00F6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F670ED" w:rsidRPr="00E45A4F" w:rsidRDefault="00F670ED" w:rsidP="00F670E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F670ED" w:rsidRPr="00E45A4F" w:rsidRDefault="00F670ED" w:rsidP="00F670E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F670ED" w:rsidRDefault="00F670ED" w:rsidP="00F670ED">
      <w:pPr>
        <w:ind w:left="2124" w:firstLine="708"/>
        <w:jc w:val="both"/>
        <w:rPr>
          <w:sz w:val="28"/>
          <w:szCs w:val="28"/>
        </w:rPr>
      </w:pPr>
    </w:p>
    <w:p w:rsidR="00F670ED" w:rsidRDefault="00F670ED" w:rsidP="00F670ED">
      <w:pPr>
        <w:ind w:left="2124" w:firstLine="708"/>
        <w:jc w:val="both"/>
        <w:rPr>
          <w:sz w:val="28"/>
          <w:szCs w:val="28"/>
        </w:rPr>
      </w:pPr>
    </w:p>
    <w:p w:rsidR="00F670ED" w:rsidRPr="009A44CB" w:rsidRDefault="00F670ED" w:rsidP="00F670ED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F670ED" w:rsidRPr="00573C9B" w:rsidRDefault="00F670ED" w:rsidP="00F670E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F670ED" w:rsidRDefault="00F670ED" w:rsidP="00F670E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F670ED" w:rsidRDefault="00F670ED" w:rsidP="00F670ED">
      <w:pPr>
        <w:jc w:val="both"/>
        <w:rPr>
          <w:sz w:val="28"/>
          <w:szCs w:val="28"/>
        </w:rPr>
      </w:pPr>
    </w:p>
    <w:p w:rsidR="000440EF" w:rsidRDefault="000440EF" w:rsidP="000440EF">
      <w:pPr>
        <w:jc w:val="both"/>
        <w:rPr>
          <w:sz w:val="16"/>
          <w:szCs w:val="16"/>
        </w:rPr>
      </w:pPr>
    </w:p>
    <w:p w:rsidR="00F670ED" w:rsidRDefault="00F670ED" w:rsidP="000440EF">
      <w:pPr>
        <w:jc w:val="both"/>
        <w:rPr>
          <w:color w:val="000000"/>
          <w:sz w:val="14"/>
          <w:szCs w:val="14"/>
        </w:rPr>
      </w:pPr>
      <w:r>
        <w:rPr>
          <w:sz w:val="16"/>
          <w:szCs w:val="16"/>
        </w:rPr>
        <w:t>Орлова Н.В.</w:t>
      </w:r>
      <w:r w:rsidR="000440EF">
        <w:rPr>
          <w:sz w:val="16"/>
          <w:szCs w:val="16"/>
        </w:rPr>
        <w:t xml:space="preserve"> </w:t>
      </w:r>
      <w:r w:rsidRPr="00FE6F39">
        <w:rPr>
          <w:color w:val="000000"/>
          <w:sz w:val="14"/>
          <w:szCs w:val="14"/>
        </w:rPr>
        <w:t>8 (383 52) 51</w:t>
      </w:r>
      <w:r w:rsidR="000440EF"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lastRenderedPageBreak/>
        <w:t>Согласовано:</w:t>
      </w:r>
    </w:p>
    <w:p w:rsidR="000440EF" w:rsidRPr="00490D95" w:rsidRDefault="000440EF" w:rsidP="000440EF">
      <w:pPr>
        <w:rPr>
          <w:sz w:val="28"/>
          <w:szCs w:val="28"/>
        </w:rPr>
      </w:pP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>Заместитель Главы Администрации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Колыванского района 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Новосибирской области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________________________С.В. Быкова</w:t>
      </w:r>
    </w:p>
    <w:p w:rsidR="000440EF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Начальник Управления 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Колыванского района 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Новосибирской области</w:t>
      </w:r>
    </w:p>
    <w:p w:rsidR="000440EF" w:rsidRPr="00490D95" w:rsidRDefault="000440EF" w:rsidP="000440EF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_______________________Ю.Л. Георгелаш</w:t>
      </w:r>
    </w:p>
    <w:p w:rsidR="000440EF" w:rsidRDefault="000440EF" w:rsidP="000440EF">
      <w:pPr>
        <w:rPr>
          <w:sz w:val="28"/>
          <w:szCs w:val="28"/>
        </w:rPr>
      </w:pPr>
    </w:p>
    <w:p w:rsidR="000440EF" w:rsidRPr="00490D95" w:rsidRDefault="000440EF" w:rsidP="000440EF">
      <w:pPr>
        <w:rPr>
          <w:sz w:val="28"/>
          <w:szCs w:val="28"/>
        </w:rPr>
      </w:pP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>Главный специалист Управления</w:t>
      </w:r>
      <w:r w:rsidRPr="00490D95">
        <w:rPr>
          <w:sz w:val="28"/>
          <w:szCs w:val="28"/>
        </w:rPr>
        <w:br/>
        <w:t xml:space="preserve">правовой, </w:t>
      </w:r>
      <w:proofErr w:type="gramStart"/>
      <w:r w:rsidRPr="00490D95">
        <w:rPr>
          <w:sz w:val="28"/>
          <w:szCs w:val="28"/>
        </w:rPr>
        <w:t>кадровой</w:t>
      </w:r>
      <w:proofErr w:type="gramEnd"/>
      <w:r w:rsidRPr="00490D95">
        <w:rPr>
          <w:sz w:val="28"/>
          <w:szCs w:val="28"/>
        </w:rPr>
        <w:t xml:space="preserve">, </w:t>
      </w: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организационно-контрольной  </w:t>
      </w: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работы и труда Администрации </w:t>
      </w:r>
      <w:r w:rsidRPr="00490D95">
        <w:rPr>
          <w:sz w:val="28"/>
          <w:szCs w:val="28"/>
        </w:rPr>
        <w:br/>
        <w:t xml:space="preserve">Колыванского района </w:t>
      </w: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>Новосибирской области</w:t>
      </w: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 </w:t>
      </w:r>
    </w:p>
    <w:p w:rsidR="000440EF" w:rsidRPr="00490D95" w:rsidRDefault="000440EF" w:rsidP="000440EF">
      <w:pPr>
        <w:rPr>
          <w:sz w:val="28"/>
          <w:szCs w:val="28"/>
        </w:rPr>
      </w:pPr>
      <w:r w:rsidRPr="00490D95">
        <w:rPr>
          <w:sz w:val="28"/>
          <w:szCs w:val="28"/>
        </w:rPr>
        <w:t>_______________________Ю.С. Власова</w:t>
      </w:r>
    </w:p>
    <w:p w:rsidR="000440EF" w:rsidRDefault="000440EF" w:rsidP="000440EF">
      <w:pPr>
        <w:rPr>
          <w:sz w:val="28"/>
          <w:szCs w:val="28"/>
        </w:rPr>
      </w:pPr>
    </w:p>
    <w:p w:rsidR="000440EF" w:rsidRDefault="000440EF" w:rsidP="000440EF">
      <w:pPr>
        <w:rPr>
          <w:sz w:val="28"/>
          <w:szCs w:val="28"/>
        </w:rPr>
      </w:pPr>
    </w:p>
    <w:p w:rsidR="000440EF" w:rsidRDefault="000440EF" w:rsidP="000440EF"/>
    <w:p w:rsidR="000440EF" w:rsidRPr="00FE6F39" w:rsidRDefault="000440EF" w:rsidP="00F670ED">
      <w:pPr>
        <w:rPr>
          <w:sz w:val="14"/>
          <w:szCs w:val="14"/>
        </w:rPr>
      </w:pPr>
    </w:p>
    <w:sectPr w:rsidR="000440EF" w:rsidRPr="00FE6F39" w:rsidSect="000440EF">
      <w:pgSz w:w="11906" w:h="16838"/>
      <w:pgMar w:top="709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70ED"/>
    <w:rsid w:val="00001AE8"/>
    <w:rsid w:val="00027FB9"/>
    <w:rsid w:val="000371C2"/>
    <w:rsid w:val="000440EF"/>
    <w:rsid w:val="000443F1"/>
    <w:rsid w:val="00045930"/>
    <w:rsid w:val="000619F4"/>
    <w:rsid w:val="000672AD"/>
    <w:rsid w:val="00074A17"/>
    <w:rsid w:val="00081D4B"/>
    <w:rsid w:val="00083D58"/>
    <w:rsid w:val="00083E90"/>
    <w:rsid w:val="0008678A"/>
    <w:rsid w:val="00087ECA"/>
    <w:rsid w:val="000A4300"/>
    <w:rsid w:val="000A44CA"/>
    <w:rsid w:val="000C620C"/>
    <w:rsid w:val="000C690D"/>
    <w:rsid w:val="000D6BC7"/>
    <w:rsid w:val="001056B1"/>
    <w:rsid w:val="00113C40"/>
    <w:rsid w:val="00126BCD"/>
    <w:rsid w:val="001279DC"/>
    <w:rsid w:val="0014557E"/>
    <w:rsid w:val="00154B9C"/>
    <w:rsid w:val="00155C93"/>
    <w:rsid w:val="001914CB"/>
    <w:rsid w:val="001959B5"/>
    <w:rsid w:val="001B1539"/>
    <w:rsid w:val="001D1E3E"/>
    <w:rsid w:val="0020029F"/>
    <w:rsid w:val="002148C6"/>
    <w:rsid w:val="002248DC"/>
    <w:rsid w:val="00227A4D"/>
    <w:rsid w:val="00253C9E"/>
    <w:rsid w:val="00267733"/>
    <w:rsid w:val="002703B2"/>
    <w:rsid w:val="00272170"/>
    <w:rsid w:val="0027487C"/>
    <w:rsid w:val="00285993"/>
    <w:rsid w:val="0029780C"/>
    <w:rsid w:val="002A36F5"/>
    <w:rsid w:val="002A7F37"/>
    <w:rsid w:val="002B413E"/>
    <w:rsid w:val="002C7246"/>
    <w:rsid w:val="002E1797"/>
    <w:rsid w:val="002F5AA9"/>
    <w:rsid w:val="00301D49"/>
    <w:rsid w:val="003216C5"/>
    <w:rsid w:val="003272E7"/>
    <w:rsid w:val="0033077A"/>
    <w:rsid w:val="00341D40"/>
    <w:rsid w:val="00344151"/>
    <w:rsid w:val="00357177"/>
    <w:rsid w:val="00365C20"/>
    <w:rsid w:val="00396E93"/>
    <w:rsid w:val="003C48DE"/>
    <w:rsid w:val="003D4104"/>
    <w:rsid w:val="003D58A9"/>
    <w:rsid w:val="003F5E56"/>
    <w:rsid w:val="00402DAA"/>
    <w:rsid w:val="00442DE4"/>
    <w:rsid w:val="00447DC4"/>
    <w:rsid w:val="00450C5E"/>
    <w:rsid w:val="0045267D"/>
    <w:rsid w:val="00471213"/>
    <w:rsid w:val="00477046"/>
    <w:rsid w:val="00497382"/>
    <w:rsid w:val="004A7B90"/>
    <w:rsid w:val="004D1368"/>
    <w:rsid w:val="004F4E60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2928"/>
    <w:rsid w:val="005A3A25"/>
    <w:rsid w:val="005B4818"/>
    <w:rsid w:val="005B639A"/>
    <w:rsid w:val="005C5006"/>
    <w:rsid w:val="005D03C5"/>
    <w:rsid w:val="005F2EC9"/>
    <w:rsid w:val="005F53E5"/>
    <w:rsid w:val="006026AB"/>
    <w:rsid w:val="00610210"/>
    <w:rsid w:val="00612545"/>
    <w:rsid w:val="006310A2"/>
    <w:rsid w:val="0063433C"/>
    <w:rsid w:val="00640B8F"/>
    <w:rsid w:val="00645D33"/>
    <w:rsid w:val="006512EC"/>
    <w:rsid w:val="00656B93"/>
    <w:rsid w:val="006632FF"/>
    <w:rsid w:val="006A2B61"/>
    <w:rsid w:val="006C0C35"/>
    <w:rsid w:val="006C791B"/>
    <w:rsid w:val="006D4024"/>
    <w:rsid w:val="006D6C7F"/>
    <w:rsid w:val="006E4002"/>
    <w:rsid w:val="007077DC"/>
    <w:rsid w:val="0071484C"/>
    <w:rsid w:val="0073678A"/>
    <w:rsid w:val="007463B9"/>
    <w:rsid w:val="007601F7"/>
    <w:rsid w:val="0077437B"/>
    <w:rsid w:val="00787A0A"/>
    <w:rsid w:val="007A1682"/>
    <w:rsid w:val="007C1FD7"/>
    <w:rsid w:val="007C49AC"/>
    <w:rsid w:val="007C6370"/>
    <w:rsid w:val="007C6B2B"/>
    <w:rsid w:val="007E58C2"/>
    <w:rsid w:val="008052C7"/>
    <w:rsid w:val="00815CA0"/>
    <w:rsid w:val="008314A7"/>
    <w:rsid w:val="00840EA7"/>
    <w:rsid w:val="008457D5"/>
    <w:rsid w:val="00851E46"/>
    <w:rsid w:val="00855442"/>
    <w:rsid w:val="00875943"/>
    <w:rsid w:val="0088730D"/>
    <w:rsid w:val="00897BF8"/>
    <w:rsid w:val="008A6A42"/>
    <w:rsid w:val="008A751A"/>
    <w:rsid w:val="008F2513"/>
    <w:rsid w:val="008F5BC5"/>
    <w:rsid w:val="009165F6"/>
    <w:rsid w:val="00917D1D"/>
    <w:rsid w:val="0093456C"/>
    <w:rsid w:val="00934D9C"/>
    <w:rsid w:val="0094639E"/>
    <w:rsid w:val="009759B2"/>
    <w:rsid w:val="009905AC"/>
    <w:rsid w:val="009D7EE2"/>
    <w:rsid w:val="009E37E2"/>
    <w:rsid w:val="00A054B5"/>
    <w:rsid w:val="00A410E2"/>
    <w:rsid w:val="00A578DD"/>
    <w:rsid w:val="00A779E8"/>
    <w:rsid w:val="00A91AEF"/>
    <w:rsid w:val="00AA3862"/>
    <w:rsid w:val="00AC2418"/>
    <w:rsid w:val="00AF33B7"/>
    <w:rsid w:val="00B039F0"/>
    <w:rsid w:val="00B25FE6"/>
    <w:rsid w:val="00B344F1"/>
    <w:rsid w:val="00B36984"/>
    <w:rsid w:val="00B425F0"/>
    <w:rsid w:val="00B55AEC"/>
    <w:rsid w:val="00B87E79"/>
    <w:rsid w:val="00BB3908"/>
    <w:rsid w:val="00BC706F"/>
    <w:rsid w:val="00BD452D"/>
    <w:rsid w:val="00BD63F7"/>
    <w:rsid w:val="00C06D89"/>
    <w:rsid w:val="00C16183"/>
    <w:rsid w:val="00C4213E"/>
    <w:rsid w:val="00C94299"/>
    <w:rsid w:val="00C952B9"/>
    <w:rsid w:val="00C968DE"/>
    <w:rsid w:val="00C9718D"/>
    <w:rsid w:val="00CA419B"/>
    <w:rsid w:val="00CA694A"/>
    <w:rsid w:val="00CB67B3"/>
    <w:rsid w:val="00CC21BC"/>
    <w:rsid w:val="00D16ABF"/>
    <w:rsid w:val="00D361EF"/>
    <w:rsid w:val="00D432C6"/>
    <w:rsid w:val="00D52AEF"/>
    <w:rsid w:val="00D54E37"/>
    <w:rsid w:val="00D60902"/>
    <w:rsid w:val="00D639C6"/>
    <w:rsid w:val="00D73C76"/>
    <w:rsid w:val="00D80798"/>
    <w:rsid w:val="00DA195F"/>
    <w:rsid w:val="00DB124A"/>
    <w:rsid w:val="00DB565D"/>
    <w:rsid w:val="00DC59FC"/>
    <w:rsid w:val="00DE4232"/>
    <w:rsid w:val="00E15FB7"/>
    <w:rsid w:val="00E24D08"/>
    <w:rsid w:val="00E3437A"/>
    <w:rsid w:val="00E51CC4"/>
    <w:rsid w:val="00E62367"/>
    <w:rsid w:val="00E65FD2"/>
    <w:rsid w:val="00E671AF"/>
    <w:rsid w:val="00E83437"/>
    <w:rsid w:val="00EA530B"/>
    <w:rsid w:val="00EA7AD0"/>
    <w:rsid w:val="00EC67D8"/>
    <w:rsid w:val="00EF5985"/>
    <w:rsid w:val="00F02A8E"/>
    <w:rsid w:val="00F105C7"/>
    <w:rsid w:val="00F11E15"/>
    <w:rsid w:val="00F15470"/>
    <w:rsid w:val="00F15B23"/>
    <w:rsid w:val="00F17B3F"/>
    <w:rsid w:val="00F227D1"/>
    <w:rsid w:val="00F362CE"/>
    <w:rsid w:val="00F455AA"/>
    <w:rsid w:val="00F670ED"/>
    <w:rsid w:val="00F851CF"/>
    <w:rsid w:val="00F8676B"/>
    <w:rsid w:val="00F9534C"/>
    <w:rsid w:val="00F97534"/>
    <w:rsid w:val="00FA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70E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0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67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70ED"/>
    <w:pPr>
      <w:ind w:left="720"/>
      <w:contextualSpacing/>
    </w:pPr>
  </w:style>
  <w:style w:type="paragraph" w:customStyle="1" w:styleId="ConsPlusTitle">
    <w:name w:val="ConsPlusTitle"/>
    <w:rsid w:val="00F67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F670E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670ED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670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670ED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F670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8">
    <w:name w:val="Другое"/>
    <w:basedOn w:val="a"/>
    <w:link w:val="a7"/>
    <w:rsid w:val="00F670ED"/>
    <w:pPr>
      <w:widowControl w:val="0"/>
      <w:shd w:val="clear" w:color="auto" w:fill="FFFFFF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cp:lastPrinted>2022-09-27T09:02:00Z</cp:lastPrinted>
  <dcterms:created xsi:type="dcterms:W3CDTF">2022-09-27T07:18:00Z</dcterms:created>
  <dcterms:modified xsi:type="dcterms:W3CDTF">2022-10-03T05:22:00Z</dcterms:modified>
</cp:coreProperties>
</file>