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862" w:tblpY="48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42"/>
      </w:tblGrid>
      <w:tr w:rsidR="00250D58" w:rsidRPr="00250D58" w:rsidTr="00250D58">
        <w:trPr>
          <w:trHeight w:val="1066"/>
        </w:trPr>
        <w:tc>
          <w:tcPr>
            <w:tcW w:w="5242" w:type="dxa"/>
          </w:tcPr>
          <w:p w:rsidR="00250D58" w:rsidRPr="00250D58" w:rsidRDefault="00250D58" w:rsidP="00250D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0D58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250D58" w:rsidRPr="00250D58" w:rsidRDefault="00250D58" w:rsidP="00250D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0D58">
              <w:rPr>
                <w:rFonts w:ascii="Times New Roman" w:hAnsi="Times New Roman"/>
                <w:sz w:val="24"/>
                <w:szCs w:val="24"/>
              </w:rPr>
              <w:t xml:space="preserve">к постановлению Главы Колыванского района </w:t>
            </w:r>
          </w:p>
          <w:p w:rsidR="00250D58" w:rsidRPr="00250D58" w:rsidRDefault="00250D58" w:rsidP="00250D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0D58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:rsidR="00250D58" w:rsidRPr="00250D58" w:rsidRDefault="00250D58" w:rsidP="00250D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0D58">
              <w:rPr>
                <w:rFonts w:ascii="Times New Roman" w:hAnsi="Times New Roman"/>
                <w:sz w:val="24"/>
                <w:szCs w:val="24"/>
              </w:rPr>
              <w:t>от _____________ № _______</w:t>
            </w:r>
          </w:p>
        </w:tc>
      </w:tr>
    </w:tbl>
    <w:p w:rsidR="00250D58" w:rsidRPr="00250D58" w:rsidRDefault="00250D58" w:rsidP="00250D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50D58" w:rsidRPr="00250D58" w:rsidRDefault="00250D58" w:rsidP="00250D58">
      <w:pPr>
        <w:ind w:left="2552" w:right="1528"/>
        <w:jc w:val="center"/>
        <w:rPr>
          <w:rFonts w:ascii="Times New Roman" w:hAnsi="Times New Roman"/>
          <w:b/>
          <w:sz w:val="24"/>
          <w:szCs w:val="24"/>
        </w:rPr>
      </w:pPr>
    </w:p>
    <w:p w:rsidR="00250D58" w:rsidRDefault="00250D58" w:rsidP="00250D58">
      <w:pPr>
        <w:spacing w:after="0" w:line="240" w:lineRule="auto"/>
        <w:ind w:left="2552" w:right="1528"/>
        <w:jc w:val="center"/>
        <w:rPr>
          <w:rFonts w:ascii="Times New Roman" w:hAnsi="Times New Roman"/>
          <w:b/>
          <w:sz w:val="24"/>
          <w:szCs w:val="24"/>
        </w:rPr>
      </w:pPr>
      <w:r w:rsidRPr="00250D58">
        <w:rPr>
          <w:rFonts w:ascii="Times New Roman" w:hAnsi="Times New Roman"/>
          <w:b/>
          <w:sz w:val="24"/>
          <w:szCs w:val="24"/>
        </w:rPr>
        <w:t xml:space="preserve">Проект внесения изменений в правила землепользования и застройки </w:t>
      </w:r>
    </w:p>
    <w:p w:rsidR="00250D58" w:rsidRPr="00250D58" w:rsidRDefault="00250D58" w:rsidP="00250D58">
      <w:pPr>
        <w:spacing w:after="0" w:line="240" w:lineRule="auto"/>
        <w:ind w:left="2552" w:right="1528"/>
        <w:jc w:val="center"/>
        <w:rPr>
          <w:rFonts w:ascii="Times New Roman" w:hAnsi="Times New Roman"/>
          <w:b/>
          <w:sz w:val="24"/>
          <w:szCs w:val="24"/>
        </w:rPr>
      </w:pPr>
      <w:r w:rsidRPr="00250D58">
        <w:rPr>
          <w:rFonts w:ascii="Times New Roman" w:hAnsi="Times New Roman"/>
          <w:b/>
          <w:sz w:val="24"/>
          <w:szCs w:val="24"/>
        </w:rPr>
        <w:t>Сидоровского сельсовета Колыванского района Новосибирской области</w:t>
      </w:r>
    </w:p>
    <w:p w:rsidR="00250D58" w:rsidRPr="00250D58" w:rsidRDefault="00250D58" w:rsidP="00250D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50D58" w:rsidRPr="00250D58" w:rsidRDefault="00250D58" w:rsidP="00250D58">
      <w:pPr>
        <w:pStyle w:val="11"/>
        <w:numPr>
          <w:ilvl w:val="0"/>
          <w:numId w:val="2"/>
        </w:numPr>
        <w:ind w:left="0" w:firstLine="851"/>
        <w:jc w:val="both"/>
        <w:rPr>
          <w:sz w:val="24"/>
        </w:rPr>
      </w:pPr>
      <w:r w:rsidRPr="00250D58">
        <w:rPr>
          <w:sz w:val="24"/>
        </w:rPr>
        <w:t>Внести в правила землепользования и застройки Сидоровского сельсовета Колыванского района Новосибирской области утвержденные решением Совета депутатов Колыванского района Новосибирской области от 01.11.2017 № 124 «Об утверждении правил землепользования и застройки Сидоровского сельсовета Колыванского района Новосибирской области» следующие изменения:</w:t>
      </w:r>
    </w:p>
    <w:p w:rsidR="00250D58" w:rsidRPr="00250D58" w:rsidRDefault="00250D58" w:rsidP="00250D58">
      <w:pPr>
        <w:pStyle w:val="11"/>
        <w:numPr>
          <w:ilvl w:val="1"/>
          <w:numId w:val="2"/>
        </w:numPr>
        <w:ind w:left="0" w:firstLine="851"/>
        <w:jc w:val="both"/>
        <w:rPr>
          <w:sz w:val="24"/>
        </w:rPr>
      </w:pPr>
      <w:r w:rsidRPr="00250D58">
        <w:rPr>
          <w:sz w:val="24"/>
        </w:rPr>
        <w:t xml:space="preserve"> в строке подпункта 1.1 пункта 1 части 8.2 Главы 8 увеличить предельные максимальные параметры с 0,15 га на 0,5 га.</w:t>
      </w:r>
    </w:p>
    <w:p w:rsidR="00250D58" w:rsidRPr="00250D58" w:rsidRDefault="00250D58" w:rsidP="00250D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50D58" w:rsidRPr="00250D58" w:rsidRDefault="00250D58" w:rsidP="00250D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50D58" w:rsidRPr="00250D58" w:rsidRDefault="00250D58" w:rsidP="00250D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50D58">
        <w:rPr>
          <w:rFonts w:ascii="Times New Roman" w:hAnsi="Times New Roman"/>
          <w:b/>
          <w:sz w:val="24"/>
          <w:szCs w:val="24"/>
        </w:rPr>
        <w:t>Глава 8.</w:t>
      </w:r>
      <w:r w:rsidRPr="00250D58">
        <w:rPr>
          <w:rFonts w:ascii="Times New Roman" w:hAnsi="Times New Roman"/>
          <w:sz w:val="24"/>
          <w:szCs w:val="24"/>
        </w:rPr>
        <w:t xml:space="preserve"> ГРАДОСТРОИТЕЛЬНЫЕ РЕГЛАМЕНТЫ ТЕРРИТОРИАЛЬНЫХ ЗОН СИДОРОВСКОГО СЕЛЬСОВЕТА КОЛЫВАНСКОГО РАЙОНА НОВОСИБИРСКОЙ ОБЛАСТИ</w:t>
      </w:r>
    </w:p>
    <w:p w:rsidR="00250D58" w:rsidRPr="00250D58" w:rsidRDefault="00250D58" w:rsidP="00250D58">
      <w:pPr>
        <w:pStyle w:val="3"/>
        <w:rPr>
          <w:rFonts w:ascii="Times New Roman" w:hAnsi="Times New Roman"/>
          <w:sz w:val="24"/>
          <w:szCs w:val="24"/>
        </w:rPr>
      </w:pPr>
      <w:r w:rsidRPr="00250D58">
        <w:rPr>
          <w:rFonts w:ascii="Times New Roman" w:hAnsi="Times New Roman"/>
          <w:sz w:val="24"/>
          <w:szCs w:val="24"/>
        </w:rPr>
        <w:t>8.2. Градостроительные регламенты в части предельных (минимальных и (или) максимальных) размеров земельных уч</w:t>
      </w:r>
      <w:r w:rsidRPr="00250D58">
        <w:rPr>
          <w:rFonts w:ascii="Times New Roman" w:hAnsi="Times New Roman"/>
          <w:sz w:val="24"/>
          <w:szCs w:val="24"/>
        </w:rPr>
        <w:t>а</w:t>
      </w:r>
      <w:r w:rsidRPr="00250D58">
        <w:rPr>
          <w:rFonts w:ascii="Times New Roman" w:hAnsi="Times New Roman"/>
          <w:sz w:val="24"/>
          <w:szCs w:val="24"/>
        </w:rPr>
        <w:t>стков и предельных параметров разрешенного строительства, реконструкции объектов капитального строительства по терр</w:t>
      </w:r>
      <w:r w:rsidRPr="00250D58">
        <w:rPr>
          <w:rFonts w:ascii="Times New Roman" w:hAnsi="Times New Roman"/>
          <w:sz w:val="24"/>
          <w:szCs w:val="24"/>
        </w:rPr>
        <w:t>и</w:t>
      </w:r>
      <w:r w:rsidRPr="00250D58">
        <w:rPr>
          <w:rFonts w:ascii="Times New Roman" w:hAnsi="Times New Roman"/>
          <w:sz w:val="24"/>
          <w:szCs w:val="24"/>
        </w:rPr>
        <w:t>ториальным зонам</w:t>
      </w:r>
    </w:p>
    <w:p w:rsidR="00250D58" w:rsidRPr="00250D58" w:rsidRDefault="00250D58" w:rsidP="00250D58">
      <w:pPr>
        <w:pStyle w:val="S"/>
        <w:jc w:val="right"/>
        <w:rPr>
          <w:sz w:val="24"/>
          <w:szCs w:val="24"/>
        </w:rPr>
      </w:pPr>
      <w:r w:rsidRPr="00250D58">
        <w:rPr>
          <w:sz w:val="24"/>
          <w:szCs w:val="24"/>
        </w:rPr>
        <w:t>Таблица 2</w:t>
      </w:r>
    </w:p>
    <w:p w:rsidR="00250D58" w:rsidRPr="00250D58" w:rsidRDefault="00250D58" w:rsidP="00250D58">
      <w:pPr>
        <w:pStyle w:val="S"/>
        <w:jc w:val="right"/>
        <w:rPr>
          <w:sz w:val="24"/>
          <w:szCs w:val="24"/>
        </w:rPr>
      </w:pPr>
    </w:p>
    <w:p w:rsidR="00250D58" w:rsidRPr="00250D58" w:rsidRDefault="00250D58" w:rsidP="00250D58">
      <w:pPr>
        <w:pStyle w:val="S"/>
        <w:ind w:firstLine="0"/>
        <w:jc w:val="center"/>
        <w:rPr>
          <w:sz w:val="24"/>
          <w:szCs w:val="24"/>
        </w:rPr>
      </w:pPr>
      <w:r w:rsidRPr="00250D58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tbl>
      <w:tblPr>
        <w:tblW w:w="15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379"/>
        <w:gridCol w:w="850"/>
        <w:gridCol w:w="851"/>
        <w:gridCol w:w="2551"/>
        <w:gridCol w:w="992"/>
        <w:gridCol w:w="993"/>
        <w:gridCol w:w="1134"/>
        <w:gridCol w:w="1134"/>
      </w:tblGrid>
      <w:tr w:rsidR="00250D58" w:rsidRPr="00250D58" w:rsidTr="00806D39">
        <w:trPr>
          <w:tblHeader/>
        </w:trPr>
        <w:tc>
          <w:tcPr>
            <w:tcW w:w="851" w:type="dxa"/>
            <w:vMerge w:val="restart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№</w:t>
            </w:r>
          </w:p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п.</w:t>
            </w:r>
          </w:p>
        </w:tc>
        <w:tc>
          <w:tcPr>
            <w:tcW w:w="6379" w:type="dxa"/>
            <w:vMerge w:val="restart"/>
          </w:tcPr>
          <w:p w:rsidR="00250D58" w:rsidRPr="00250D58" w:rsidRDefault="00250D58" w:rsidP="00806D39">
            <w:pPr>
              <w:pStyle w:val="11"/>
              <w:jc w:val="both"/>
              <w:rPr>
                <w:sz w:val="24"/>
              </w:rPr>
            </w:pPr>
            <w:r w:rsidRPr="00250D58">
              <w:rPr>
                <w:sz w:val="24"/>
              </w:rPr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8505" w:type="dxa"/>
            <w:gridSpan w:val="7"/>
            <w:shd w:val="clear" w:color="auto" w:fill="FFFFFF"/>
          </w:tcPr>
          <w:p w:rsidR="00250D58" w:rsidRPr="00250D58" w:rsidRDefault="00250D58" w:rsidP="00806D39">
            <w:pPr>
              <w:pStyle w:val="11"/>
              <w:jc w:val="both"/>
              <w:rPr>
                <w:sz w:val="24"/>
              </w:rPr>
            </w:pPr>
            <w:r w:rsidRPr="00250D58">
              <w:rPr>
                <w:sz w:val="24"/>
              </w:rPr>
              <w:t>Градостроительные регламенты территориальных зон (наименование муниц</w:t>
            </w:r>
            <w:r w:rsidRPr="00250D58">
              <w:rPr>
                <w:sz w:val="24"/>
              </w:rPr>
              <w:t>и</w:t>
            </w:r>
            <w:r w:rsidRPr="00250D58">
              <w:rPr>
                <w:sz w:val="24"/>
              </w:rPr>
              <w:t>пального образования)</w:t>
            </w:r>
          </w:p>
        </w:tc>
      </w:tr>
      <w:tr w:rsidR="00250D58" w:rsidRPr="00250D58" w:rsidTr="00806D39">
        <w:trPr>
          <w:tblHeader/>
        </w:trPr>
        <w:tc>
          <w:tcPr>
            <w:tcW w:w="851" w:type="dxa"/>
            <w:vMerge/>
          </w:tcPr>
          <w:p w:rsidR="00250D58" w:rsidRPr="00250D58" w:rsidRDefault="00250D58" w:rsidP="00806D39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6379" w:type="dxa"/>
            <w:vMerge/>
          </w:tcPr>
          <w:p w:rsidR="00250D58" w:rsidRPr="00250D58" w:rsidRDefault="00250D58" w:rsidP="00806D39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S </w:t>
            </w:r>
            <w:proofErr w:type="spellStart"/>
            <w:r w:rsidRPr="00250D58">
              <w:rPr>
                <w:sz w:val="24"/>
              </w:rPr>
              <w:t>min</w:t>
            </w:r>
            <w:proofErr w:type="spellEnd"/>
            <w:r w:rsidRPr="00250D58">
              <w:rPr>
                <w:sz w:val="24"/>
              </w:rPr>
              <w:t>, (га)</w:t>
            </w:r>
          </w:p>
        </w:tc>
        <w:tc>
          <w:tcPr>
            <w:tcW w:w="851" w:type="dxa"/>
            <w:shd w:val="clear" w:color="auto" w:fill="FFFFFF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S </w:t>
            </w:r>
            <w:proofErr w:type="spellStart"/>
            <w:r w:rsidRPr="00250D58">
              <w:rPr>
                <w:sz w:val="24"/>
              </w:rPr>
              <w:t>max</w:t>
            </w:r>
            <w:proofErr w:type="spellEnd"/>
            <w:r w:rsidRPr="00250D58">
              <w:rPr>
                <w:sz w:val="24"/>
              </w:rPr>
              <w:t>, (га)</w:t>
            </w:r>
          </w:p>
        </w:tc>
        <w:tc>
          <w:tcPr>
            <w:tcW w:w="2551" w:type="dxa"/>
            <w:shd w:val="clear" w:color="auto" w:fill="FFFFFF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 xml:space="preserve">Отступ  </w:t>
            </w:r>
            <w:proofErr w:type="spellStart"/>
            <w:r w:rsidRPr="00250D58">
              <w:rPr>
                <w:sz w:val="24"/>
              </w:rPr>
              <w:t>min</w:t>
            </w:r>
            <w:proofErr w:type="spellEnd"/>
            <w:r w:rsidRPr="00250D58">
              <w:rPr>
                <w:sz w:val="24"/>
              </w:rPr>
              <w:t>, (м)</w:t>
            </w:r>
          </w:p>
        </w:tc>
        <w:tc>
          <w:tcPr>
            <w:tcW w:w="992" w:type="dxa"/>
            <w:shd w:val="clear" w:color="auto" w:fill="FFFFFF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 xml:space="preserve">Этаж </w:t>
            </w:r>
            <w:proofErr w:type="spellStart"/>
            <w:r w:rsidRPr="00250D58">
              <w:rPr>
                <w:sz w:val="24"/>
              </w:rPr>
              <w:t>min</w:t>
            </w:r>
            <w:proofErr w:type="spellEnd"/>
            <w:r w:rsidRPr="00250D58">
              <w:rPr>
                <w:sz w:val="24"/>
              </w:rPr>
              <w:t>, (ед.)</w:t>
            </w:r>
          </w:p>
        </w:tc>
        <w:tc>
          <w:tcPr>
            <w:tcW w:w="993" w:type="dxa"/>
            <w:shd w:val="clear" w:color="auto" w:fill="FFFFFF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 xml:space="preserve">Этаж </w:t>
            </w:r>
            <w:proofErr w:type="spellStart"/>
            <w:r w:rsidRPr="00250D58">
              <w:rPr>
                <w:sz w:val="24"/>
              </w:rPr>
              <w:t>max</w:t>
            </w:r>
            <w:proofErr w:type="spellEnd"/>
            <w:r w:rsidRPr="00250D58">
              <w:rPr>
                <w:sz w:val="24"/>
              </w:rPr>
              <w:t>, (ед.)</w:t>
            </w:r>
          </w:p>
        </w:tc>
        <w:tc>
          <w:tcPr>
            <w:tcW w:w="1134" w:type="dxa"/>
            <w:shd w:val="clear" w:color="auto" w:fill="FFFFFF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Процент застро</w:t>
            </w:r>
            <w:r w:rsidRPr="00250D58">
              <w:rPr>
                <w:sz w:val="24"/>
              </w:rPr>
              <w:t>й</w:t>
            </w:r>
            <w:r w:rsidRPr="00250D58">
              <w:rPr>
                <w:sz w:val="24"/>
              </w:rPr>
              <w:t xml:space="preserve">ки </w:t>
            </w:r>
            <w:proofErr w:type="spellStart"/>
            <w:r w:rsidRPr="00250D58">
              <w:rPr>
                <w:sz w:val="24"/>
              </w:rPr>
              <w:t>min</w:t>
            </w:r>
            <w:proofErr w:type="spellEnd"/>
            <w:r w:rsidRPr="00250D58">
              <w:rPr>
                <w:sz w:val="24"/>
              </w:rPr>
              <w:t>, (процент)</w:t>
            </w:r>
          </w:p>
        </w:tc>
        <w:tc>
          <w:tcPr>
            <w:tcW w:w="1134" w:type="dxa"/>
            <w:shd w:val="clear" w:color="auto" w:fill="FFFFFF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Процент застро</w:t>
            </w:r>
            <w:r w:rsidRPr="00250D58">
              <w:rPr>
                <w:sz w:val="24"/>
              </w:rPr>
              <w:t>й</w:t>
            </w:r>
            <w:r w:rsidRPr="00250D58">
              <w:rPr>
                <w:sz w:val="24"/>
              </w:rPr>
              <w:t xml:space="preserve">ки </w:t>
            </w:r>
            <w:proofErr w:type="spellStart"/>
            <w:r w:rsidRPr="00250D58">
              <w:rPr>
                <w:sz w:val="24"/>
              </w:rPr>
              <w:t>max</w:t>
            </w:r>
            <w:proofErr w:type="spellEnd"/>
            <w:r w:rsidRPr="00250D58">
              <w:rPr>
                <w:sz w:val="24"/>
              </w:rPr>
              <w:t>, (процент)</w:t>
            </w:r>
          </w:p>
        </w:tc>
      </w:tr>
      <w:tr w:rsidR="00250D58" w:rsidRPr="00250D58" w:rsidTr="00806D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contextualSpacing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88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both"/>
              <w:rPr>
                <w:sz w:val="24"/>
              </w:rPr>
            </w:pPr>
            <w:r w:rsidRPr="00250D58">
              <w:rPr>
                <w:sz w:val="24"/>
              </w:rPr>
              <w:t>Жилые зоны</w:t>
            </w:r>
          </w:p>
        </w:tc>
      </w:tr>
      <w:tr w:rsidR="00250D58" w:rsidRPr="00250D58" w:rsidTr="00806D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a3"/>
              <w:numPr>
                <w:ilvl w:val="1"/>
                <w:numId w:val="1"/>
              </w:numPr>
              <w:suppressAutoHyphens w:val="0"/>
              <w:spacing w:after="0" w:line="240" w:lineRule="auto"/>
              <w:contextualSpacing w:val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both"/>
              <w:rPr>
                <w:sz w:val="24"/>
              </w:rPr>
            </w:pPr>
            <w:r w:rsidRPr="00250D58">
              <w:rPr>
                <w:sz w:val="24"/>
              </w:rPr>
              <w:t>Зона застройки индивидуальными жилыми домами и ведения личного подсобного хозяйств</w:t>
            </w:r>
            <w:proofErr w:type="gramStart"/>
            <w:r w:rsidRPr="00250D58">
              <w:rPr>
                <w:sz w:val="24"/>
              </w:rPr>
              <w:t>а(</w:t>
            </w:r>
            <w:proofErr w:type="spellStart"/>
            <w:proofErr w:type="gramEnd"/>
            <w:r w:rsidRPr="00250D58">
              <w:rPr>
                <w:sz w:val="24"/>
              </w:rPr>
              <w:t>Жин</w:t>
            </w:r>
            <w:proofErr w:type="spellEnd"/>
            <w:r w:rsidRPr="00250D58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0,5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50D58" w:rsidRPr="00250D58" w:rsidRDefault="00250D58" w:rsidP="00806D39">
            <w:pPr>
              <w:pStyle w:val="11"/>
              <w:jc w:val="center"/>
              <w:rPr>
                <w:sz w:val="24"/>
              </w:rPr>
            </w:pPr>
            <w:r w:rsidRPr="00250D58">
              <w:rPr>
                <w:sz w:val="24"/>
              </w:rPr>
              <w:t>60</w:t>
            </w:r>
          </w:p>
        </w:tc>
      </w:tr>
    </w:tbl>
    <w:p w:rsidR="0059504A" w:rsidRPr="00250D58" w:rsidRDefault="0059504A" w:rsidP="00250D58">
      <w:pPr>
        <w:rPr>
          <w:sz w:val="24"/>
          <w:szCs w:val="24"/>
        </w:rPr>
      </w:pPr>
    </w:p>
    <w:sectPr w:rsidR="0059504A" w:rsidRPr="00250D58" w:rsidSect="00D0517C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5BAF"/>
    <w:multiLevelType w:val="multilevel"/>
    <w:tmpl w:val="43DEF87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03B7B10"/>
    <w:multiLevelType w:val="multilevel"/>
    <w:tmpl w:val="FDAE99E4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50D58"/>
    <w:rsid w:val="00001AE8"/>
    <w:rsid w:val="00027FB9"/>
    <w:rsid w:val="000371C2"/>
    <w:rsid w:val="000443F1"/>
    <w:rsid w:val="00045930"/>
    <w:rsid w:val="000619F4"/>
    <w:rsid w:val="000672AD"/>
    <w:rsid w:val="00074A17"/>
    <w:rsid w:val="00081D4B"/>
    <w:rsid w:val="00083D58"/>
    <w:rsid w:val="00083E90"/>
    <w:rsid w:val="0008678A"/>
    <w:rsid w:val="00087ECA"/>
    <w:rsid w:val="000A4300"/>
    <w:rsid w:val="000A44CA"/>
    <w:rsid w:val="000C620C"/>
    <w:rsid w:val="000C690D"/>
    <w:rsid w:val="000D6BC7"/>
    <w:rsid w:val="00113C40"/>
    <w:rsid w:val="00126BCD"/>
    <w:rsid w:val="001279DC"/>
    <w:rsid w:val="0014557E"/>
    <w:rsid w:val="00154B9C"/>
    <w:rsid w:val="001914CB"/>
    <w:rsid w:val="001959B5"/>
    <w:rsid w:val="001B1539"/>
    <w:rsid w:val="001D1E3E"/>
    <w:rsid w:val="0020029F"/>
    <w:rsid w:val="002148C6"/>
    <w:rsid w:val="002248DC"/>
    <w:rsid w:val="00227A4D"/>
    <w:rsid w:val="00250D58"/>
    <w:rsid w:val="002703B2"/>
    <w:rsid w:val="00272170"/>
    <w:rsid w:val="0027487C"/>
    <w:rsid w:val="0029780C"/>
    <w:rsid w:val="002A36F5"/>
    <w:rsid w:val="002A7F37"/>
    <w:rsid w:val="002B413E"/>
    <w:rsid w:val="002C7246"/>
    <w:rsid w:val="002E1797"/>
    <w:rsid w:val="003216C5"/>
    <w:rsid w:val="0033077A"/>
    <w:rsid w:val="00341D40"/>
    <w:rsid w:val="00344151"/>
    <w:rsid w:val="00357177"/>
    <w:rsid w:val="00365C20"/>
    <w:rsid w:val="00396E93"/>
    <w:rsid w:val="003C48DE"/>
    <w:rsid w:val="003D4104"/>
    <w:rsid w:val="003D58A9"/>
    <w:rsid w:val="003F5E56"/>
    <w:rsid w:val="00402DAA"/>
    <w:rsid w:val="00442DE4"/>
    <w:rsid w:val="00447DC4"/>
    <w:rsid w:val="00450C5E"/>
    <w:rsid w:val="0045267D"/>
    <w:rsid w:val="00471213"/>
    <w:rsid w:val="00477046"/>
    <w:rsid w:val="00497382"/>
    <w:rsid w:val="004D1368"/>
    <w:rsid w:val="005205D3"/>
    <w:rsid w:val="00536061"/>
    <w:rsid w:val="005421F2"/>
    <w:rsid w:val="00550C7A"/>
    <w:rsid w:val="00551CCA"/>
    <w:rsid w:val="00553085"/>
    <w:rsid w:val="005537CE"/>
    <w:rsid w:val="00566BAB"/>
    <w:rsid w:val="0057311C"/>
    <w:rsid w:val="00587EF3"/>
    <w:rsid w:val="0059504A"/>
    <w:rsid w:val="005A3A25"/>
    <w:rsid w:val="005B4818"/>
    <w:rsid w:val="005B639A"/>
    <w:rsid w:val="005C5006"/>
    <w:rsid w:val="005D03C5"/>
    <w:rsid w:val="005F2EC9"/>
    <w:rsid w:val="005F53E5"/>
    <w:rsid w:val="006026AB"/>
    <w:rsid w:val="00612545"/>
    <w:rsid w:val="006310A2"/>
    <w:rsid w:val="0063433C"/>
    <w:rsid w:val="00640B8F"/>
    <w:rsid w:val="00645D33"/>
    <w:rsid w:val="006512EC"/>
    <w:rsid w:val="00656B93"/>
    <w:rsid w:val="006632FF"/>
    <w:rsid w:val="006A2B61"/>
    <w:rsid w:val="006C0C35"/>
    <w:rsid w:val="006D4024"/>
    <w:rsid w:val="006D6C7F"/>
    <w:rsid w:val="006E4002"/>
    <w:rsid w:val="007077DC"/>
    <w:rsid w:val="0071484C"/>
    <w:rsid w:val="0073678A"/>
    <w:rsid w:val="007463B9"/>
    <w:rsid w:val="007601F7"/>
    <w:rsid w:val="0077437B"/>
    <w:rsid w:val="00787A0A"/>
    <w:rsid w:val="007C1FD7"/>
    <w:rsid w:val="007C49AC"/>
    <w:rsid w:val="007C6370"/>
    <w:rsid w:val="007C6B2B"/>
    <w:rsid w:val="007E58C2"/>
    <w:rsid w:val="00815CA0"/>
    <w:rsid w:val="008314A7"/>
    <w:rsid w:val="00840EA7"/>
    <w:rsid w:val="008457D5"/>
    <w:rsid w:val="00851E46"/>
    <w:rsid w:val="00855442"/>
    <w:rsid w:val="00875943"/>
    <w:rsid w:val="0088730D"/>
    <w:rsid w:val="00897BF8"/>
    <w:rsid w:val="008A6A42"/>
    <w:rsid w:val="008A751A"/>
    <w:rsid w:val="008F2513"/>
    <w:rsid w:val="008F5BC5"/>
    <w:rsid w:val="00917D1D"/>
    <w:rsid w:val="0093456C"/>
    <w:rsid w:val="00934D9C"/>
    <w:rsid w:val="0094639E"/>
    <w:rsid w:val="009759B2"/>
    <w:rsid w:val="009905AC"/>
    <w:rsid w:val="009D7EE2"/>
    <w:rsid w:val="009E37E2"/>
    <w:rsid w:val="00A054B5"/>
    <w:rsid w:val="00A410E2"/>
    <w:rsid w:val="00A578DD"/>
    <w:rsid w:val="00A779E8"/>
    <w:rsid w:val="00A91AEF"/>
    <w:rsid w:val="00AA3862"/>
    <w:rsid w:val="00AC2418"/>
    <w:rsid w:val="00AF33B7"/>
    <w:rsid w:val="00B039F0"/>
    <w:rsid w:val="00B344F1"/>
    <w:rsid w:val="00B36984"/>
    <w:rsid w:val="00B425F0"/>
    <w:rsid w:val="00B55AEC"/>
    <w:rsid w:val="00B87E79"/>
    <w:rsid w:val="00BB3908"/>
    <w:rsid w:val="00BC706F"/>
    <w:rsid w:val="00BD452D"/>
    <w:rsid w:val="00BD63F7"/>
    <w:rsid w:val="00C16183"/>
    <w:rsid w:val="00C94299"/>
    <w:rsid w:val="00C952B9"/>
    <w:rsid w:val="00C968DE"/>
    <w:rsid w:val="00C9718D"/>
    <w:rsid w:val="00CA419B"/>
    <w:rsid w:val="00CA694A"/>
    <w:rsid w:val="00CB67B3"/>
    <w:rsid w:val="00CC21BC"/>
    <w:rsid w:val="00D361EF"/>
    <w:rsid w:val="00D432C6"/>
    <w:rsid w:val="00D52AEF"/>
    <w:rsid w:val="00D54E37"/>
    <w:rsid w:val="00D60902"/>
    <w:rsid w:val="00D639C6"/>
    <w:rsid w:val="00D73C76"/>
    <w:rsid w:val="00D80798"/>
    <w:rsid w:val="00DA195F"/>
    <w:rsid w:val="00DB565D"/>
    <w:rsid w:val="00DE4232"/>
    <w:rsid w:val="00E15FB7"/>
    <w:rsid w:val="00E3437A"/>
    <w:rsid w:val="00E51CC4"/>
    <w:rsid w:val="00E62367"/>
    <w:rsid w:val="00E671AF"/>
    <w:rsid w:val="00E83437"/>
    <w:rsid w:val="00EA530B"/>
    <w:rsid w:val="00EA7AD0"/>
    <w:rsid w:val="00EC67D8"/>
    <w:rsid w:val="00EF5985"/>
    <w:rsid w:val="00F02A8E"/>
    <w:rsid w:val="00F11E15"/>
    <w:rsid w:val="00F15470"/>
    <w:rsid w:val="00F15B23"/>
    <w:rsid w:val="00F17B3F"/>
    <w:rsid w:val="00F227D1"/>
    <w:rsid w:val="00F362CE"/>
    <w:rsid w:val="00F455AA"/>
    <w:rsid w:val="00F851CF"/>
    <w:rsid w:val="00F8676B"/>
    <w:rsid w:val="00F9534C"/>
    <w:rsid w:val="00F97534"/>
    <w:rsid w:val="00FA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58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250D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0D5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">
    <w:name w:val="S_Обычный жирный"/>
    <w:basedOn w:val="a"/>
    <w:qFormat/>
    <w:rsid w:val="00250D5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250D58"/>
    <w:pPr>
      <w:suppressAutoHyphens/>
      <w:ind w:left="720" w:firstLine="709"/>
      <w:contextualSpacing/>
      <w:jc w:val="both"/>
    </w:pPr>
    <w:rPr>
      <w:rFonts w:ascii="Times New Roman" w:eastAsia="Calibri" w:hAnsi="Times New Roman"/>
      <w:sz w:val="28"/>
      <w:lang/>
    </w:rPr>
  </w:style>
  <w:style w:type="character" w:customStyle="1" w:styleId="a4">
    <w:name w:val="Абзац списка Знак"/>
    <w:link w:val="a3"/>
    <w:uiPriority w:val="34"/>
    <w:locked/>
    <w:rsid w:val="00250D58"/>
    <w:rPr>
      <w:rFonts w:ascii="Times New Roman" w:eastAsia="Calibri" w:hAnsi="Times New Roman" w:cs="Times New Roman"/>
      <w:sz w:val="28"/>
      <w:lang/>
    </w:rPr>
  </w:style>
  <w:style w:type="paragraph" w:customStyle="1" w:styleId="11">
    <w:name w:val="Табличный_боковик_11"/>
    <w:link w:val="110"/>
    <w:qFormat/>
    <w:rsid w:val="00250D58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250D58"/>
    <w:rPr>
      <w:rFonts w:ascii="Times New Roman" w:eastAsia="Times New Roman" w:hAnsi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250D5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cp:lastPrinted>2022-09-26T07:53:00Z</cp:lastPrinted>
  <dcterms:created xsi:type="dcterms:W3CDTF">2022-09-26T07:48:00Z</dcterms:created>
  <dcterms:modified xsi:type="dcterms:W3CDTF">2022-09-26T07:53:00Z</dcterms:modified>
</cp:coreProperties>
</file>