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FD" w:rsidRDefault="00DB451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651FD" w:rsidRDefault="00DB4516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Камыш Марина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Ильмаровна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, Любушкина Светлана Владимировна</w:t>
      </w:r>
    </w:p>
    <w:p w:rsidR="000651FD" w:rsidRDefault="00DB451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0651FD" w:rsidRDefault="00DB45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Первомайский район, ул. </w:t>
      </w:r>
      <w:r>
        <w:rPr>
          <w:rFonts w:ascii="Times New Roman" w:hAnsi="Times New Roman"/>
          <w:sz w:val="24"/>
          <w:szCs w:val="24"/>
        </w:rPr>
        <w:t>Столбовая, 41;</w:t>
      </w:r>
    </w:p>
    <w:p w:rsidR="000651FD" w:rsidRDefault="00DB45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 082650;</w:t>
      </w:r>
    </w:p>
    <w:p w:rsidR="000651FD" w:rsidRDefault="00DB45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площадь- 315 кв.м., 295 кв. м;</w:t>
      </w:r>
    </w:p>
    <w:p w:rsidR="000651FD" w:rsidRDefault="00DB4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3592</w:t>
      </w:r>
    </w:p>
    <w:p w:rsidR="000651FD" w:rsidRDefault="00DB4516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0651FD" w:rsidRDefault="00DB45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</w:t>
      </w:r>
      <w:r>
        <w:rPr>
          <w:rFonts w:ascii="Times New Roman" w:hAnsi="Times New Roman"/>
          <w:sz w:val="24"/>
          <w:szCs w:val="24"/>
        </w:rPr>
        <w:t>тности застройки (Ж-1.1)</w:t>
      </w:r>
    </w:p>
    <w:p w:rsidR="000651FD" w:rsidRDefault="00DB45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блокированные жилые дома».</w:t>
      </w:r>
    </w:p>
    <w:p w:rsidR="000651FD" w:rsidRDefault="00DB45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>разделение земель</w:t>
      </w:r>
      <w:r>
        <w:rPr>
          <w:rFonts w:ascii="Times New Roman" w:hAnsi="Times New Roman"/>
          <w:sz w:val="24"/>
          <w:szCs w:val="24"/>
        </w:rPr>
        <w:t>ного участка на два участка и жилого дома на два блока</w:t>
      </w:r>
    </w:p>
    <w:p w:rsidR="000651FD" w:rsidRDefault="000651F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4808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9748"/>
      </w:tblGrid>
      <w:tr w:rsidR="000651FD" w:rsidTr="000651FD">
        <w:tblPrEx>
          <w:tblCellMar>
            <w:top w:w="0" w:type="dxa"/>
            <w:bottom w:w="0" w:type="dxa"/>
          </w:tblCellMar>
        </w:tblPrEx>
        <w:trPr>
          <w:cantSplit/>
          <w:trHeight w:hRule="exact" w:val="7729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FD" w:rsidRDefault="00DB4516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50163</wp:posOffset>
                  </wp:positionV>
                  <wp:extent cx="5914394" cy="4756151"/>
                  <wp:effectExtent l="0" t="0" r="0" b="0"/>
                  <wp:wrapNone/>
                  <wp:docPr id="1" name="Рисунок 6" descr="tmp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394" cy="475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651FD" w:rsidRDefault="000651FD">
      <w:pPr>
        <w:spacing w:after="0"/>
      </w:pPr>
    </w:p>
    <w:sectPr w:rsidR="000651FD" w:rsidSect="000651F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FD" w:rsidRDefault="000651FD" w:rsidP="000651FD">
      <w:pPr>
        <w:spacing w:after="0" w:line="240" w:lineRule="auto"/>
      </w:pPr>
      <w:r>
        <w:separator/>
      </w:r>
    </w:p>
  </w:endnote>
  <w:endnote w:type="continuationSeparator" w:id="0">
    <w:p w:rsidR="000651FD" w:rsidRDefault="000651FD" w:rsidP="0006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FD" w:rsidRDefault="00DB4516" w:rsidP="000651FD">
      <w:pPr>
        <w:spacing w:after="0" w:line="240" w:lineRule="auto"/>
      </w:pPr>
      <w:r w:rsidRPr="000651FD">
        <w:rPr>
          <w:color w:val="000000"/>
        </w:rPr>
        <w:separator/>
      </w:r>
    </w:p>
  </w:footnote>
  <w:footnote w:type="continuationSeparator" w:id="0">
    <w:p w:rsidR="000651FD" w:rsidRDefault="000651FD" w:rsidP="0006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FD" w:rsidRDefault="000651F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651FD" w:rsidRDefault="000651F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1FD"/>
    <w:rsid w:val="000651FD"/>
    <w:rsid w:val="00DB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51F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51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51FD"/>
    <w:rPr>
      <w:sz w:val="22"/>
      <w:szCs w:val="22"/>
      <w:lang w:eastAsia="en-US"/>
    </w:rPr>
  </w:style>
  <w:style w:type="paragraph" w:styleId="a5">
    <w:name w:val="footer"/>
    <w:basedOn w:val="a"/>
    <w:rsid w:val="000651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51FD"/>
    <w:rPr>
      <w:sz w:val="22"/>
      <w:szCs w:val="22"/>
      <w:lang w:eastAsia="en-US"/>
    </w:rPr>
  </w:style>
  <w:style w:type="paragraph" w:styleId="a7">
    <w:name w:val="Balloon Text"/>
    <w:basedOn w:val="a"/>
    <w:rsid w:val="000651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51F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51F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51F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51F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0651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2019-04-25T07:55:00Z</dcterms:created>
  <dcterms:modified xsi:type="dcterms:W3CDTF">2019-04-25T07:55:00Z</dcterms:modified>
</cp:coreProperties>
</file>