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1413F3"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2E550B" w:rsidRDefault="002E550B" w:rsidP="00B67B9D">
                  <w:pPr>
                    <w:pStyle w:val="a3"/>
                  </w:pPr>
                  <w:r>
                    <w:t xml:space="preserve">Проект постановления мэрии </w:t>
                  </w:r>
                </w:p>
                <w:p w:rsidR="002E550B" w:rsidRDefault="002E550B"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B15BA5">
        <w:trPr>
          <w:trHeight w:val="540"/>
        </w:trPr>
        <w:tc>
          <w:tcPr>
            <w:tcW w:w="6770" w:type="dxa"/>
            <w:hideMark/>
          </w:tcPr>
          <w:p w:rsidR="00B67B9D" w:rsidRPr="008D7EFF" w:rsidRDefault="00B67B9D" w:rsidP="002F4602">
            <w:pPr>
              <w:widowControl/>
              <w:spacing w:after="600"/>
              <w:jc w:val="both"/>
            </w:pPr>
            <w:r w:rsidRPr="008A3BB5">
              <w:t xml:space="preserve">Об отказе </w:t>
            </w:r>
            <w:r w:rsidR="000A1AFF">
              <w:t>о</w:t>
            </w:r>
            <w:r w:rsidR="000A1AFF" w:rsidRPr="00010CD5">
              <w:t xml:space="preserve">бществу с ограниченной ответственностью </w:t>
            </w:r>
            <w:r w:rsidR="002F4602">
              <w:rPr>
                <w:bCs/>
              </w:rPr>
              <w:t>«</w:t>
            </w:r>
            <w:proofErr w:type="spellStart"/>
            <w:r w:rsidR="002F4602">
              <w:rPr>
                <w:bCs/>
              </w:rPr>
              <w:t>Партнер-Инвест</w:t>
            </w:r>
            <w:proofErr w:type="spellEnd"/>
            <w:r w:rsidR="002F4602">
              <w:rPr>
                <w:bCs/>
              </w:rPr>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B67B9D" w:rsidRPr="008D7EFF" w:rsidRDefault="00B67B9D" w:rsidP="00B67B9D">
      <w:pPr>
        <w:suppressAutoHyphens/>
        <w:ind w:firstLine="709"/>
        <w:jc w:val="both"/>
      </w:pPr>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 xml:space="preserve">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D7406" w:rsidRPr="006A6880">
        <w:t xml:space="preserve">от </w:t>
      </w:r>
      <w:r w:rsidR="0085333C">
        <w:t>29.10</w:t>
      </w:r>
      <w:r w:rsidR="00BF5F22" w:rsidRPr="006A6880">
        <w:t>.2018</w:t>
      </w:r>
      <w:r w:rsidRPr="006A6880">
        <w:t>, р</w:t>
      </w:r>
      <w:r w:rsidRPr="008D7EFF">
        <w:t>екомендаций комиссии по подготовке проекта правил землепользования и застройки города Новосибирска о предоставлении и</w:t>
      </w:r>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w:t>
      </w:r>
      <w:r w:rsidR="0085333C">
        <w:t xml:space="preserve"> 30</w:t>
      </w:r>
      <w:r w:rsidR="006A0362" w:rsidRPr="006A6880">
        <w:t>.</w:t>
      </w:r>
      <w:r w:rsidR="0085333C">
        <w:t>10</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
    <w:p w:rsidR="002F4602" w:rsidRDefault="00B67B9D" w:rsidP="002F4602">
      <w:pPr>
        <w:pStyle w:val="a7"/>
        <w:ind w:firstLine="708"/>
      </w:pPr>
      <w:r w:rsidRPr="004B78ED">
        <w:t>1. </w:t>
      </w:r>
      <w:r w:rsidR="00FA515A">
        <w:t xml:space="preserve">Отказать </w:t>
      </w:r>
      <w:r w:rsidR="000A1AFF">
        <w:t>о</w:t>
      </w:r>
      <w:r w:rsidR="000A1AFF" w:rsidRPr="00010CD5">
        <w:t xml:space="preserve">бществу с ограниченной ответственностью </w:t>
      </w:r>
      <w:r w:rsidR="002F4602">
        <w:rPr>
          <w:bCs/>
        </w:rPr>
        <w:t>«</w:t>
      </w:r>
      <w:proofErr w:type="spellStart"/>
      <w:r w:rsidR="002F4602">
        <w:rPr>
          <w:bCs/>
        </w:rPr>
        <w:t>Партнер-Инвест</w:t>
      </w:r>
      <w:proofErr w:type="spellEnd"/>
      <w:r w:rsidR="002F4602">
        <w:rPr>
          <w:bCs/>
        </w:rPr>
        <w:t xml:space="preserve">» </w:t>
      </w:r>
      <w:r w:rsidR="00E40ECF" w:rsidRPr="00424E93">
        <w:t>в предоставлении разрешения на отклонение от предельных параметров</w:t>
      </w:r>
      <w:r w:rsidR="00E40ECF" w:rsidRPr="004B78ED">
        <w:t xml:space="preserve"> разрешенного</w:t>
      </w:r>
      <w:r w:rsidR="00561874" w:rsidRPr="00561874">
        <w:t xml:space="preserve"> </w:t>
      </w:r>
      <w:r w:rsidR="00561874" w:rsidRPr="00642109">
        <w:t>строительства, реконструкции объектов капитального строительства</w:t>
      </w:r>
      <w:r w:rsidR="00E40ECF" w:rsidRPr="004B78ED">
        <w:t xml:space="preserve"> </w:t>
      </w:r>
      <w:r w:rsidR="002F4602">
        <w:t>(на основании заявления в связи с тем, что конфигурация и рельеф земельного участка являются неблагоприятными для застройки)</w:t>
      </w:r>
      <w:r w:rsidR="002F4602">
        <w:rPr>
          <w:spacing w:val="1"/>
        </w:rPr>
        <w:t xml:space="preserve"> в связи с тем, что отсутствуют обоснования, предусмотренные частью 1 статьи 40 Градостроительного кодекса Российской Федерации, а именно конфигурация и рельеф земельного участка не являются неблагоприятными для застройки для земельного участка с кадастровым номером </w:t>
      </w:r>
      <w:r w:rsidR="002F4602">
        <w:t xml:space="preserve">54:35:033045:6 площадью 0,8285 га, расположенного по адресу: Российская Федерация, Новосибирская область, город Новосибирск, ул. Дуси Ковальчук </w:t>
      </w:r>
      <w:r w:rsidR="002F4602">
        <w:rPr>
          <w:spacing w:val="1"/>
        </w:rPr>
        <w:t>(зона делового, общественного и коммерческого назначения (ОД-1), подзона делового, общественного и коммерческого назначения с объектами различной плотности жилой застройки (ОД-1.1)):</w:t>
      </w:r>
    </w:p>
    <w:p w:rsidR="002F4602" w:rsidRDefault="002F4602" w:rsidP="002F4602">
      <w:pPr>
        <w:spacing w:line="240" w:lineRule="atLeast"/>
        <w:ind w:firstLine="720"/>
        <w:jc w:val="both"/>
        <w:rPr>
          <w:color w:val="000000"/>
        </w:rPr>
      </w:pPr>
      <w:r>
        <w:rPr>
          <w:color w:val="000000"/>
        </w:rPr>
        <w:t xml:space="preserve">в части увеличения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«многоквартирные многоэтажные дома» </w:t>
      </w:r>
      <w:r>
        <w:rPr>
          <w:color w:val="000000"/>
        </w:rPr>
        <w:br/>
        <w:t>с 2,5 до 5,87;</w:t>
      </w:r>
    </w:p>
    <w:p w:rsidR="002F4602" w:rsidRDefault="002F4602" w:rsidP="002F4602">
      <w:pPr>
        <w:spacing w:line="240" w:lineRule="atLeast"/>
        <w:ind w:firstLine="720"/>
        <w:jc w:val="both"/>
        <w:rPr>
          <w:color w:val="000000"/>
        </w:rPr>
      </w:pPr>
      <w:r>
        <w:rPr>
          <w:color w:val="000000"/>
        </w:rPr>
        <w:t>в части уменьшения предельного минимального количества машино-мест для стоянок индивидуальных транспортных средств с 564 машино-мест до 27 машино-мест в границах земельного участка;</w:t>
      </w:r>
    </w:p>
    <w:p w:rsidR="002F4602" w:rsidRDefault="002F4602" w:rsidP="002F4602">
      <w:pPr>
        <w:spacing w:line="240" w:lineRule="atLeast"/>
        <w:ind w:firstLine="709"/>
        <w:jc w:val="both"/>
      </w:pPr>
      <w:r>
        <w:rPr>
          <w:spacing w:val="1"/>
        </w:rPr>
        <w:t>в части уменьшения предельного минимального размера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«многоэтажная жилая застройка (высотная застройка)» с 5221 кв. м до 909,2 кв. м.</w:t>
      </w:r>
    </w:p>
    <w:p w:rsidR="00525A63" w:rsidRPr="00977C6F" w:rsidRDefault="00E078CE" w:rsidP="002F4602">
      <w:pPr>
        <w:spacing w:line="240" w:lineRule="atLeast"/>
        <w:ind w:firstLine="709"/>
        <w:jc w:val="both"/>
      </w:pPr>
      <w:r w:rsidRPr="00A41096">
        <w:t xml:space="preserve">2. Департаменту строительства и архитектуры мэрии города Новосибирска </w:t>
      </w:r>
      <w:proofErr w:type="gramStart"/>
      <w:r w:rsidRPr="00A41096">
        <w:t>разместить постановление</w:t>
      </w:r>
      <w:proofErr w:type="gramEnd"/>
      <w:r w:rsidRPr="00A41096">
        <w:t xml:space="preserve">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A41096" w:rsidRPr="002F4602" w:rsidRDefault="00A41096" w:rsidP="002F4602">
      <w:pPr>
        <w:pStyle w:val="a7"/>
        <w:ind w:firstLine="708"/>
        <w:rPr>
          <w:bCs/>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397909" w:rsidRDefault="00397909" w:rsidP="003F2E1E">
      <w:pPr>
        <w:widowControl/>
        <w:suppressAutoHyphens/>
        <w:spacing w:line="240" w:lineRule="atLeast"/>
        <w:rPr>
          <w:sz w:val="24"/>
          <w:szCs w:val="24"/>
        </w:rPr>
      </w:pPr>
    </w:p>
    <w:p w:rsidR="002F4602" w:rsidRDefault="002F4602"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sectPr w:rsidR="003D7406"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50B" w:rsidRDefault="002E550B" w:rsidP="00E10E89">
      <w:r>
        <w:separator/>
      </w:r>
    </w:p>
  </w:endnote>
  <w:endnote w:type="continuationSeparator" w:id="0">
    <w:p w:rsidR="002E550B" w:rsidRDefault="002E550B"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50B" w:rsidRDefault="002E550B" w:rsidP="00E10E89">
      <w:r>
        <w:separator/>
      </w:r>
    </w:p>
  </w:footnote>
  <w:footnote w:type="continuationSeparator" w:id="0">
    <w:p w:rsidR="002E550B" w:rsidRDefault="002E550B"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2E550B" w:rsidRDefault="001413F3">
        <w:pPr>
          <w:pStyle w:val="a5"/>
          <w:jc w:val="center"/>
        </w:pPr>
        <w:r w:rsidRPr="00532334">
          <w:rPr>
            <w:sz w:val="20"/>
            <w:szCs w:val="20"/>
          </w:rPr>
          <w:fldChar w:fldCharType="begin"/>
        </w:r>
        <w:r w:rsidR="002E550B" w:rsidRPr="00532334">
          <w:rPr>
            <w:sz w:val="20"/>
            <w:szCs w:val="20"/>
          </w:rPr>
          <w:instrText xml:space="preserve"> PAGE   \* MERGEFORMAT </w:instrText>
        </w:r>
        <w:r w:rsidRPr="00532334">
          <w:rPr>
            <w:sz w:val="20"/>
            <w:szCs w:val="20"/>
          </w:rPr>
          <w:fldChar w:fldCharType="separate"/>
        </w:r>
        <w:r w:rsidR="002F4602">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FA4"/>
    <w:rsid w:val="000D74D9"/>
    <w:rsid w:val="000F0344"/>
    <w:rsid w:val="000F040F"/>
    <w:rsid w:val="000F2537"/>
    <w:rsid w:val="000F25FD"/>
    <w:rsid w:val="000F378A"/>
    <w:rsid w:val="0011046A"/>
    <w:rsid w:val="001257E1"/>
    <w:rsid w:val="00125F38"/>
    <w:rsid w:val="00126B51"/>
    <w:rsid w:val="00132818"/>
    <w:rsid w:val="001412D7"/>
    <w:rsid w:val="001413F3"/>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C130D"/>
    <w:rsid w:val="002C7B5E"/>
    <w:rsid w:val="002D7E79"/>
    <w:rsid w:val="002E550B"/>
    <w:rsid w:val="002F01A0"/>
    <w:rsid w:val="002F4602"/>
    <w:rsid w:val="0030173D"/>
    <w:rsid w:val="00302C22"/>
    <w:rsid w:val="00303C62"/>
    <w:rsid w:val="003126C3"/>
    <w:rsid w:val="00317AAE"/>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61874"/>
    <w:rsid w:val="00561B0B"/>
    <w:rsid w:val="005677E6"/>
    <w:rsid w:val="00573B1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F1A5A"/>
    <w:rsid w:val="005F3CC1"/>
    <w:rsid w:val="005F6B95"/>
    <w:rsid w:val="005F7104"/>
    <w:rsid w:val="006101CA"/>
    <w:rsid w:val="006168EC"/>
    <w:rsid w:val="00622C47"/>
    <w:rsid w:val="006231AB"/>
    <w:rsid w:val="00623687"/>
    <w:rsid w:val="0063430C"/>
    <w:rsid w:val="0064006D"/>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614F8"/>
    <w:rsid w:val="007704C0"/>
    <w:rsid w:val="00776EEE"/>
    <w:rsid w:val="00777DB6"/>
    <w:rsid w:val="00780C3D"/>
    <w:rsid w:val="007B79BB"/>
    <w:rsid w:val="007C16D8"/>
    <w:rsid w:val="007C42A7"/>
    <w:rsid w:val="007C795F"/>
    <w:rsid w:val="007C7B20"/>
    <w:rsid w:val="007D02B8"/>
    <w:rsid w:val="007D386E"/>
    <w:rsid w:val="007E4404"/>
    <w:rsid w:val="007E4C84"/>
    <w:rsid w:val="0080518E"/>
    <w:rsid w:val="00806877"/>
    <w:rsid w:val="00815438"/>
    <w:rsid w:val="00842B60"/>
    <w:rsid w:val="00847480"/>
    <w:rsid w:val="00847E9F"/>
    <w:rsid w:val="00850AC9"/>
    <w:rsid w:val="0085333C"/>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75E8"/>
    <w:rsid w:val="0099262C"/>
    <w:rsid w:val="00995CBD"/>
    <w:rsid w:val="00996DA7"/>
    <w:rsid w:val="009978C8"/>
    <w:rsid w:val="009A06D2"/>
    <w:rsid w:val="009A5633"/>
    <w:rsid w:val="009A614A"/>
    <w:rsid w:val="009B0ED3"/>
    <w:rsid w:val="009D3D36"/>
    <w:rsid w:val="009F0C7E"/>
    <w:rsid w:val="009F242B"/>
    <w:rsid w:val="009F77DA"/>
    <w:rsid w:val="00A017C9"/>
    <w:rsid w:val="00A0395D"/>
    <w:rsid w:val="00A151EA"/>
    <w:rsid w:val="00A175E6"/>
    <w:rsid w:val="00A17E97"/>
    <w:rsid w:val="00A317B5"/>
    <w:rsid w:val="00A34FE0"/>
    <w:rsid w:val="00A40D31"/>
    <w:rsid w:val="00A41096"/>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4279"/>
    <w:rsid w:val="00DE636C"/>
    <w:rsid w:val="00DF0BC5"/>
    <w:rsid w:val="00DF5837"/>
    <w:rsid w:val="00E01875"/>
    <w:rsid w:val="00E01FE3"/>
    <w:rsid w:val="00E030FA"/>
    <w:rsid w:val="00E0379C"/>
    <w:rsid w:val="00E078CE"/>
    <w:rsid w:val="00E10E89"/>
    <w:rsid w:val="00E17125"/>
    <w:rsid w:val="00E21A85"/>
    <w:rsid w:val="00E2724C"/>
    <w:rsid w:val="00E27412"/>
    <w:rsid w:val="00E40ECF"/>
    <w:rsid w:val="00E416E2"/>
    <w:rsid w:val="00E42F8C"/>
    <w:rsid w:val="00E46137"/>
    <w:rsid w:val="00E52BFC"/>
    <w:rsid w:val="00E539EC"/>
    <w:rsid w:val="00E5619E"/>
    <w:rsid w:val="00E747D3"/>
    <w:rsid w:val="00E812F5"/>
    <w:rsid w:val="00E85E4B"/>
    <w:rsid w:val="00E96490"/>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31489"/>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5101557">
      <w:bodyDiv w:val="1"/>
      <w:marLeft w:val="0"/>
      <w:marRight w:val="0"/>
      <w:marTop w:val="0"/>
      <w:marBottom w:val="0"/>
      <w:divBdr>
        <w:top w:val="none" w:sz="0" w:space="0" w:color="auto"/>
        <w:left w:val="none" w:sz="0" w:space="0" w:color="auto"/>
        <w:bottom w:val="none" w:sz="0" w:space="0" w:color="auto"/>
        <w:right w:val="none" w:sz="0" w:space="0" w:color="auto"/>
      </w:divBdr>
    </w:div>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332175428">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3B8A3-F04F-4451-A4DE-703DF399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espasskaya</cp:lastModifiedBy>
  <cp:revision>2</cp:revision>
  <cp:lastPrinted>2018-03-21T03:23:00Z</cp:lastPrinted>
  <dcterms:created xsi:type="dcterms:W3CDTF">2018-10-30T03:09:00Z</dcterms:created>
  <dcterms:modified xsi:type="dcterms:W3CDTF">2018-10-30T03:09:00Z</dcterms:modified>
</cp:coreProperties>
</file>