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7B" w:rsidRDefault="00B373F2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52B7B" w:rsidRPr="005A3DB8" w:rsidRDefault="005A3DB8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5A3DB8">
        <w:rPr>
          <w:rFonts w:ascii="Times New Roman" w:hAnsi="Times New Roman"/>
          <w:b/>
          <w:sz w:val="28"/>
          <w:szCs w:val="28"/>
          <w:u w:val="single"/>
        </w:rPr>
        <w:t>1.10. ГАУК НСО «Новосибирский драматический театр «Старый дом»</w:t>
      </w:r>
    </w:p>
    <w:p w:rsidR="00C52B7B" w:rsidRPr="005A3DB8" w:rsidRDefault="00B373F2">
      <w:pPr>
        <w:spacing w:after="0"/>
        <w:rPr>
          <w:rFonts w:ascii="Times New Roman" w:hAnsi="Times New Roman"/>
          <w:b/>
          <w:sz w:val="24"/>
          <w:szCs w:val="24"/>
        </w:rPr>
      </w:pPr>
      <w:r w:rsidRPr="005A3DB8">
        <w:rPr>
          <w:rFonts w:ascii="Times New Roman" w:hAnsi="Times New Roman"/>
          <w:b/>
          <w:sz w:val="28"/>
          <w:szCs w:val="28"/>
        </w:rPr>
        <w:t xml:space="preserve"> </w:t>
      </w:r>
      <w:r w:rsidRPr="005A3DB8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C52B7B" w:rsidRDefault="00B373F2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54:35:074562:1</w:t>
      </w:r>
      <w:r>
        <w:rPr>
          <w:rFonts w:ascii="Times New Roman" w:hAnsi="Times New Roman"/>
          <w:sz w:val="24"/>
          <w:szCs w:val="24"/>
        </w:rPr>
        <w:t>;</w:t>
      </w:r>
    </w:p>
    <w:p w:rsidR="00C52B7B" w:rsidRDefault="00B373F2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CA30CF" w:rsidRPr="00CA30CF">
        <w:rPr>
          <w:rFonts w:ascii="Times New Roman" w:hAnsi="Times New Roman"/>
          <w:b/>
          <w:sz w:val="24"/>
          <w:szCs w:val="24"/>
        </w:rPr>
        <w:t>Октябрьский район</w:t>
      </w:r>
      <w:r w:rsidR="00CA30C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Большевистская, 45;</w:t>
      </w:r>
    </w:p>
    <w:p w:rsidR="00C52B7B" w:rsidRDefault="00B373F2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5A3DB8">
        <w:rPr>
          <w:rFonts w:ascii="Times New Roman" w:hAnsi="Times New Roman"/>
          <w:sz w:val="24"/>
          <w:szCs w:val="24"/>
        </w:rPr>
        <w:t xml:space="preserve"> 6929 </w:t>
      </w:r>
      <w:r>
        <w:rPr>
          <w:rFonts w:ascii="Times New Roman" w:hAnsi="Times New Roman"/>
          <w:sz w:val="24"/>
          <w:szCs w:val="24"/>
        </w:rPr>
        <w:t>кв</w:t>
      </w:r>
      <w:r w:rsidRPr="005A3D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5A3DB8">
        <w:rPr>
          <w:rFonts w:ascii="Times New Roman" w:hAnsi="Times New Roman"/>
          <w:sz w:val="24"/>
          <w:szCs w:val="24"/>
        </w:rPr>
        <w:t>.;</w:t>
      </w:r>
      <w:r w:rsidR="00CA30CF">
        <w:rPr>
          <w:rFonts w:ascii="Times New Roman" w:hAnsi="Times New Roman"/>
          <w:sz w:val="24"/>
          <w:szCs w:val="24"/>
        </w:rPr>
        <w:t xml:space="preserve"> </w:t>
      </w:r>
      <w:r w:rsidRPr="005A3DB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5A3DB8">
        <w:rPr>
          <w:rFonts w:ascii="Times New Roman" w:hAnsi="Times New Roman"/>
          <w:sz w:val="24"/>
          <w:szCs w:val="24"/>
        </w:rPr>
        <w:t xml:space="preserve"> 1702).</w:t>
      </w:r>
    </w:p>
    <w:p w:rsidR="00C52B7B" w:rsidRDefault="00B373F2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5A3DB8">
        <w:rPr>
          <w:rFonts w:ascii="Times New Roman" w:hAnsi="Times New Roman"/>
          <w:b/>
          <w:sz w:val="24"/>
          <w:szCs w:val="24"/>
        </w:rPr>
        <w:t xml:space="preserve">: </w:t>
      </w:r>
      <w:r w:rsidRPr="005A3DB8">
        <w:rPr>
          <w:rFonts w:ascii="Times New Roman" w:hAnsi="Times New Roman"/>
          <w:sz w:val="24"/>
          <w:szCs w:val="24"/>
        </w:rPr>
        <w:t>Зона объектов культуры и спорта (Р-4)</w:t>
      </w:r>
    </w:p>
    <w:p w:rsidR="00C52B7B" w:rsidRDefault="00B373F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 м до 0 м с юго-западной стороны, с 3 м до 1 м с северо-западной стороны в габаритах объекта капитального строительства.</w:t>
      </w:r>
    </w:p>
    <w:p w:rsidR="00C52B7B" w:rsidRDefault="00B373F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размер земельного участка меньше установленного градостроительным регламентом минимального размера земельного участка, конфигурация земельного участка и наличие инженерных сетей, охранных зон инженерных сетей и метро являются неблагоприятными для застройки</w:t>
      </w:r>
    </w:p>
    <w:p w:rsidR="00C52B7B" w:rsidRDefault="00B373F2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для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реконструкции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здания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театра</w:t>
      </w:r>
      <w:proofErr w:type="spellEnd"/>
    </w:p>
    <w:p w:rsidR="00C52B7B" w:rsidRDefault="00C52B7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C52B7B" w:rsidRDefault="00E75AF6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50.8pt;margin-top:214.9pt;width:42.8pt;height:27.85pt;z-index:251661312" filled="f" stroked="f">
            <v:textbox>
              <w:txbxContent>
                <w:p w:rsidR="00B373F2" w:rsidRPr="00B373F2" w:rsidRDefault="00B373F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373F2">
                    <w:rPr>
                      <w:b/>
                      <w:i/>
                      <w:sz w:val="28"/>
                      <w:szCs w:val="28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220.95pt;margin-top:96.05pt;width:40.75pt;height:21.05pt;z-index:251660288" filled="f" stroked="f">
            <v:textbox>
              <w:txbxContent>
                <w:p w:rsidR="00B373F2" w:rsidRPr="00B373F2" w:rsidRDefault="00B373F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B373F2">
                    <w:rPr>
                      <w:b/>
                      <w:i/>
                      <w:sz w:val="28"/>
                      <w:szCs w:val="28"/>
                    </w:rPr>
                    <w:t>1м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0.8pt;margin-top:200.65pt;width:17pt;height:23.8pt;flip:y;z-index:251659264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left:0;text-align:left;margin-left:210.05pt;margin-top:96.05pt;width:15.65pt;height:10.85pt;flip:x y;z-index:251658240" o:connectortype="straight" strokeweight="3pt">
            <v:stroke endarrow="block"/>
          </v:shape>
        </w:pict>
      </w:r>
      <w:r w:rsidR="00B373F2">
        <w:rPr>
          <w:noProof/>
          <w:lang w:eastAsia="ru-RU"/>
        </w:rPr>
        <w:drawing>
          <wp:inline distT="0" distB="0" distL="0" distR="0">
            <wp:extent cx="5426893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6893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52B7B" w:rsidRDefault="00B373F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C52B7B" w:rsidRDefault="00C52B7B">
      <w:pPr>
        <w:rPr>
          <w:lang w:val="en-US"/>
        </w:rPr>
      </w:pPr>
    </w:p>
    <w:sectPr w:rsidR="00C52B7B" w:rsidSect="00C52B7B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B7B" w:rsidRDefault="00C52B7B" w:rsidP="00C52B7B">
      <w:pPr>
        <w:spacing w:after="0" w:line="240" w:lineRule="auto"/>
      </w:pPr>
      <w:r>
        <w:separator/>
      </w:r>
    </w:p>
  </w:endnote>
  <w:endnote w:type="continuationSeparator" w:id="0">
    <w:p w:rsidR="00C52B7B" w:rsidRDefault="00C52B7B" w:rsidP="00C5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B7B" w:rsidRDefault="00C52B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B7B" w:rsidRDefault="00B373F2" w:rsidP="00C52B7B">
      <w:pPr>
        <w:spacing w:after="0" w:line="240" w:lineRule="auto"/>
      </w:pPr>
      <w:r w:rsidRPr="00C52B7B">
        <w:rPr>
          <w:color w:val="000000"/>
        </w:rPr>
        <w:separator/>
      </w:r>
    </w:p>
  </w:footnote>
  <w:footnote w:type="continuationSeparator" w:id="0">
    <w:p w:rsidR="00C52B7B" w:rsidRDefault="00C52B7B" w:rsidP="00C52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B7B" w:rsidRDefault="00C52B7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52B7B" w:rsidRDefault="00C52B7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11.11.2021 – 09.12.2021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52B7B"/>
    <w:rsid w:val="005A3DB8"/>
    <w:rsid w:val="00B373F2"/>
    <w:rsid w:val="00C52B7B"/>
    <w:rsid w:val="00CA30CF"/>
    <w:rsid w:val="00E7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 strokecolor="none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2B7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2B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52B7B"/>
    <w:rPr>
      <w:sz w:val="22"/>
      <w:szCs w:val="22"/>
      <w:lang w:eastAsia="en-US"/>
    </w:rPr>
  </w:style>
  <w:style w:type="paragraph" w:styleId="a5">
    <w:name w:val="footer"/>
    <w:basedOn w:val="a"/>
    <w:rsid w:val="00C52B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52B7B"/>
    <w:rPr>
      <w:sz w:val="22"/>
      <w:szCs w:val="22"/>
      <w:lang w:eastAsia="en-US"/>
    </w:rPr>
  </w:style>
  <w:style w:type="paragraph" w:styleId="a7">
    <w:name w:val="Balloon Text"/>
    <w:basedOn w:val="a"/>
    <w:rsid w:val="00C5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52B7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52B7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4</cp:revision>
  <cp:lastPrinted>2018-08-08T07:54:00Z</cp:lastPrinted>
  <dcterms:created xsi:type="dcterms:W3CDTF">2021-11-10T12:32:00Z</dcterms:created>
  <dcterms:modified xsi:type="dcterms:W3CDTF">2021-11-11T05:37:00Z</dcterms:modified>
</cp:coreProperties>
</file>