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25" w:rsidRDefault="003B299A" w:rsidP="003C307B">
      <w:pPr>
        <w:rPr>
          <w:rStyle w:val="fontstyle21"/>
        </w:rPr>
      </w:pPr>
      <w:r>
        <w:rPr>
          <w:rStyle w:val="fontstyle01"/>
        </w:rPr>
        <w:t>Информация к проекту решения:</w:t>
      </w:r>
      <w:r>
        <w:rPr>
          <w:b/>
          <w:bCs/>
          <w:color w:val="000000"/>
          <w:sz w:val="28"/>
          <w:szCs w:val="28"/>
        </w:rPr>
        <w:br/>
      </w:r>
      <w:r>
        <w:rPr>
          <w:rStyle w:val="fontstyle01"/>
          <w:sz w:val="24"/>
          <w:szCs w:val="24"/>
        </w:rPr>
        <w:t xml:space="preserve">Заявитель: </w:t>
      </w:r>
      <w:r w:rsidR="00C71E9E">
        <w:rPr>
          <w:rStyle w:val="fontstyle21"/>
        </w:rPr>
        <w:t>Дельцов Николай Владимирович</w:t>
      </w:r>
      <w:r w:rsidR="00826C25" w:rsidRPr="00826C25">
        <w:rPr>
          <w:rStyle w:val="fontstyle21"/>
        </w:rPr>
        <w:t xml:space="preserve"> </w:t>
      </w:r>
    </w:p>
    <w:p w:rsidR="003C307B" w:rsidRDefault="003B299A" w:rsidP="003C307B">
      <w:pPr>
        <w:rPr>
          <w:rStyle w:val="fontstyle21"/>
        </w:rPr>
      </w:pPr>
      <w:r>
        <w:rPr>
          <w:rStyle w:val="fontstyle01"/>
          <w:sz w:val="24"/>
          <w:szCs w:val="24"/>
        </w:rPr>
        <w:t xml:space="preserve">Земельный участок: </w:t>
      </w:r>
      <w:r w:rsidR="00826C25" w:rsidRPr="00826C25">
        <w:rPr>
          <w:rStyle w:val="fontstyle21"/>
        </w:rPr>
        <w:t>54:30:</w:t>
      </w:r>
      <w:r w:rsidR="0050328A">
        <w:rPr>
          <w:rStyle w:val="fontstyle21"/>
        </w:rPr>
        <w:t>02</w:t>
      </w:r>
      <w:r w:rsidR="00C71E9E">
        <w:rPr>
          <w:rStyle w:val="fontstyle21"/>
        </w:rPr>
        <w:t>4703</w:t>
      </w:r>
      <w:r w:rsidR="0050328A">
        <w:rPr>
          <w:rStyle w:val="fontstyle21"/>
        </w:rPr>
        <w:t>:ЗУ</w:t>
      </w:r>
      <w:proofErr w:type="gramStart"/>
      <w:r w:rsidR="0050328A">
        <w:rPr>
          <w:rStyle w:val="fontstyle21"/>
        </w:rPr>
        <w:t>1</w:t>
      </w:r>
      <w:proofErr w:type="gramEnd"/>
    </w:p>
    <w:p w:rsidR="00C71E9E" w:rsidRDefault="003B299A" w:rsidP="003C307B">
      <w:pPr>
        <w:rPr>
          <w:rStyle w:val="fontstyle21"/>
        </w:rPr>
      </w:pPr>
      <w:r>
        <w:rPr>
          <w:rStyle w:val="fontstyle01"/>
          <w:sz w:val="24"/>
          <w:szCs w:val="24"/>
        </w:rPr>
        <w:t xml:space="preserve">Местоположение: </w:t>
      </w:r>
      <w:r>
        <w:rPr>
          <w:rStyle w:val="fontstyle21"/>
        </w:rPr>
        <w:t xml:space="preserve">Новосибирская область, </w:t>
      </w:r>
      <w:proofErr w:type="spellStart"/>
      <w:r>
        <w:rPr>
          <w:rStyle w:val="fontstyle21"/>
        </w:rPr>
        <w:t>Чулымский</w:t>
      </w:r>
      <w:proofErr w:type="spellEnd"/>
      <w:r>
        <w:rPr>
          <w:rStyle w:val="fontstyle21"/>
        </w:rPr>
        <w:t xml:space="preserve"> район, </w:t>
      </w:r>
      <w:r w:rsidR="003C307B">
        <w:rPr>
          <w:rStyle w:val="fontstyle21"/>
        </w:rPr>
        <w:t xml:space="preserve">с. </w:t>
      </w:r>
      <w:proofErr w:type="spellStart"/>
      <w:r w:rsidR="00C71E9E">
        <w:rPr>
          <w:rStyle w:val="fontstyle21"/>
        </w:rPr>
        <w:t>Ужаниха</w:t>
      </w:r>
      <w:proofErr w:type="spellEnd"/>
    </w:p>
    <w:p w:rsidR="003C307B" w:rsidRDefault="003B299A" w:rsidP="003C307B">
      <w:pPr>
        <w:rPr>
          <w:rStyle w:val="fontstyle21"/>
        </w:rPr>
      </w:pPr>
      <w:r>
        <w:rPr>
          <w:rStyle w:val="fontstyle01"/>
          <w:sz w:val="24"/>
          <w:szCs w:val="24"/>
        </w:rPr>
        <w:t xml:space="preserve">Площадь </w:t>
      </w:r>
      <w:r w:rsidR="00C71E9E">
        <w:rPr>
          <w:rStyle w:val="fontstyle21"/>
        </w:rPr>
        <w:t>416</w:t>
      </w:r>
      <w:r w:rsidR="003A6D45">
        <w:rPr>
          <w:rStyle w:val="fontstyle21"/>
        </w:rPr>
        <w:t xml:space="preserve"> </w:t>
      </w:r>
      <w:r>
        <w:rPr>
          <w:rStyle w:val="fontstyle21"/>
        </w:rPr>
        <w:t xml:space="preserve"> </w:t>
      </w:r>
      <w:proofErr w:type="spellStart"/>
      <w:r>
        <w:rPr>
          <w:rStyle w:val="fontstyle21"/>
        </w:rPr>
        <w:t>кв</w:t>
      </w:r>
      <w:proofErr w:type="gramStart"/>
      <w:r>
        <w:rPr>
          <w:rStyle w:val="fontstyle21"/>
        </w:rPr>
        <w:t>.м</w:t>
      </w:r>
      <w:proofErr w:type="spellEnd"/>
      <w:proofErr w:type="gramEnd"/>
      <w:r w:rsidR="003C307B">
        <w:rPr>
          <w:rStyle w:val="fontstyle21"/>
        </w:rPr>
        <w:t xml:space="preserve"> </w:t>
      </w:r>
    </w:p>
    <w:p w:rsidR="003C307B" w:rsidRDefault="003B299A" w:rsidP="003C307B">
      <w:pPr>
        <w:rPr>
          <w:rStyle w:val="fontstyle21"/>
        </w:rPr>
      </w:pPr>
      <w:r>
        <w:rPr>
          <w:rStyle w:val="fontstyle01"/>
          <w:sz w:val="24"/>
          <w:szCs w:val="24"/>
        </w:rPr>
        <w:t>Вид права</w:t>
      </w:r>
      <w:r>
        <w:rPr>
          <w:rStyle w:val="fontstyle21"/>
        </w:rPr>
        <w:t xml:space="preserve">: </w:t>
      </w:r>
      <w:r w:rsidR="00151DA2">
        <w:rPr>
          <w:rStyle w:val="fontstyle21"/>
        </w:rPr>
        <w:t>государственная неразграниченная собственность</w:t>
      </w:r>
    </w:p>
    <w:p w:rsidR="003C307B" w:rsidRDefault="003B299A" w:rsidP="003C307B">
      <w:pPr>
        <w:rPr>
          <w:rStyle w:val="fontstyle21"/>
        </w:rPr>
      </w:pPr>
      <w:r>
        <w:rPr>
          <w:rStyle w:val="fontstyle01"/>
          <w:sz w:val="24"/>
          <w:szCs w:val="24"/>
        </w:rPr>
        <w:t xml:space="preserve">Зонирование: </w:t>
      </w:r>
      <w:r w:rsidR="00151DA2" w:rsidRPr="00151DA2">
        <w:rPr>
          <w:rStyle w:val="fontstyle21"/>
        </w:rPr>
        <w:t>Зона застройки индивидуальными  жилыми домами (Ж-1)</w:t>
      </w:r>
    </w:p>
    <w:p w:rsidR="00D3434D" w:rsidRDefault="003B299A" w:rsidP="003C307B">
      <w:pPr>
        <w:rPr>
          <w:rStyle w:val="fontstyle21"/>
        </w:rPr>
      </w:pPr>
      <w:r>
        <w:rPr>
          <w:rStyle w:val="fontstyle01"/>
          <w:sz w:val="24"/>
          <w:szCs w:val="24"/>
        </w:rPr>
        <w:t xml:space="preserve">Запрос: </w:t>
      </w:r>
      <w:r>
        <w:rPr>
          <w:rStyle w:val="fontstyle21"/>
        </w:rPr>
        <w:t>О предоставлении разрешения на условно разрешенный вид использования земельного участка «</w:t>
      </w:r>
      <w:r w:rsidR="00C71E9E" w:rsidRPr="00C71E9E">
        <w:rPr>
          <w:rStyle w:val="fontstyle21"/>
        </w:rPr>
        <w:t>Хранение автотранспорта (2.7.1.)</w:t>
      </w:r>
      <w:r w:rsidR="00D3434D">
        <w:rPr>
          <w:rStyle w:val="fontstyle21"/>
        </w:rPr>
        <w:t>»</w:t>
      </w:r>
    </w:p>
    <w:p w:rsidR="00373997" w:rsidRPr="00D3434D" w:rsidRDefault="00D3434D" w:rsidP="0050328A">
      <w:pPr>
        <w:ind w:left="-851" w:firstLine="851"/>
        <w:rPr>
          <w:rFonts w:ascii="Times New Roman" w:hAnsi="Times New Roman" w:cs="Times New Roman"/>
          <w:b/>
          <w:sz w:val="24"/>
          <w:szCs w:val="24"/>
        </w:rPr>
      </w:pPr>
      <w:r w:rsidRPr="00D3434D">
        <w:rPr>
          <w:rFonts w:ascii="Times New Roman" w:hAnsi="Times New Roman" w:cs="Times New Roman"/>
          <w:b/>
          <w:sz w:val="24"/>
          <w:szCs w:val="24"/>
        </w:rPr>
        <w:t>Планируется</w:t>
      </w:r>
      <w:r>
        <w:rPr>
          <w:rFonts w:ascii="Times New Roman" w:hAnsi="Times New Roman" w:cs="Times New Roman"/>
          <w:b/>
          <w:color w:val="000000"/>
          <w:sz w:val="24"/>
          <w:szCs w:val="24"/>
        </w:rPr>
        <w:t>:</w:t>
      </w:r>
      <w:r w:rsidRPr="00D3434D">
        <w:rPr>
          <w:rFonts w:ascii="Times New Roman" w:hAnsi="Times New Roman" w:cs="Times New Roman"/>
          <w:color w:val="000000"/>
          <w:sz w:val="24"/>
          <w:szCs w:val="24"/>
        </w:rPr>
        <w:t xml:space="preserve"> </w:t>
      </w:r>
      <w:r w:rsidR="00C71E9E">
        <w:rPr>
          <w:rFonts w:ascii="Times New Roman" w:hAnsi="Times New Roman" w:cs="Times New Roman"/>
          <w:color w:val="000000"/>
          <w:sz w:val="24"/>
          <w:szCs w:val="24"/>
        </w:rPr>
        <w:t>строительство гаража</w:t>
      </w:r>
      <w:r w:rsidR="003B299A" w:rsidRPr="00D3434D">
        <w:rPr>
          <w:rFonts w:ascii="Times New Roman" w:hAnsi="Times New Roman" w:cs="Times New Roman"/>
          <w:b/>
          <w:color w:val="000000"/>
          <w:sz w:val="24"/>
          <w:szCs w:val="24"/>
        </w:rPr>
        <w:br/>
      </w:r>
    </w:p>
    <w:p w:rsidR="00373997" w:rsidRPr="00373997" w:rsidRDefault="00D1588A" w:rsidP="00B358D1">
      <w:pPr>
        <w:pStyle w:val="ab"/>
      </w:pPr>
      <w:bookmarkStart w:id="0" w:name="_GoBack"/>
      <w:r>
        <w:rPr>
          <w:noProof/>
          <w:lang w:eastAsia="ru-RU"/>
        </w:rPr>
        <w:lastRenderedPageBreak/>
        <w:drawing>
          <wp:inline distT="0" distB="0" distL="0" distR="0">
            <wp:extent cx="5152030" cy="7286053"/>
            <wp:effectExtent l="0" t="0" r="0" b="0"/>
            <wp:docPr id="3" name="Рисунок 3" descr="Z:\ОБЩИИ ДОКУМЕНТЫ\Алевтина\Общественные обсуждения\Предоставление разрешения на урви\2020\Ужаниха_дельцов\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ОБЩИИ ДОКУМЕНТЫ\Алевтина\Общественные обсуждения\Предоставление разрешения на урви\2020\Ужаниха_дельцов\Untitled.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737" cy="7288466"/>
                    </a:xfrm>
                    <a:prstGeom prst="rect">
                      <a:avLst/>
                    </a:prstGeom>
                    <a:noFill/>
                    <a:ln>
                      <a:noFill/>
                    </a:ln>
                  </pic:spPr>
                </pic:pic>
              </a:graphicData>
            </a:graphic>
          </wp:inline>
        </w:drawing>
      </w:r>
      <w:bookmarkEnd w:id="0"/>
    </w:p>
    <w:p w:rsidR="00373997" w:rsidRDefault="00373997" w:rsidP="00373997"/>
    <w:p w:rsidR="00C71E9E" w:rsidRPr="00C71E9E" w:rsidRDefault="00C71E9E" w:rsidP="00C71E9E">
      <w:pPr>
        <w:autoSpaceDN w:val="0"/>
        <w:spacing w:after="0" w:line="240" w:lineRule="auto"/>
        <w:jc w:val="both"/>
        <w:rPr>
          <w:rFonts w:ascii="Times New Roman" w:eastAsia="Calibri" w:hAnsi="Times New Roman" w:cs="Times New Roman"/>
          <w:b/>
          <w:sz w:val="28"/>
          <w:szCs w:val="28"/>
        </w:rPr>
      </w:pPr>
      <w:bookmarkStart w:id="1" w:name="_Toc368489198"/>
      <w:bookmarkStart w:id="2" w:name="_Toc365983095"/>
      <w:r w:rsidRPr="00C71E9E">
        <w:rPr>
          <w:rFonts w:ascii="Times New Roman" w:eastAsia="Calibri" w:hAnsi="Times New Roman" w:cs="Times New Roman"/>
          <w:b/>
          <w:sz w:val="28"/>
          <w:szCs w:val="28"/>
        </w:rPr>
        <w:t xml:space="preserve">Статья 21. «Зона застройки индивидуальными  жилыми домами (Ж-1)» </w:t>
      </w:r>
    </w:p>
    <w:p w:rsidR="00C71E9E" w:rsidRPr="00C71E9E" w:rsidRDefault="00C71E9E" w:rsidP="00C71E9E">
      <w:pPr>
        <w:autoSpaceDN w:val="0"/>
        <w:spacing w:after="0" w:line="240" w:lineRule="auto"/>
        <w:ind w:firstLine="540"/>
        <w:rPr>
          <w:rFonts w:ascii="Times New Roman" w:eastAsia="Calibri" w:hAnsi="Times New Roman" w:cs="Times New Roman"/>
          <w:sz w:val="28"/>
          <w:szCs w:val="28"/>
        </w:rPr>
      </w:pPr>
      <w:r w:rsidRPr="00C71E9E">
        <w:rPr>
          <w:rFonts w:ascii="Times New Roman" w:eastAsia="Calibri" w:hAnsi="Times New Roman" w:cs="Times New Roman"/>
          <w:sz w:val="28"/>
          <w:szCs w:val="28"/>
        </w:rPr>
        <w:t>1. Виды разрешенного использования земельных участков и объектов капитального строительства:</w:t>
      </w:r>
    </w:p>
    <w:p w:rsidR="00C71E9E" w:rsidRPr="00C71E9E" w:rsidRDefault="00C71E9E" w:rsidP="00C71E9E">
      <w:pPr>
        <w:autoSpaceDN w:val="0"/>
        <w:spacing w:after="0" w:line="240" w:lineRule="auto"/>
        <w:ind w:firstLine="540"/>
        <w:jc w:val="both"/>
        <w:rPr>
          <w:rFonts w:ascii="Times New Roman" w:eastAsia="Times New Roman" w:hAnsi="Times New Roman" w:cs="Times New Roman"/>
          <w:color w:val="000000"/>
          <w:sz w:val="28"/>
          <w:szCs w:val="28"/>
          <w:lang w:eastAsia="ru-RU"/>
        </w:rPr>
      </w:pPr>
      <w:r w:rsidRPr="00C71E9E">
        <w:rPr>
          <w:rFonts w:ascii="Times New Roman" w:eastAsia="Times New Roman" w:hAnsi="Times New Roman" w:cs="Times New Roman"/>
          <w:sz w:val="28"/>
          <w:szCs w:val="28"/>
          <w:lang w:eastAsia="ru-RU"/>
        </w:rPr>
        <w:t>(</w:t>
      </w:r>
      <w:r w:rsidRPr="00C71E9E">
        <w:rPr>
          <w:rFonts w:ascii="Times New Roman" w:eastAsia="Times New Roman" w:hAnsi="Times New Roman" w:cs="Times New Roman"/>
          <w:color w:val="000000"/>
          <w:sz w:val="28"/>
          <w:szCs w:val="28"/>
          <w:lang w:eastAsia="ru-RU"/>
        </w:rPr>
        <w:t xml:space="preserve">Описание видов разрешенного использования соответствует описанию видов разрешенного использования земельных участков, сформулированных </w:t>
      </w:r>
      <w:r w:rsidRPr="00C71E9E">
        <w:rPr>
          <w:rFonts w:ascii="Times New Roman" w:eastAsia="Times New Roman" w:hAnsi="Times New Roman" w:cs="Times New Roman"/>
          <w:color w:val="000000"/>
          <w:sz w:val="28"/>
          <w:szCs w:val="28"/>
          <w:lang w:eastAsia="ru-RU"/>
        </w:rPr>
        <w:lastRenderedPageBreak/>
        <w:t>в классификаторе видов разрешенного использования земельных участков, утвержденных Приказом Минэкономразвития России от 01.09.2014 N 540)</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4485"/>
        <w:gridCol w:w="3905"/>
      </w:tblGrid>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N</w:t>
            </w:r>
          </w:p>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proofErr w:type="gramStart"/>
            <w:r w:rsidRPr="00C71E9E">
              <w:rPr>
                <w:rFonts w:ascii="Times New Roman" w:eastAsia="Calibri" w:hAnsi="Times New Roman" w:cs="Times New Roman"/>
                <w:sz w:val="24"/>
                <w:szCs w:val="24"/>
              </w:rPr>
              <w:t>п</w:t>
            </w:r>
            <w:proofErr w:type="gramEnd"/>
            <w:r w:rsidRPr="00C71E9E">
              <w:rPr>
                <w:rFonts w:ascii="Times New Roman" w:eastAsia="Calibri" w:hAnsi="Times New Roman" w:cs="Times New Roman"/>
                <w:sz w:val="24"/>
                <w:szCs w:val="24"/>
              </w:rPr>
              <w:t>/п</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Наименование вида разрешенного использования земельного участка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Код классификатора</w:t>
            </w:r>
          </w:p>
        </w:tc>
      </w:tr>
      <w:tr w:rsidR="00C71E9E" w:rsidRPr="00C71E9E" w:rsidTr="00C71E9E">
        <w:trPr>
          <w:trHeight w:val="375"/>
        </w:trPr>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1</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2</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w:t>
            </w:r>
          </w:p>
        </w:tc>
      </w:tr>
      <w:tr w:rsidR="00C71E9E" w:rsidRPr="00C71E9E" w:rsidTr="00C71E9E">
        <w:tc>
          <w:tcPr>
            <w:tcW w:w="9070" w:type="dxa"/>
            <w:gridSpan w:val="3"/>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1. Основные виды разрешенного использования</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1.1</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индивидуального жилищного строительства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2.1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1.2</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ведения личного подсобного хозяйства (приусадебный земельный участок)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2.2</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1.3</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Блокированная жилая застройка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2.3</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1.4</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Предоставление коммунальных услуг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3.1.1</w:t>
            </w:r>
          </w:p>
        </w:tc>
      </w:tr>
      <w:tr w:rsidR="00C71E9E" w:rsidRPr="00C71E9E" w:rsidTr="00C71E9E">
        <w:tc>
          <w:tcPr>
            <w:tcW w:w="9070" w:type="dxa"/>
            <w:gridSpan w:val="3"/>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numPr>
                <w:ilvl w:val="0"/>
                <w:numId w:val="3"/>
              </w:numPr>
              <w:autoSpaceDE w:val="0"/>
              <w:autoSpaceDN w:val="0"/>
              <w:adjustRightInd w:val="0"/>
              <w:spacing w:after="160" w:line="256" w:lineRule="auto"/>
              <w:contextualSpacing/>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Условно разрешенные виды использования</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Малоэтажная многоквартирная жилая застройка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2.1.1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Оказание социальной помощи населению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3.2.2</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2.3</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Оказание услуг связи</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3.2.3</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2.4</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Амбулаторно-поликлиническое обслуживание</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3.4.1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2.5</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Культурное развитие</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3.6</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2.6</w:t>
            </w:r>
          </w:p>
        </w:tc>
        <w:tc>
          <w:tcPr>
            <w:tcW w:w="4485" w:type="dxa"/>
            <w:tcBorders>
              <w:top w:val="single" w:sz="4" w:space="0" w:color="auto"/>
              <w:left w:val="single" w:sz="4" w:space="0" w:color="auto"/>
              <w:bottom w:val="single" w:sz="4" w:space="0" w:color="auto"/>
              <w:right w:val="single" w:sz="4" w:space="0" w:color="auto"/>
            </w:tcBorders>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Объекты культурно-досуговой деятельности </w:t>
            </w:r>
          </w:p>
          <w:p w:rsidR="00C71E9E" w:rsidRPr="00C71E9E" w:rsidRDefault="00C71E9E" w:rsidP="00C71E9E">
            <w:pPr>
              <w:autoSpaceDE w:val="0"/>
              <w:autoSpaceDN w:val="0"/>
              <w:adjustRightInd w:val="0"/>
              <w:jc w:val="both"/>
              <w:rPr>
                <w:rFonts w:ascii="Times New Roman" w:eastAsia="Calibri" w:hAnsi="Times New Roman" w:cs="Times New Roman"/>
                <w:sz w:val="24"/>
                <w:szCs w:val="24"/>
                <w:highlight w:val="yellow"/>
              </w:rPr>
            </w:pP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3.6.1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2.7</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 xml:space="preserve">Парки культуры и отдыха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3.6.2</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lastRenderedPageBreak/>
              <w:t>2.8</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Религиозное использование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3.7</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2.9</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Осуществление религиозных обрядов</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3.7.1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2.10</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Религиозное управление и образование</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3.7.2</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2.11</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rPr>
                <w:rFonts w:ascii="Times New Roman" w:eastAsia="Calibri" w:hAnsi="Times New Roman" w:cs="Times New Roman"/>
                <w:sz w:val="24"/>
                <w:szCs w:val="24"/>
              </w:rPr>
            </w:pPr>
            <w:r w:rsidRPr="00C71E9E">
              <w:rPr>
                <w:rFonts w:ascii="Times New Roman" w:eastAsia="Calibri" w:hAnsi="Times New Roman" w:cs="Times New Roman"/>
                <w:sz w:val="24"/>
                <w:szCs w:val="24"/>
              </w:rPr>
              <w:t>Амбулаторное ветеринарное обслуживание</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autoSpaceDE w:val="0"/>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3.10.1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2.12</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rPr>
                <w:rFonts w:ascii="Times New Roman" w:eastAsia="Calibri" w:hAnsi="Times New Roman" w:cs="Times New Roman"/>
                <w:sz w:val="24"/>
                <w:szCs w:val="24"/>
              </w:rPr>
            </w:pPr>
            <w:r w:rsidRPr="00C71E9E">
              <w:rPr>
                <w:rFonts w:ascii="Times New Roman" w:eastAsia="Calibri" w:hAnsi="Times New Roman" w:cs="Times New Roman"/>
                <w:sz w:val="24"/>
                <w:szCs w:val="24"/>
              </w:rPr>
              <w:t>Банковская и страховая деятельность</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4.5</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2.13</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Общественное питание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autoSpaceDE w:val="0"/>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4.6</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2.14</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Гостиничное обслуживание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autoSpaceDE w:val="0"/>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4.7</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2.15</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Связь</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6.8</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2.16</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Хранение автотранспорта</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2.7.1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2.17</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Бытовое обслуживание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3.3</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2.18</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Дошкольное, начальное и среднее общее образование</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3.5.1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2.19</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Магазины</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autoSpaceDE w:val="0"/>
              <w:autoSpaceDN w:val="0"/>
              <w:adjustRightInd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4.4</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2.20</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Спорт</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5.1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2.21</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Обеспечение занятий спортом в помещениях</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highlight w:val="yellow"/>
              </w:rPr>
            </w:pPr>
            <w:r w:rsidRPr="00C71E9E">
              <w:rPr>
                <w:rFonts w:ascii="Times New Roman" w:eastAsia="Calibri" w:hAnsi="Times New Roman" w:cs="Times New Roman"/>
                <w:sz w:val="24"/>
                <w:szCs w:val="24"/>
              </w:rPr>
              <w:t>5.1.2</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2.22</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Площадки для занятий спортом</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5.1.3</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2.23</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Оборудованные площадки для занятий спортом</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5.1.4</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2.24</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Земельные участки (территории) общего пользования</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12.0</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lastRenderedPageBreak/>
              <w:t>2.25</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Улично-дорожная сеть</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12.0.1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2.26</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Благоустройство территории </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12.0.2</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2.27</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widowControl w:val="0"/>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Ведение огородничества</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13.1</w:t>
            </w: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2.28</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Административные здания организаций, обеспечивающих предоставление коммунальных услуг</w:t>
            </w:r>
          </w:p>
        </w:tc>
        <w:tc>
          <w:tcPr>
            <w:tcW w:w="3905" w:type="dxa"/>
            <w:tcBorders>
              <w:top w:val="single" w:sz="4" w:space="0" w:color="auto"/>
              <w:left w:val="single" w:sz="4" w:space="0" w:color="auto"/>
              <w:bottom w:val="single" w:sz="4" w:space="0" w:color="auto"/>
              <w:right w:val="single" w:sz="4" w:space="0" w:color="auto"/>
            </w:tcBorders>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3.1.2</w:t>
            </w:r>
          </w:p>
          <w:p w:rsidR="00C71E9E" w:rsidRPr="00C71E9E" w:rsidRDefault="00C71E9E" w:rsidP="00C71E9E">
            <w:pPr>
              <w:autoSpaceDN w:val="0"/>
              <w:jc w:val="center"/>
              <w:rPr>
                <w:rFonts w:ascii="Times New Roman" w:eastAsia="Calibri" w:hAnsi="Times New Roman" w:cs="Times New Roman"/>
                <w:sz w:val="24"/>
                <w:szCs w:val="24"/>
              </w:rPr>
            </w:pPr>
          </w:p>
        </w:tc>
      </w:tr>
      <w:tr w:rsidR="00C71E9E" w:rsidRPr="00C71E9E" w:rsidTr="00C71E9E">
        <w:tc>
          <w:tcPr>
            <w:tcW w:w="680"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E w:val="0"/>
              <w:autoSpaceDN w:val="0"/>
              <w:adjustRightInd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2.29</w:t>
            </w:r>
          </w:p>
        </w:tc>
        <w:tc>
          <w:tcPr>
            <w:tcW w:w="448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rPr>
                <w:rFonts w:ascii="Times New Roman" w:eastAsia="Calibri" w:hAnsi="Times New Roman" w:cs="Times New Roman"/>
                <w:sz w:val="24"/>
                <w:szCs w:val="24"/>
              </w:rPr>
            </w:pPr>
            <w:r w:rsidRPr="00C71E9E">
              <w:rPr>
                <w:rFonts w:ascii="Times New Roman" w:eastAsia="Calibri" w:hAnsi="Times New Roman" w:cs="Times New Roman"/>
                <w:sz w:val="24"/>
                <w:szCs w:val="24"/>
              </w:rPr>
              <w:t>Историко-культурная деятельность</w:t>
            </w:r>
          </w:p>
        </w:tc>
        <w:tc>
          <w:tcPr>
            <w:tcW w:w="3905" w:type="dxa"/>
            <w:tcBorders>
              <w:top w:val="single" w:sz="4" w:space="0" w:color="auto"/>
              <w:left w:val="single" w:sz="4" w:space="0" w:color="auto"/>
              <w:bottom w:val="single" w:sz="4" w:space="0" w:color="auto"/>
              <w:right w:val="single" w:sz="4" w:space="0" w:color="auto"/>
            </w:tcBorders>
            <w:hideMark/>
          </w:tcPr>
          <w:p w:rsidR="00C71E9E" w:rsidRPr="00C71E9E" w:rsidRDefault="00C71E9E" w:rsidP="00C71E9E">
            <w:pPr>
              <w:autoSpaceDN w:val="0"/>
              <w:jc w:val="center"/>
              <w:rPr>
                <w:rFonts w:ascii="Times New Roman" w:eastAsia="Calibri" w:hAnsi="Times New Roman" w:cs="Times New Roman"/>
                <w:sz w:val="24"/>
                <w:szCs w:val="24"/>
              </w:rPr>
            </w:pPr>
            <w:r w:rsidRPr="00C71E9E">
              <w:rPr>
                <w:rFonts w:ascii="Times New Roman" w:eastAsia="Calibri" w:hAnsi="Times New Roman" w:cs="Times New Roman"/>
                <w:sz w:val="24"/>
                <w:szCs w:val="24"/>
              </w:rPr>
              <w:t>9.3</w:t>
            </w:r>
          </w:p>
        </w:tc>
      </w:tr>
    </w:tbl>
    <w:p w:rsidR="00C71E9E" w:rsidRPr="00C71E9E" w:rsidRDefault="00C71E9E" w:rsidP="00C71E9E">
      <w:pPr>
        <w:tabs>
          <w:tab w:val="left" w:pos="0"/>
        </w:tabs>
        <w:autoSpaceDN w:val="0"/>
        <w:rPr>
          <w:rFonts w:ascii="Arial" w:eastAsia="Calibri" w:hAnsi="Arial" w:cs="Arial"/>
          <w:b/>
          <w:sz w:val="24"/>
          <w:szCs w:val="24"/>
        </w:rPr>
      </w:pPr>
      <w:r w:rsidRPr="00C71E9E">
        <w:rPr>
          <w:rFonts w:ascii="Times New Roman" w:eastAsia="Calibri" w:hAnsi="Times New Roman" w:cs="Times New Roman"/>
          <w:color w:val="FF0000"/>
          <w:sz w:val="24"/>
          <w:szCs w:val="24"/>
        </w:rPr>
        <w:t xml:space="preserve">       </w:t>
      </w:r>
      <w:r w:rsidRPr="00C71E9E">
        <w:rPr>
          <w:rFonts w:ascii="Times New Roman" w:eastAsia="Calibri" w:hAnsi="Times New Roman" w:cs="Times New Roman"/>
          <w:b/>
          <w:color w:val="FF0000"/>
          <w:sz w:val="24"/>
          <w:szCs w:val="24"/>
        </w:rPr>
        <w:t xml:space="preserve"> </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          предельные размеры земельных участков с видом разрешенного использования «для индивидуального жилищного строительства»: минимальный - 0,05 га, максимальный – 0,15 га;</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         предельные размеры земельных участков с видом разрешенного использования «для ведения личного подсобного хозяйства»: минимальный - 0,06 га, максимальный – 0,50 га;</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       предельные размеры земельных участков с видом разрешенного</w:t>
      </w:r>
      <w:r w:rsidRPr="00C71E9E">
        <w:rPr>
          <w:rFonts w:ascii="Calibri" w:eastAsia="Calibri" w:hAnsi="Calibri" w:cs="Times New Roman"/>
          <w:sz w:val="24"/>
          <w:szCs w:val="24"/>
        </w:rPr>
        <w:t xml:space="preserve"> «</w:t>
      </w:r>
      <w:r w:rsidRPr="00C71E9E">
        <w:rPr>
          <w:rFonts w:ascii="Times New Roman" w:eastAsia="Calibri" w:hAnsi="Times New Roman" w:cs="Times New Roman"/>
          <w:sz w:val="24"/>
          <w:szCs w:val="24"/>
        </w:rPr>
        <w:t xml:space="preserve">блокированная жилая застройка»: минимальный -0,04 га, максимальный – 0,15  </w:t>
      </w:r>
      <w:proofErr w:type="spellStart"/>
      <w:r w:rsidRPr="00C71E9E">
        <w:rPr>
          <w:rFonts w:ascii="Times New Roman" w:eastAsia="Calibri" w:hAnsi="Times New Roman" w:cs="Times New Roman"/>
          <w:sz w:val="24"/>
          <w:szCs w:val="24"/>
        </w:rPr>
        <w:t>кв</w:t>
      </w:r>
      <w:proofErr w:type="gramStart"/>
      <w:r w:rsidRPr="00C71E9E">
        <w:rPr>
          <w:rFonts w:ascii="Times New Roman" w:eastAsia="Calibri" w:hAnsi="Times New Roman" w:cs="Times New Roman"/>
          <w:sz w:val="24"/>
          <w:szCs w:val="24"/>
        </w:rPr>
        <w:t>.м</w:t>
      </w:r>
      <w:proofErr w:type="spellEnd"/>
      <w:proofErr w:type="gramEnd"/>
      <w:r w:rsidRPr="00C71E9E">
        <w:rPr>
          <w:rFonts w:ascii="Times New Roman" w:eastAsia="Calibri" w:hAnsi="Times New Roman" w:cs="Times New Roman"/>
          <w:sz w:val="24"/>
          <w:szCs w:val="24"/>
        </w:rPr>
        <w:t>;</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"коммунальное обслуживание" - 0,001 га;</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"связь" - 0,0004 га</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"ведение огородничества" - 0,02 га, максимальный - 0,12 га</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предельный минимальный размер земельного участка с видом разрешенного использования "религиозное использование" - 0,01 га;</w:t>
      </w:r>
    </w:p>
    <w:p w:rsidR="00C71E9E" w:rsidRPr="00C71E9E" w:rsidRDefault="00C71E9E" w:rsidP="00C71E9E">
      <w:pPr>
        <w:autoSpaceDN w:val="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       предельный минимальный размер земельного участка с видом разрешенного использования " малоэтажная многоквартирная жилая застройка " - 0,04 га, максимальная площадь земельного участка - 0,5 га;</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предельный размер земельного участка с иным видом разрешенного использования: минимальный - 0,01 га, максимальный - 150 га;</w:t>
      </w:r>
    </w:p>
    <w:p w:rsidR="00C71E9E" w:rsidRPr="00C71E9E" w:rsidRDefault="00C71E9E" w:rsidP="00C71E9E">
      <w:pPr>
        <w:autoSpaceDN w:val="0"/>
        <w:ind w:firstLine="540"/>
        <w:jc w:val="both"/>
        <w:rPr>
          <w:rFonts w:ascii="Times New Roman" w:eastAsia="Calibri" w:hAnsi="Times New Roman" w:cs="Times New Roman"/>
          <w:sz w:val="24"/>
          <w:szCs w:val="24"/>
        </w:rPr>
      </w:pPr>
      <w:proofErr w:type="gramStart"/>
      <w:r w:rsidRPr="00C71E9E">
        <w:rPr>
          <w:rFonts w:ascii="Times New Roman" w:eastAsia="Calibri" w:hAnsi="Times New Roman" w:cs="Times New Roman"/>
          <w:sz w:val="24"/>
          <w:szCs w:val="24"/>
        </w:rPr>
        <w:t xml:space="preserve">3) минимальный отступ от границ земельного участка для объектов капитального строительства с видом разрешенного использования "линии электропередачи", </w:t>
      </w:r>
      <w:r w:rsidRPr="00C71E9E">
        <w:rPr>
          <w:rFonts w:ascii="Times New Roman" w:eastAsia="Calibri" w:hAnsi="Times New Roman" w:cs="Times New Roman"/>
          <w:sz w:val="24"/>
          <w:szCs w:val="24"/>
        </w:rPr>
        <w:lastRenderedPageBreak/>
        <w:t>"трансформаторные подстанции", "распределительные пункты", "котельные", "насосные станции", "очистные сооружения", "сооружения связи", "стоянки", "общественные уборные", "малые архитектурные формы благоустройства", "объекты улично-дорожной сети", "автомобильные дороги", "скверы", "площади", "бульвары", "набережные", "проезды" - 1 м;</w:t>
      </w:r>
      <w:proofErr w:type="gramEnd"/>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"малоэтажная многоквартирная жилая застройка " – до 4 этажей, включая </w:t>
      </w:r>
      <w:proofErr w:type="gramStart"/>
      <w:r w:rsidRPr="00C71E9E">
        <w:rPr>
          <w:rFonts w:ascii="Times New Roman" w:eastAsia="Calibri" w:hAnsi="Times New Roman" w:cs="Times New Roman"/>
          <w:sz w:val="24"/>
          <w:szCs w:val="24"/>
        </w:rPr>
        <w:t>мансардный</w:t>
      </w:r>
      <w:proofErr w:type="gramEnd"/>
      <w:r w:rsidRPr="00C71E9E">
        <w:rPr>
          <w:rFonts w:ascii="Times New Roman" w:eastAsia="Calibri" w:hAnsi="Times New Roman" w:cs="Times New Roman"/>
          <w:sz w:val="24"/>
          <w:szCs w:val="24"/>
        </w:rPr>
        <w:t>;</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C71E9E" w:rsidRPr="00C71E9E" w:rsidRDefault="00C71E9E" w:rsidP="00C71E9E">
      <w:pPr>
        <w:autoSpaceDN w:val="0"/>
        <w:ind w:firstLine="540"/>
        <w:jc w:val="both"/>
        <w:rPr>
          <w:rFonts w:ascii="Times New Roman" w:eastAsia="Calibri" w:hAnsi="Times New Roman" w:cs="Times New Roman"/>
          <w:sz w:val="24"/>
          <w:szCs w:val="24"/>
        </w:rPr>
      </w:pPr>
      <w:proofErr w:type="gramStart"/>
      <w:r w:rsidRPr="00C71E9E">
        <w:rPr>
          <w:rFonts w:ascii="Times New Roman" w:eastAsia="Calibri"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учета эксплуатируемой кровли подземных, подвальных, цокольных частей объектов);</w:t>
      </w:r>
      <w:proofErr w:type="gramEnd"/>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C71E9E" w:rsidRPr="00C71E9E" w:rsidRDefault="00C71E9E" w:rsidP="00C71E9E">
      <w:pPr>
        <w:autoSpaceDN w:val="0"/>
        <w:ind w:firstLine="540"/>
        <w:jc w:val="both"/>
        <w:rPr>
          <w:rFonts w:ascii="Times New Roman" w:eastAsia="Calibri" w:hAnsi="Times New Roman" w:cs="Times New Roman"/>
          <w:sz w:val="24"/>
          <w:szCs w:val="24"/>
        </w:rPr>
      </w:pPr>
      <w:proofErr w:type="gramStart"/>
      <w:r w:rsidRPr="00C71E9E">
        <w:rPr>
          <w:rFonts w:ascii="Times New Roman" w:eastAsia="Calibri" w:hAnsi="Times New Roman" w:cs="Times New Roman"/>
          <w:sz w:val="24"/>
          <w:szCs w:val="24"/>
        </w:rPr>
        <w:t xml:space="preserve">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w:t>
      </w:r>
      <w:r w:rsidRPr="00C71E9E">
        <w:rPr>
          <w:rFonts w:ascii="Times New Roman" w:eastAsia="Calibri" w:hAnsi="Times New Roman" w:cs="Times New Roman"/>
          <w:sz w:val="24"/>
          <w:szCs w:val="24"/>
        </w:rPr>
        <w:lastRenderedPageBreak/>
        <w:t>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6) предельное минимальное количество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 для стоянок индивидуальных транспортных средств:</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-место на 60 кв. метров общей площади;</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-места на 100 кв. метров общей площади;</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-места на 100 кв. метров общей площади;</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 на 100 мест;</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 на 100 мест или единовременных посетителей;</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-места на 15 обучающихся;</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-места на 1 пост;</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для объектов капитального строительства с видом разрешенного использования "малоэтажная многоквартирная жилая застройка " - 1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 xml:space="preserve">-место на 105 кв. метров общей площади квартиры, но не менее 0,5 </w:t>
      </w:r>
      <w:proofErr w:type="spellStart"/>
      <w:r w:rsidRPr="00C71E9E">
        <w:rPr>
          <w:rFonts w:ascii="Times New Roman" w:eastAsia="Calibri" w:hAnsi="Times New Roman" w:cs="Times New Roman"/>
          <w:sz w:val="24"/>
          <w:szCs w:val="24"/>
        </w:rPr>
        <w:t>машино</w:t>
      </w:r>
      <w:proofErr w:type="spellEnd"/>
      <w:r w:rsidRPr="00C71E9E">
        <w:rPr>
          <w:rFonts w:ascii="Times New Roman" w:eastAsia="Calibri" w:hAnsi="Times New Roman" w:cs="Times New Roman"/>
          <w:sz w:val="24"/>
          <w:szCs w:val="24"/>
        </w:rPr>
        <w:t>-места на 1 квартиру, в том числе не менее 15% открытых гостевых площадок;</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rsidR="00C71E9E" w:rsidRPr="00C71E9E" w:rsidRDefault="00C71E9E" w:rsidP="00C71E9E">
      <w:pPr>
        <w:autoSpaceDN w:val="0"/>
        <w:ind w:firstLine="540"/>
        <w:jc w:val="both"/>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w:t>
      </w:r>
      <w:r w:rsidRPr="00C71E9E">
        <w:rPr>
          <w:rFonts w:ascii="Times New Roman" w:eastAsia="Calibri" w:hAnsi="Times New Roman" w:cs="Times New Roman"/>
          <w:sz w:val="24"/>
          <w:szCs w:val="24"/>
        </w:rPr>
        <w:lastRenderedPageBreak/>
        <w:t>использования "малоэтажная многоквартирная жилая застройка " - 14 кв. метров на 100 кв. метров общей площади квартир.</w:t>
      </w:r>
    </w:p>
    <w:p w:rsidR="00C71E9E" w:rsidRPr="00C71E9E" w:rsidRDefault="00C71E9E" w:rsidP="00C71E9E">
      <w:pPr>
        <w:keepNext/>
        <w:spacing w:before="240" w:after="60" w:line="240" w:lineRule="auto"/>
        <w:jc w:val="both"/>
        <w:outlineLvl w:val="3"/>
        <w:rPr>
          <w:rFonts w:ascii="Times New Roman" w:eastAsia="Calibri" w:hAnsi="Times New Roman" w:cs="Times New Roman"/>
          <w:sz w:val="24"/>
          <w:szCs w:val="24"/>
        </w:rPr>
      </w:pPr>
      <w:r w:rsidRPr="00C71E9E">
        <w:rPr>
          <w:rFonts w:ascii="Times New Roman" w:eastAsia="Calibri" w:hAnsi="Times New Roman" w:cs="Times New Roman"/>
          <w:sz w:val="24"/>
          <w:szCs w:val="24"/>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w:t>
      </w:r>
      <w:bookmarkEnd w:id="1"/>
      <w:bookmarkEnd w:id="2"/>
    </w:p>
    <w:p w:rsidR="00373997" w:rsidRPr="009978C8" w:rsidRDefault="00373997" w:rsidP="00C71E9E">
      <w:pPr>
        <w:keepNext/>
        <w:spacing w:after="0" w:line="240" w:lineRule="auto"/>
        <w:jc w:val="both"/>
        <w:outlineLvl w:val="3"/>
        <w:rPr>
          <w:color w:val="000000" w:themeColor="text1"/>
          <w:sz w:val="24"/>
          <w:szCs w:val="24"/>
        </w:rPr>
      </w:pPr>
    </w:p>
    <w:sectPr w:rsidR="00373997" w:rsidRPr="009978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9E" w:rsidRDefault="00C71E9E" w:rsidP="00373997">
      <w:pPr>
        <w:spacing w:after="0" w:line="240" w:lineRule="auto"/>
      </w:pPr>
      <w:r>
        <w:separator/>
      </w:r>
    </w:p>
  </w:endnote>
  <w:endnote w:type="continuationSeparator" w:id="0">
    <w:p w:rsidR="00C71E9E" w:rsidRDefault="00C71E9E" w:rsidP="003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9E" w:rsidRDefault="00C71E9E" w:rsidP="00373997">
      <w:pPr>
        <w:spacing w:after="0" w:line="240" w:lineRule="auto"/>
      </w:pPr>
      <w:r>
        <w:separator/>
      </w:r>
    </w:p>
  </w:footnote>
  <w:footnote w:type="continuationSeparator" w:id="0">
    <w:p w:rsidR="00C71E9E" w:rsidRDefault="00C71E9E" w:rsidP="00373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2494"/>
    <w:multiLevelType w:val="hybridMultilevel"/>
    <w:tmpl w:val="9BF23EB4"/>
    <w:lvl w:ilvl="0" w:tplc="0BAC0A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6C8E506F"/>
    <w:multiLevelType w:val="hybridMultilevel"/>
    <w:tmpl w:val="381AC9E8"/>
    <w:lvl w:ilvl="0" w:tplc="864A2DB8">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2">
    <w:nsid w:val="6F532210"/>
    <w:multiLevelType w:val="hybridMultilevel"/>
    <w:tmpl w:val="872E9362"/>
    <w:lvl w:ilvl="0" w:tplc="C16CC300">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9A"/>
    <w:rsid w:val="00000B10"/>
    <w:rsid w:val="0000379A"/>
    <w:rsid w:val="0003065D"/>
    <w:rsid w:val="0003340E"/>
    <w:rsid w:val="0003439C"/>
    <w:rsid w:val="000354B1"/>
    <w:rsid w:val="00036AB4"/>
    <w:rsid w:val="000409E7"/>
    <w:rsid w:val="00040A8D"/>
    <w:rsid w:val="00041F6A"/>
    <w:rsid w:val="000500ED"/>
    <w:rsid w:val="00054020"/>
    <w:rsid w:val="000616D9"/>
    <w:rsid w:val="00062886"/>
    <w:rsid w:val="000644BE"/>
    <w:rsid w:val="00065B68"/>
    <w:rsid w:val="0006686B"/>
    <w:rsid w:val="00071861"/>
    <w:rsid w:val="00072D28"/>
    <w:rsid w:val="000750F1"/>
    <w:rsid w:val="0007593B"/>
    <w:rsid w:val="000778E3"/>
    <w:rsid w:val="00086B9B"/>
    <w:rsid w:val="00087D56"/>
    <w:rsid w:val="0009582B"/>
    <w:rsid w:val="0009691F"/>
    <w:rsid w:val="000A13A7"/>
    <w:rsid w:val="000A77AC"/>
    <w:rsid w:val="000B408A"/>
    <w:rsid w:val="000C14DF"/>
    <w:rsid w:val="000C1573"/>
    <w:rsid w:val="000C692D"/>
    <w:rsid w:val="000C7986"/>
    <w:rsid w:val="000D2473"/>
    <w:rsid w:val="00102A5E"/>
    <w:rsid w:val="0011103A"/>
    <w:rsid w:val="00115719"/>
    <w:rsid w:val="001279AF"/>
    <w:rsid w:val="00133BBD"/>
    <w:rsid w:val="0013574C"/>
    <w:rsid w:val="001363D9"/>
    <w:rsid w:val="00136B29"/>
    <w:rsid w:val="00145EC0"/>
    <w:rsid w:val="00151DA2"/>
    <w:rsid w:val="00157776"/>
    <w:rsid w:val="0016009E"/>
    <w:rsid w:val="0016253F"/>
    <w:rsid w:val="0016493E"/>
    <w:rsid w:val="0018103A"/>
    <w:rsid w:val="001838F3"/>
    <w:rsid w:val="00191A9B"/>
    <w:rsid w:val="00194385"/>
    <w:rsid w:val="00196A54"/>
    <w:rsid w:val="001A571B"/>
    <w:rsid w:val="001B0008"/>
    <w:rsid w:val="001B1C4A"/>
    <w:rsid w:val="001B4E9A"/>
    <w:rsid w:val="001C6521"/>
    <w:rsid w:val="001D3EA8"/>
    <w:rsid w:val="001E0C1F"/>
    <w:rsid w:val="001E674D"/>
    <w:rsid w:val="001F0B7B"/>
    <w:rsid w:val="001F1E96"/>
    <w:rsid w:val="001F77F4"/>
    <w:rsid w:val="002003BD"/>
    <w:rsid w:val="00202830"/>
    <w:rsid w:val="00204CD2"/>
    <w:rsid w:val="00210365"/>
    <w:rsid w:val="00211429"/>
    <w:rsid w:val="00213A96"/>
    <w:rsid w:val="002143E2"/>
    <w:rsid w:val="00217C62"/>
    <w:rsid w:val="00220AB2"/>
    <w:rsid w:val="002215AC"/>
    <w:rsid w:val="00222854"/>
    <w:rsid w:val="0022438A"/>
    <w:rsid w:val="00224B89"/>
    <w:rsid w:val="00227B40"/>
    <w:rsid w:val="00250E16"/>
    <w:rsid w:val="00251281"/>
    <w:rsid w:val="00254DFA"/>
    <w:rsid w:val="00254E18"/>
    <w:rsid w:val="00254EBE"/>
    <w:rsid w:val="0025756B"/>
    <w:rsid w:val="00260516"/>
    <w:rsid w:val="002630A2"/>
    <w:rsid w:val="00265F26"/>
    <w:rsid w:val="00270D13"/>
    <w:rsid w:val="0027392E"/>
    <w:rsid w:val="00293527"/>
    <w:rsid w:val="00295CD1"/>
    <w:rsid w:val="002A265F"/>
    <w:rsid w:val="002A38E4"/>
    <w:rsid w:val="002A43A4"/>
    <w:rsid w:val="002A64B9"/>
    <w:rsid w:val="002B4613"/>
    <w:rsid w:val="002B5405"/>
    <w:rsid w:val="002C34F5"/>
    <w:rsid w:val="002C53D4"/>
    <w:rsid w:val="002C73E5"/>
    <w:rsid w:val="002D0793"/>
    <w:rsid w:val="002D7411"/>
    <w:rsid w:val="002E5547"/>
    <w:rsid w:val="002F11D0"/>
    <w:rsid w:val="002F11D3"/>
    <w:rsid w:val="002F6253"/>
    <w:rsid w:val="0030669E"/>
    <w:rsid w:val="00307622"/>
    <w:rsid w:val="00311B75"/>
    <w:rsid w:val="00314470"/>
    <w:rsid w:val="0031598E"/>
    <w:rsid w:val="003200FF"/>
    <w:rsid w:val="003225BA"/>
    <w:rsid w:val="00331F86"/>
    <w:rsid w:val="00332CCB"/>
    <w:rsid w:val="00334612"/>
    <w:rsid w:val="00345F1B"/>
    <w:rsid w:val="00357169"/>
    <w:rsid w:val="00360ADA"/>
    <w:rsid w:val="00372122"/>
    <w:rsid w:val="00373997"/>
    <w:rsid w:val="003747BB"/>
    <w:rsid w:val="0038128F"/>
    <w:rsid w:val="00396CF3"/>
    <w:rsid w:val="003A1F75"/>
    <w:rsid w:val="003A6D45"/>
    <w:rsid w:val="003B299A"/>
    <w:rsid w:val="003B6718"/>
    <w:rsid w:val="003C105A"/>
    <w:rsid w:val="003C307B"/>
    <w:rsid w:val="003C6244"/>
    <w:rsid w:val="003D65BE"/>
    <w:rsid w:val="003D7BB3"/>
    <w:rsid w:val="003E2F25"/>
    <w:rsid w:val="003E4829"/>
    <w:rsid w:val="00400A7B"/>
    <w:rsid w:val="00410FA6"/>
    <w:rsid w:val="00424C29"/>
    <w:rsid w:val="00431579"/>
    <w:rsid w:val="00433CDB"/>
    <w:rsid w:val="004375C9"/>
    <w:rsid w:val="00453241"/>
    <w:rsid w:val="0045790F"/>
    <w:rsid w:val="0046111B"/>
    <w:rsid w:val="00461756"/>
    <w:rsid w:val="00461A15"/>
    <w:rsid w:val="00465A48"/>
    <w:rsid w:val="0046629F"/>
    <w:rsid w:val="0047235B"/>
    <w:rsid w:val="004774AF"/>
    <w:rsid w:val="00486508"/>
    <w:rsid w:val="004A080C"/>
    <w:rsid w:val="004A13AF"/>
    <w:rsid w:val="004B2BB7"/>
    <w:rsid w:val="004B46AA"/>
    <w:rsid w:val="004B64AC"/>
    <w:rsid w:val="004C49C9"/>
    <w:rsid w:val="004C6A0C"/>
    <w:rsid w:val="004D26ED"/>
    <w:rsid w:val="004D71EF"/>
    <w:rsid w:val="004E5E1E"/>
    <w:rsid w:val="004E70ED"/>
    <w:rsid w:val="004E7127"/>
    <w:rsid w:val="004F1957"/>
    <w:rsid w:val="004F4B45"/>
    <w:rsid w:val="005030F0"/>
    <w:rsid w:val="0050328A"/>
    <w:rsid w:val="005126BC"/>
    <w:rsid w:val="00513A3A"/>
    <w:rsid w:val="00515F3E"/>
    <w:rsid w:val="005161EB"/>
    <w:rsid w:val="00516B34"/>
    <w:rsid w:val="0052127F"/>
    <w:rsid w:val="005217CC"/>
    <w:rsid w:val="00521820"/>
    <w:rsid w:val="00525B5C"/>
    <w:rsid w:val="00530C25"/>
    <w:rsid w:val="0053243C"/>
    <w:rsid w:val="00533AA1"/>
    <w:rsid w:val="00554490"/>
    <w:rsid w:val="0055610A"/>
    <w:rsid w:val="00563395"/>
    <w:rsid w:val="005645F3"/>
    <w:rsid w:val="0056727D"/>
    <w:rsid w:val="00583013"/>
    <w:rsid w:val="00583C42"/>
    <w:rsid w:val="00590A6D"/>
    <w:rsid w:val="005A1DD0"/>
    <w:rsid w:val="005A7A14"/>
    <w:rsid w:val="005B6DD1"/>
    <w:rsid w:val="005C0229"/>
    <w:rsid w:val="005C493C"/>
    <w:rsid w:val="005C4CDC"/>
    <w:rsid w:val="005D2CE8"/>
    <w:rsid w:val="005E0704"/>
    <w:rsid w:val="005E1E5B"/>
    <w:rsid w:val="005F36F1"/>
    <w:rsid w:val="00600DEF"/>
    <w:rsid w:val="006023F7"/>
    <w:rsid w:val="00603DA7"/>
    <w:rsid w:val="006041C9"/>
    <w:rsid w:val="006128EE"/>
    <w:rsid w:val="00613738"/>
    <w:rsid w:val="006168DE"/>
    <w:rsid w:val="00630274"/>
    <w:rsid w:val="006317C5"/>
    <w:rsid w:val="00636CAD"/>
    <w:rsid w:val="006412F1"/>
    <w:rsid w:val="006412F4"/>
    <w:rsid w:val="00656BAA"/>
    <w:rsid w:val="00660DB5"/>
    <w:rsid w:val="00662770"/>
    <w:rsid w:val="00664ACB"/>
    <w:rsid w:val="00670473"/>
    <w:rsid w:val="006768CA"/>
    <w:rsid w:val="00677603"/>
    <w:rsid w:val="006879A1"/>
    <w:rsid w:val="006919DA"/>
    <w:rsid w:val="0069349E"/>
    <w:rsid w:val="0069686D"/>
    <w:rsid w:val="006A16C6"/>
    <w:rsid w:val="006A5D70"/>
    <w:rsid w:val="006B1EF3"/>
    <w:rsid w:val="006B5183"/>
    <w:rsid w:val="006B7493"/>
    <w:rsid w:val="006C667F"/>
    <w:rsid w:val="006D0E86"/>
    <w:rsid w:val="006D11DF"/>
    <w:rsid w:val="006D17ED"/>
    <w:rsid w:val="006E2DE5"/>
    <w:rsid w:val="006F2A52"/>
    <w:rsid w:val="006F2E28"/>
    <w:rsid w:val="006F3537"/>
    <w:rsid w:val="006F67C4"/>
    <w:rsid w:val="006F7524"/>
    <w:rsid w:val="006F7754"/>
    <w:rsid w:val="006F7BA7"/>
    <w:rsid w:val="00711C95"/>
    <w:rsid w:val="007143FE"/>
    <w:rsid w:val="00714DC4"/>
    <w:rsid w:val="00717C73"/>
    <w:rsid w:val="00720D08"/>
    <w:rsid w:val="00721407"/>
    <w:rsid w:val="00722422"/>
    <w:rsid w:val="00725ADE"/>
    <w:rsid w:val="00725CF0"/>
    <w:rsid w:val="0072658A"/>
    <w:rsid w:val="00726B15"/>
    <w:rsid w:val="007353D7"/>
    <w:rsid w:val="00741016"/>
    <w:rsid w:val="00745BC6"/>
    <w:rsid w:val="007577BC"/>
    <w:rsid w:val="00763218"/>
    <w:rsid w:val="00772C2F"/>
    <w:rsid w:val="00775B82"/>
    <w:rsid w:val="00776DEC"/>
    <w:rsid w:val="00780C90"/>
    <w:rsid w:val="007821AA"/>
    <w:rsid w:val="00782490"/>
    <w:rsid w:val="00793A98"/>
    <w:rsid w:val="00794A6F"/>
    <w:rsid w:val="00796BF4"/>
    <w:rsid w:val="007A1104"/>
    <w:rsid w:val="007B1ECC"/>
    <w:rsid w:val="007B7933"/>
    <w:rsid w:val="007C13C0"/>
    <w:rsid w:val="007C2F86"/>
    <w:rsid w:val="007C3FCF"/>
    <w:rsid w:val="007C66F7"/>
    <w:rsid w:val="007D270B"/>
    <w:rsid w:val="007D318B"/>
    <w:rsid w:val="007D5B82"/>
    <w:rsid w:val="007E0D41"/>
    <w:rsid w:val="007E2CB3"/>
    <w:rsid w:val="007E3552"/>
    <w:rsid w:val="007E4D7A"/>
    <w:rsid w:val="007E5773"/>
    <w:rsid w:val="007F0562"/>
    <w:rsid w:val="007F4418"/>
    <w:rsid w:val="007F4FE0"/>
    <w:rsid w:val="00800468"/>
    <w:rsid w:val="00800E19"/>
    <w:rsid w:val="00802491"/>
    <w:rsid w:val="00804106"/>
    <w:rsid w:val="0080554C"/>
    <w:rsid w:val="00815D65"/>
    <w:rsid w:val="00816F1F"/>
    <w:rsid w:val="0082094F"/>
    <w:rsid w:val="00821AA5"/>
    <w:rsid w:val="00826C25"/>
    <w:rsid w:val="008317B7"/>
    <w:rsid w:val="008411A8"/>
    <w:rsid w:val="00843F68"/>
    <w:rsid w:val="00854894"/>
    <w:rsid w:val="00856160"/>
    <w:rsid w:val="0085743E"/>
    <w:rsid w:val="00857CA1"/>
    <w:rsid w:val="0086157B"/>
    <w:rsid w:val="008624A5"/>
    <w:rsid w:val="00867954"/>
    <w:rsid w:val="00870794"/>
    <w:rsid w:val="008707DE"/>
    <w:rsid w:val="00880B1C"/>
    <w:rsid w:val="00885D6E"/>
    <w:rsid w:val="00895668"/>
    <w:rsid w:val="008A1363"/>
    <w:rsid w:val="008A3210"/>
    <w:rsid w:val="008A7B6A"/>
    <w:rsid w:val="008B3896"/>
    <w:rsid w:val="008C22C6"/>
    <w:rsid w:val="008C5133"/>
    <w:rsid w:val="008C6444"/>
    <w:rsid w:val="008D582D"/>
    <w:rsid w:val="008D6DCA"/>
    <w:rsid w:val="008E3F40"/>
    <w:rsid w:val="008F351C"/>
    <w:rsid w:val="00902C13"/>
    <w:rsid w:val="00910129"/>
    <w:rsid w:val="00924166"/>
    <w:rsid w:val="0092500F"/>
    <w:rsid w:val="00926B23"/>
    <w:rsid w:val="00933977"/>
    <w:rsid w:val="00937596"/>
    <w:rsid w:val="0094767B"/>
    <w:rsid w:val="00956DED"/>
    <w:rsid w:val="0095775E"/>
    <w:rsid w:val="009728CD"/>
    <w:rsid w:val="00982D89"/>
    <w:rsid w:val="00986CDE"/>
    <w:rsid w:val="009878CF"/>
    <w:rsid w:val="00991AA2"/>
    <w:rsid w:val="009978C8"/>
    <w:rsid w:val="009A04E3"/>
    <w:rsid w:val="009A16B2"/>
    <w:rsid w:val="009B2F72"/>
    <w:rsid w:val="009B799A"/>
    <w:rsid w:val="009B7A33"/>
    <w:rsid w:val="009C0D0E"/>
    <w:rsid w:val="009C3FBC"/>
    <w:rsid w:val="009C4344"/>
    <w:rsid w:val="009D09C8"/>
    <w:rsid w:val="009D3C46"/>
    <w:rsid w:val="009E3853"/>
    <w:rsid w:val="009F70D4"/>
    <w:rsid w:val="00A102C5"/>
    <w:rsid w:val="00A10ECF"/>
    <w:rsid w:val="00A12BD0"/>
    <w:rsid w:val="00A166DD"/>
    <w:rsid w:val="00A16E0E"/>
    <w:rsid w:val="00A2780B"/>
    <w:rsid w:val="00A27C86"/>
    <w:rsid w:val="00A27DF5"/>
    <w:rsid w:val="00A3078C"/>
    <w:rsid w:val="00A34424"/>
    <w:rsid w:val="00A34561"/>
    <w:rsid w:val="00A40AEC"/>
    <w:rsid w:val="00A43D99"/>
    <w:rsid w:val="00A44764"/>
    <w:rsid w:val="00A4615E"/>
    <w:rsid w:val="00A523E1"/>
    <w:rsid w:val="00A575F9"/>
    <w:rsid w:val="00A611C0"/>
    <w:rsid w:val="00A67AB8"/>
    <w:rsid w:val="00A75BC9"/>
    <w:rsid w:val="00A87136"/>
    <w:rsid w:val="00A90FE4"/>
    <w:rsid w:val="00A91FF8"/>
    <w:rsid w:val="00AA0917"/>
    <w:rsid w:val="00AA46DC"/>
    <w:rsid w:val="00AA61E0"/>
    <w:rsid w:val="00AA7043"/>
    <w:rsid w:val="00AB449D"/>
    <w:rsid w:val="00AB67C2"/>
    <w:rsid w:val="00AB7448"/>
    <w:rsid w:val="00AC0D35"/>
    <w:rsid w:val="00AC1616"/>
    <w:rsid w:val="00AC4821"/>
    <w:rsid w:val="00AC7F40"/>
    <w:rsid w:val="00AD5C9C"/>
    <w:rsid w:val="00AE22D7"/>
    <w:rsid w:val="00AF26CA"/>
    <w:rsid w:val="00AF429C"/>
    <w:rsid w:val="00AF5BCE"/>
    <w:rsid w:val="00B01C02"/>
    <w:rsid w:val="00B03A6F"/>
    <w:rsid w:val="00B0655F"/>
    <w:rsid w:val="00B071E4"/>
    <w:rsid w:val="00B10459"/>
    <w:rsid w:val="00B113C3"/>
    <w:rsid w:val="00B127A6"/>
    <w:rsid w:val="00B326C1"/>
    <w:rsid w:val="00B358D1"/>
    <w:rsid w:val="00B45421"/>
    <w:rsid w:val="00B51D9F"/>
    <w:rsid w:val="00B549C8"/>
    <w:rsid w:val="00B54E7C"/>
    <w:rsid w:val="00B55693"/>
    <w:rsid w:val="00B622E3"/>
    <w:rsid w:val="00B66211"/>
    <w:rsid w:val="00B6671F"/>
    <w:rsid w:val="00B67536"/>
    <w:rsid w:val="00B71644"/>
    <w:rsid w:val="00B7792F"/>
    <w:rsid w:val="00B83559"/>
    <w:rsid w:val="00B838D9"/>
    <w:rsid w:val="00B85749"/>
    <w:rsid w:val="00B973A8"/>
    <w:rsid w:val="00BA1ACA"/>
    <w:rsid w:val="00BA51E7"/>
    <w:rsid w:val="00BA672A"/>
    <w:rsid w:val="00BB63A4"/>
    <w:rsid w:val="00BC42C8"/>
    <w:rsid w:val="00BE16DE"/>
    <w:rsid w:val="00BE529C"/>
    <w:rsid w:val="00BF4343"/>
    <w:rsid w:val="00C01F97"/>
    <w:rsid w:val="00C02907"/>
    <w:rsid w:val="00C04CB2"/>
    <w:rsid w:val="00C05748"/>
    <w:rsid w:val="00C05BA4"/>
    <w:rsid w:val="00C115E5"/>
    <w:rsid w:val="00C240A4"/>
    <w:rsid w:val="00C340ED"/>
    <w:rsid w:val="00C3447F"/>
    <w:rsid w:val="00C35344"/>
    <w:rsid w:val="00C35F10"/>
    <w:rsid w:val="00C361ED"/>
    <w:rsid w:val="00C40999"/>
    <w:rsid w:val="00C40F74"/>
    <w:rsid w:val="00C4494B"/>
    <w:rsid w:val="00C51D3D"/>
    <w:rsid w:val="00C53A43"/>
    <w:rsid w:val="00C5450F"/>
    <w:rsid w:val="00C57713"/>
    <w:rsid w:val="00C57D6C"/>
    <w:rsid w:val="00C71E9E"/>
    <w:rsid w:val="00C93554"/>
    <w:rsid w:val="00CA02EA"/>
    <w:rsid w:val="00CA7003"/>
    <w:rsid w:val="00CB121E"/>
    <w:rsid w:val="00CB2162"/>
    <w:rsid w:val="00CB3037"/>
    <w:rsid w:val="00CB40E0"/>
    <w:rsid w:val="00CC1947"/>
    <w:rsid w:val="00CC3916"/>
    <w:rsid w:val="00CC3E10"/>
    <w:rsid w:val="00CC6017"/>
    <w:rsid w:val="00CC6FAE"/>
    <w:rsid w:val="00CD359A"/>
    <w:rsid w:val="00CD3A39"/>
    <w:rsid w:val="00CE2A1B"/>
    <w:rsid w:val="00CF3132"/>
    <w:rsid w:val="00D000EC"/>
    <w:rsid w:val="00D03F56"/>
    <w:rsid w:val="00D052E0"/>
    <w:rsid w:val="00D06645"/>
    <w:rsid w:val="00D1054E"/>
    <w:rsid w:val="00D10BC8"/>
    <w:rsid w:val="00D12BDA"/>
    <w:rsid w:val="00D1588A"/>
    <w:rsid w:val="00D17957"/>
    <w:rsid w:val="00D249E2"/>
    <w:rsid w:val="00D3434D"/>
    <w:rsid w:val="00D3499E"/>
    <w:rsid w:val="00D447FE"/>
    <w:rsid w:val="00D55AFE"/>
    <w:rsid w:val="00D5799C"/>
    <w:rsid w:val="00D57C57"/>
    <w:rsid w:val="00D604EC"/>
    <w:rsid w:val="00D62894"/>
    <w:rsid w:val="00D650AF"/>
    <w:rsid w:val="00D67080"/>
    <w:rsid w:val="00D85C5A"/>
    <w:rsid w:val="00D90F63"/>
    <w:rsid w:val="00D92C6A"/>
    <w:rsid w:val="00D95958"/>
    <w:rsid w:val="00D95FDB"/>
    <w:rsid w:val="00DA0A0D"/>
    <w:rsid w:val="00DB77F2"/>
    <w:rsid w:val="00DC1E84"/>
    <w:rsid w:val="00DC6787"/>
    <w:rsid w:val="00DC6A3E"/>
    <w:rsid w:val="00DD23B3"/>
    <w:rsid w:val="00DD3373"/>
    <w:rsid w:val="00DE19E0"/>
    <w:rsid w:val="00DE6306"/>
    <w:rsid w:val="00DF787E"/>
    <w:rsid w:val="00DF7EAE"/>
    <w:rsid w:val="00E03C41"/>
    <w:rsid w:val="00E07434"/>
    <w:rsid w:val="00E07534"/>
    <w:rsid w:val="00E078AD"/>
    <w:rsid w:val="00E327F3"/>
    <w:rsid w:val="00E43720"/>
    <w:rsid w:val="00E461E5"/>
    <w:rsid w:val="00E51F6A"/>
    <w:rsid w:val="00E5367B"/>
    <w:rsid w:val="00E60954"/>
    <w:rsid w:val="00E642D2"/>
    <w:rsid w:val="00E67E26"/>
    <w:rsid w:val="00E75284"/>
    <w:rsid w:val="00E8071E"/>
    <w:rsid w:val="00E81890"/>
    <w:rsid w:val="00E8704D"/>
    <w:rsid w:val="00E924BB"/>
    <w:rsid w:val="00E962F6"/>
    <w:rsid w:val="00E96FBE"/>
    <w:rsid w:val="00EA0196"/>
    <w:rsid w:val="00ED3149"/>
    <w:rsid w:val="00ED4ECE"/>
    <w:rsid w:val="00ED7C6F"/>
    <w:rsid w:val="00ED7DCA"/>
    <w:rsid w:val="00EE42A5"/>
    <w:rsid w:val="00EE7143"/>
    <w:rsid w:val="00EE7993"/>
    <w:rsid w:val="00EF0070"/>
    <w:rsid w:val="00EF5123"/>
    <w:rsid w:val="00EF55D8"/>
    <w:rsid w:val="00EF6D77"/>
    <w:rsid w:val="00F133C3"/>
    <w:rsid w:val="00F1416A"/>
    <w:rsid w:val="00F1608B"/>
    <w:rsid w:val="00F202E6"/>
    <w:rsid w:val="00F206B1"/>
    <w:rsid w:val="00F218D4"/>
    <w:rsid w:val="00F2425F"/>
    <w:rsid w:val="00F30F16"/>
    <w:rsid w:val="00F35CFA"/>
    <w:rsid w:val="00F44701"/>
    <w:rsid w:val="00F46759"/>
    <w:rsid w:val="00F534BC"/>
    <w:rsid w:val="00F650E6"/>
    <w:rsid w:val="00F74AA6"/>
    <w:rsid w:val="00F74AAD"/>
    <w:rsid w:val="00F81B5D"/>
    <w:rsid w:val="00F90CC2"/>
    <w:rsid w:val="00F921A4"/>
    <w:rsid w:val="00F9648E"/>
    <w:rsid w:val="00FA0E89"/>
    <w:rsid w:val="00FA133C"/>
    <w:rsid w:val="00FA7EE8"/>
    <w:rsid w:val="00FB22D4"/>
    <w:rsid w:val="00FB4FDE"/>
    <w:rsid w:val="00FD5E2F"/>
    <w:rsid w:val="00FE0C7D"/>
    <w:rsid w:val="00FE3025"/>
    <w:rsid w:val="00FE3719"/>
    <w:rsid w:val="00FF4ABD"/>
    <w:rsid w:val="00FF5168"/>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nhideWhenUsed/>
    <w:qFormat/>
    <w:rsid w:val="00AA7043"/>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B299A"/>
    <w:rPr>
      <w:rFonts w:ascii="Times New Roman" w:hAnsi="Times New Roman" w:cs="Times New Roman" w:hint="default"/>
      <w:b/>
      <w:bCs/>
      <w:i w:val="0"/>
      <w:iCs w:val="0"/>
      <w:color w:val="000000"/>
      <w:sz w:val="28"/>
      <w:szCs w:val="28"/>
    </w:rPr>
  </w:style>
  <w:style w:type="character" w:customStyle="1" w:styleId="fontstyle21">
    <w:name w:val="fontstyle21"/>
    <w:basedOn w:val="a0"/>
    <w:rsid w:val="003B299A"/>
    <w:rPr>
      <w:rFonts w:ascii="Times New Roman" w:hAnsi="Times New Roman" w:cs="Times New Roman" w:hint="default"/>
      <w:b w:val="0"/>
      <w:bCs w:val="0"/>
      <w:i w:val="0"/>
      <w:iCs w:val="0"/>
      <w:color w:val="000000"/>
      <w:sz w:val="24"/>
      <w:szCs w:val="24"/>
    </w:rPr>
  </w:style>
  <w:style w:type="paragraph" w:styleId="a3">
    <w:name w:val="Balloon Text"/>
    <w:basedOn w:val="a"/>
    <w:link w:val="a4"/>
    <w:uiPriority w:val="99"/>
    <w:semiHidden/>
    <w:unhideWhenUsed/>
    <w:rsid w:val="00373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97"/>
    <w:rPr>
      <w:rFonts w:ascii="Tahoma" w:hAnsi="Tahoma" w:cs="Tahoma"/>
      <w:sz w:val="16"/>
      <w:szCs w:val="16"/>
    </w:rPr>
  </w:style>
  <w:style w:type="paragraph" w:styleId="a5">
    <w:name w:val="header"/>
    <w:basedOn w:val="a"/>
    <w:link w:val="a6"/>
    <w:uiPriority w:val="99"/>
    <w:unhideWhenUsed/>
    <w:rsid w:val="003739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997"/>
  </w:style>
  <w:style w:type="paragraph" w:styleId="a7">
    <w:name w:val="footer"/>
    <w:basedOn w:val="a"/>
    <w:link w:val="a8"/>
    <w:uiPriority w:val="99"/>
    <w:unhideWhenUsed/>
    <w:rsid w:val="003739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997"/>
  </w:style>
  <w:style w:type="character" w:customStyle="1" w:styleId="40">
    <w:name w:val="Заголовок 4 Знак"/>
    <w:basedOn w:val="a0"/>
    <w:link w:val="4"/>
    <w:rsid w:val="00AA7043"/>
    <w:rPr>
      <w:rFonts w:ascii="Times New Roman" w:eastAsia="Times New Roman" w:hAnsi="Times New Roman" w:cs="Times New Roman"/>
      <w:b/>
      <w:bCs/>
      <w:sz w:val="28"/>
      <w:szCs w:val="28"/>
      <w:lang w:eastAsia="ru-RU"/>
    </w:rPr>
  </w:style>
  <w:style w:type="character" w:styleId="a9">
    <w:name w:val="Hyperlink"/>
    <w:basedOn w:val="a0"/>
    <w:uiPriority w:val="99"/>
    <w:semiHidden/>
    <w:unhideWhenUsed/>
    <w:rsid w:val="00AA7043"/>
    <w:rPr>
      <w:color w:val="0000FF" w:themeColor="hyperlink"/>
      <w:u w:val="single"/>
    </w:rPr>
  </w:style>
  <w:style w:type="paragraph" w:styleId="aa">
    <w:name w:val="List Paragraph"/>
    <w:basedOn w:val="a"/>
    <w:qFormat/>
    <w:rsid w:val="00AA7043"/>
    <w:pPr>
      <w:ind w:left="720"/>
      <w:contextualSpacing/>
      <w:jc w:val="both"/>
    </w:pPr>
    <w:rPr>
      <w:rFonts w:ascii="Times New Roman" w:eastAsia="Times New Roman" w:hAnsi="Times New Roman" w:cs="Times New Roman"/>
    </w:rPr>
  </w:style>
  <w:style w:type="paragraph" w:customStyle="1" w:styleId="1">
    <w:name w:val="Стиль1"/>
    <w:basedOn w:val="a"/>
    <w:link w:val="10"/>
    <w:qFormat/>
    <w:rsid w:val="001B0008"/>
    <w:pPr>
      <w:tabs>
        <w:tab w:val="left" w:pos="3782"/>
      </w:tabs>
    </w:pPr>
    <w:rPr>
      <w:noProof/>
      <w:lang w:eastAsia="ru-RU"/>
    </w:rPr>
  </w:style>
  <w:style w:type="character" w:customStyle="1" w:styleId="10">
    <w:name w:val="Стиль1 Знак"/>
    <w:basedOn w:val="a0"/>
    <w:link w:val="1"/>
    <w:rsid w:val="001B0008"/>
    <w:rPr>
      <w:noProof/>
      <w:lang w:eastAsia="ru-RU"/>
    </w:rPr>
  </w:style>
  <w:style w:type="paragraph" w:styleId="ab">
    <w:name w:val="Title"/>
    <w:basedOn w:val="a"/>
    <w:next w:val="a"/>
    <w:link w:val="ac"/>
    <w:uiPriority w:val="10"/>
    <w:qFormat/>
    <w:rsid w:val="00B35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B358D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nhideWhenUsed/>
    <w:qFormat/>
    <w:rsid w:val="00AA7043"/>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B299A"/>
    <w:rPr>
      <w:rFonts w:ascii="Times New Roman" w:hAnsi="Times New Roman" w:cs="Times New Roman" w:hint="default"/>
      <w:b/>
      <w:bCs/>
      <w:i w:val="0"/>
      <w:iCs w:val="0"/>
      <w:color w:val="000000"/>
      <w:sz w:val="28"/>
      <w:szCs w:val="28"/>
    </w:rPr>
  </w:style>
  <w:style w:type="character" w:customStyle="1" w:styleId="fontstyle21">
    <w:name w:val="fontstyle21"/>
    <w:basedOn w:val="a0"/>
    <w:rsid w:val="003B299A"/>
    <w:rPr>
      <w:rFonts w:ascii="Times New Roman" w:hAnsi="Times New Roman" w:cs="Times New Roman" w:hint="default"/>
      <w:b w:val="0"/>
      <w:bCs w:val="0"/>
      <w:i w:val="0"/>
      <w:iCs w:val="0"/>
      <w:color w:val="000000"/>
      <w:sz w:val="24"/>
      <w:szCs w:val="24"/>
    </w:rPr>
  </w:style>
  <w:style w:type="paragraph" w:styleId="a3">
    <w:name w:val="Balloon Text"/>
    <w:basedOn w:val="a"/>
    <w:link w:val="a4"/>
    <w:uiPriority w:val="99"/>
    <w:semiHidden/>
    <w:unhideWhenUsed/>
    <w:rsid w:val="00373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97"/>
    <w:rPr>
      <w:rFonts w:ascii="Tahoma" w:hAnsi="Tahoma" w:cs="Tahoma"/>
      <w:sz w:val="16"/>
      <w:szCs w:val="16"/>
    </w:rPr>
  </w:style>
  <w:style w:type="paragraph" w:styleId="a5">
    <w:name w:val="header"/>
    <w:basedOn w:val="a"/>
    <w:link w:val="a6"/>
    <w:uiPriority w:val="99"/>
    <w:unhideWhenUsed/>
    <w:rsid w:val="003739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997"/>
  </w:style>
  <w:style w:type="paragraph" w:styleId="a7">
    <w:name w:val="footer"/>
    <w:basedOn w:val="a"/>
    <w:link w:val="a8"/>
    <w:uiPriority w:val="99"/>
    <w:unhideWhenUsed/>
    <w:rsid w:val="003739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997"/>
  </w:style>
  <w:style w:type="character" w:customStyle="1" w:styleId="40">
    <w:name w:val="Заголовок 4 Знак"/>
    <w:basedOn w:val="a0"/>
    <w:link w:val="4"/>
    <w:rsid w:val="00AA7043"/>
    <w:rPr>
      <w:rFonts w:ascii="Times New Roman" w:eastAsia="Times New Roman" w:hAnsi="Times New Roman" w:cs="Times New Roman"/>
      <w:b/>
      <w:bCs/>
      <w:sz w:val="28"/>
      <w:szCs w:val="28"/>
      <w:lang w:eastAsia="ru-RU"/>
    </w:rPr>
  </w:style>
  <w:style w:type="character" w:styleId="a9">
    <w:name w:val="Hyperlink"/>
    <w:basedOn w:val="a0"/>
    <w:uiPriority w:val="99"/>
    <w:semiHidden/>
    <w:unhideWhenUsed/>
    <w:rsid w:val="00AA7043"/>
    <w:rPr>
      <w:color w:val="0000FF" w:themeColor="hyperlink"/>
      <w:u w:val="single"/>
    </w:rPr>
  </w:style>
  <w:style w:type="paragraph" w:styleId="aa">
    <w:name w:val="List Paragraph"/>
    <w:basedOn w:val="a"/>
    <w:qFormat/>
    <w:rsid w:val="00AA7043"/>
    <w:pPr>
      <w:ind w:left="720"/>
      <w:contextualSpacing/>
      <w:jc w:val="both"/>
    </w:pPr>
    <w:rPr>
      <w:rFonts w:ascii="Times New Roman" w:eastAsia="Times New Roman" w:hAnsi="Times New Roman" w:cs="Times New Roman"/>
    </w:rPr>
  </w:style>
  <w:style w:type="paragraph" w:customStyle="1" w:styleId="1">
    <w:name w:val="Стиль1"/>
    <w:basedOn w:val="a"/>
    <w:link w:val="10"/>
    <w:qFormat/>
    <w:rsid w:val="001B0008"/>
    <w:pPr>
      <w:tabs>
        <w:tab w:val="left" w:pos="3782"/>
      </w:tabs>
    </w:pPr>
    <w:rPr>
      <w:noProof/>
      <w:lang w:eastAsia="ru-RU"/>
    </w:rPr>
  </w:style>
  <w:style w:type="character" w:customStyle="1" w:styleId="10">
    <w:name w:val="Стиль1 Знак"/>
    <w:basedOn w:val="a0"/>
    <w:link w:val="1"/>
    <w:rsid w:val="001B0008"/>
    <w:rPr>
      <w:noProof/>
      <w:lang w:eastAsia="ru-RU"/>
    </w:rPr>
  </w:style>
  <w:style w:type="paragraph" w:styleId="ab">
    <w:name w:val="Title"/>
    <w:basedOn w:val="a"/>
    <w:next w:val="a"/>
    <w:link w:val="ac"/>
    <w:uiPriority w:val="10"/>
    <w:qFormat/>
    <w:rsid w:val="00B35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B358D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4848">
      <w:bodyDiv w:val="1"/>
      <w:marLeft w:val="0"/>
      <w:marRight w:val="0"/>
      <w:marTop w:val="0"/>
      <w:marBottom w:val="0"/>
      <w:divBdr>
        <w:top w:val="none" w:sz="0" w:space="0" w:color="auto"/>
        <w:left w:val="none" w:sz="0" w:space="0" w:color="auto"/>
        <w:bottom w:val="none" w:sz="0" w:space="0" w:color="auto"/>
        <w:right w:val="none" w:sz="0" w:space="0" w:color="auto"/>
      </w:divBdr>
    </w:div>
    <w:div w:id="649335128">
      <w:bodyDiv w:val="1"/>
      <w:marLeft w:val="0"/>
      <w:marRight w:val="0"/>
      <w:marTop w:val="0"/>
      <w:marBottom w:val="0"/>
      <w:divBdr>
        <w:top w:val="none" w:sz="0" w:space="0" w:color="auto"/>
        <w:left w:val="none" w:sz="0" w:space="0" w:color="auto"/>
        <w:bottom w:val="none" w:sz="0" w:space="0" w:color="auto"/>
        <w:right w:val="none" w:sz="0" w:space="0" w:color="auto"/>
      </w:divBdr>
    </w:div>
    <w:div w:id="1122697821">
      <w:bodyDiv w:val="1"/>
      <w:marLeft w:val="0"/>
      <w:marRight w:val="0"/>
      <w:marTop w:val="0"/>
      <w:marBottom w:val="0"/>
      <w:divBdr>
        <w:top w:val="none" w:sz="0" w:space="0" w:color="auto"/>
        <w:left w:val="none" w:sz="0" w:space="0" w:color="auto"/>
        <w:bottom w:val="none" w:sz="0" w:space="0" w:color="auto"/>
        <w:right w:val="none" w:sz="0" w:space="0" w:color="auto"/>
      </w:divBdr>
    </w:div>
    <w:div w:id="1396316071">
      <w:bodyDiv w:val="1"/>
      <w:marLeft w:val="0"/>
      <w:marRight w:val="0"/>
      <w:marTop w:val="0"/>
      <w:marBottom w:val="0"/>
      <w:divBdr>
        <w:top w:val="none" w:sz="0" w:space="0" w:color="auto"/>
        <w:left w:val="none" w:sz="0" w:space="0" w:color="auto"/>
        <w:bottom w:val="none" w:sz="0" w:space="0" w:color="auto"/>
        <w:right w:val="none" w:sz="0" w:space="0" w:color="auto"/>
      </w:divBdr>
    </w:div>
    <w:div w:id="1727292325">
      <w:bodyDiv w:val="1"/>
      <w:marLeft w:val="0"/>
      <w:marRight w:val="0"/>
      <w:marTop w:val="0"/>
      <w:marBottom w:val="0"/>
      <w:divBdr>
        <w:top w:val="none" w:sz="0" w:space="0" w:color="auto"/>
        <w:left w:val="none" w:sz="0" w:space="0" w:color="auto"/>
        <w:bottom w:val="none" w:sz="0" w:space="0" w:color="auto"/>
        <w:right w:val="none" w:sz="0" w:space="0" w:color="auto"/>
      </w:divBdr>
    </w:div>
    <w:div w:id="19149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1484</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4</cp:revision>
  <dcterms:created xsi:type="dcterms:W3CDTF">2020-09-08T02:19:00Z</dcterms:created>
  <dcterms:modified xsi:type="dcterms:W3CDTF">2020-10-08T11:32:00Z</dcterms:modified>
</cp:coreProperties>
</file>