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327BC547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A335A4">
        <w:rPr>
          <w:rFonts w:ascii="Times New Roman" w:hAnsi="Times New Roman"/>
          <w:sz w:val="28"/>
          <w:szCs w:val="28"/>
        </w:rPr>
        <w:t>ООО «СТРОЙКОМ. Специализированный застройщик»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1F850BC1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A335A4" w:rsidRPr="00A335A4">
        <w:rPr>
          <w:rFonts w:ascii="Times New Roman" w:hAnsi="Times New Roman"/>
          <w:sz w:val="28"/>
          <w:szCs w:val="28"/>
        </w:rPr>
        <w:t>54:36:020117:10</w:t>
      </w:r>
    </w:p>
    <w:p w14:paraId="26D0E6B5" w14:textId="0177E7B8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A335A4" w:rsidRPr="00A335A4">
        <w:rPr>
          <w:rFonts w:ascii="Times New Roman" w:hAnsi="Times New Roman"/>
          <w:sz w:val="28"/>
          <w:szCs w:val="28"/>
        </w:rPr>
        <w:t>обл. Новосибирская, г. Обь, ул. Калинина, дом 70, 68,72</w:t>
      </w:r>
      <w:r w:rsidR="00753C2F" w:rsidRPr="00753C2F">
        <w:rPr>
          <w:rFonts w:ascii="Times New Roman" w:hAnsi="Times New Roman"/>
          <w:sz w:val="28"/>
          <w:szCs w:val="28"/>
        </w:rPr>
        <w:t xml:space="preserve"> (территориальная зона - </w:t>
      </w:r>
      <w:r w:rsidR="00A335A4" w:rsidRPr="00A335A4">
        <w:rPr>
          <w:rFonts w:ascii="Times New Roman" w:hAnsi="Times New Roman"/>
          <w:sz w:val="28"/>
          <w:szCs w:val="28"/>
        </w:rPr>
        <w:t xml:space="preserve">Зона застройки многоэтажными и </w:t>
      </w:r>
      <w:proofErr w:type="spellStart"/>
      <w:r w:rsidR="00A335A4" w:rsidRPr="00A335A4">
        <w:rPr>
          <w:rFonts w:ascii="Times New Roman" w:hAnsi="Times New Roman"/>
          <w:sz w:val="28"/>
          <w:szCs w:val="28"/>
        </w:rPr>
        <w:t>среднеэтажными</w:t>
      </w:r>
      <w:proofErr w:type="spellEnd"/>
      <w:r w:rsidR="00A335A4" w:rsidRPr="00A335A4">
        <w:rPr>
          <w:rFonts w:ascii="Times New Roman" w:hAnsi="Times New Roman"/>
          <w:sz w:val="28"/>
          <w:szCs w:val="28"/>
        </w:rPr>
        <w:t xml:space="preserve"> жилыми домами (Ж-1)</w:t>
      </w:r>
    </w:p>
    <w:p w14:paraId="10605A16" w14:textId="17F6D0F7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A335A4" w:rsidRPr="00A335A4">
        <w:rPr>
          <w:rFonts w:ascii="Times New Roman" w:hAnsi="Times New Roman"/>
          <w:sz w:val="28"/>
          <w:szCs w:val="28"/>
          <w:lang w:eastAsia="x-none"/>
        </w:rPr>
        <w:t>8 610,84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8CFCF3" w14:textId="202709BE" w:rsidR="0044487D" w:rsidRDefault="0044487D" w:rsidP="0085024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85024E" w:rsidRPr="0085024E">
        <w:rPr>
          <w:rFonts w:ascii="Times New Roman" w:hAnsi="Times New Roman"/>
          <w:color w:val="000000" w:themeColor="text1"/>
          <w:sz w:val="28"/>
          <w:szCs w:val="28"/>
        </w:rPr>
        <w:t>предоставления разрешения на отклонение от предельных параметров разрешенного строительства на земельном участке с кадастровым номером 54:36:020117:10 в части корректировки парковочных мест с требуемых по расчету 150 м/мест до 61 м/мест в границах земельного участка. За границами участка 89 м/мест, из них 15 м/мест вдоль улицы Калинина и 74 м/места вдоль улицы Октябрьская.</w:t>
      </w:r>
    </w:p>
    <w:p w14:paraId="14AD8150" w14:textId="77777777" w:rsidR="0085024E" w:rsidRPr="00737702" w:rsidRDefault="0085024E" w:rsidP="0085024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536D27FB" w:rsidR="009A7FE7" w:rsidRDefault="00A335A4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6DAAB8E" wp14:editId="04281A72">
            <wp:extent cx="6120765" cy="32302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6946C" w14:textId="77777777" w:rsidR="00A335A4" w:rsidRDefault="00A335A4" w:rsidP="00A335A4">
      <w:pPr>
        <w:pStyle w:val="1"/>
      </w:pPr>
    </w:p>
    <w:p w14:paraId="29DC0E3B" w14:textId="7BC09C3C" w:rsidR="00A335A4" w:rsidRPr="00A335A4" w:rsidRDefault="00A335A4" w:rsidP="00A335A4">
      <w:pPr>
        <w:pStyle w:val="1"/>
        <w:spacing w:before="0" w:after="0"/>
        <w:rPr>
          <w:sz w:val="28"/>
          <w:szCs w:val="28"/>
        </w:rPr>
      </w:pPr>
      <w:r w:rsidRPr="00A335A4">
        <w:rPr>
          <w:sz w:val="28"/>
          <w:szCs w:val="28"/>
        </w:rPr>
        <w:t xml:space="preserve">Зона застройки многоэтажными и </w:t>
      </w:r>
      <w:proofErr w:type="spellStart"/>
      <w:r w:rsidRPr="00A335A4">
        <w:rPr>
          <w:sz w:val="28"/>
          <w:szCs w:val="28"/>
        </w:rPr>
        <w:t>среднеэтажными</w:t>
      </w:r>
      <w:proofErr w:type="spellEnd"/>
      <w:r w:rsidRPr="00A335A4">
        <w:rPr>
          <w:sz w:val="28"/>
          <w:szCs w:val="28"/>
        </w:rPr>
        <w:t xml:space="preserve"> жилыми домами (Ж-1)</w:t>
      </w:r>
    </w:p>
    <w:p w14:paraId="7A1AC685" w14:textId="77777777" w:rsidR="00A335A4" w:rsidRPr="00A335A4" w:rsidRDefault="00A335A4" w:rsidP="00A335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 xml:space="preserve">1. Зона застройки многоэтажными и </w:t>
      </w:r>
      <w:proofErr w:type="spellStart"/>
      <w:r w:rsidRPr="00A335A4">
        <w:rPr>
          <w:rFonts w:ascii="Times New Roman" w:hAnsi="Times New Roman"/>
          <w:sz w:val="28"/>
          <w:szCs w:val="28"/>
        </w:rPr>
        <w:t>среднеэтажными</w:t>
      </w:r>
      <w:proofErr w:type="spellEnd"/>
      <w:r w:rsidRPr="00A335A4">
        <w:rPr>
          <w:rFonts w:ascii="Times New Roman" w:hAnsi="Times New Roman"/>
          <w:sz w:val="28"/>
          <w:szCs w:val="28"/>
        </w:rPr>
        <w:t xml:space="preserve"> жилыми домами (Ж-1) включает в себя участки территории города, предназначенные для </w:t>
      </w:r>
      <w:r w:rsidRPr="00A335A4">
        <w:rPr>
          <w:rFonts w:ascii="Times New Roman" w:hAnsi="Times New Roman"/>
          <w:sz w:val="28"/>
          <w:szCs w:val="28"/>
        </w:rPr>
        <w:lastRenderedPageBreak/>
        <w:t xml:space="preserve">застройки многоэтажными (от 9 этажей) и </w:t>
      </w:r>
      <w:proofErr w:type="spellStart"/>
      <w:r w:rsidRPr="00A335A4">
        <w:rPr>
          <w:rFonts w:ascii="Times New Roman" w:hAnsi="Times New Roman"/>
          <w:sz w:val="28"/>
          <w:szCs w:val="28"/>
        </w:rPr>
        <w:t>среднеэтажными</w:t>
      </w:r>
      <w:proofErr w:type="spellEnd"/>
      <w:r w:rsidRPr="00A335A4">
        <w:rPr>
          <w:rFonts w:ascii="Times New Roman" w:hAnsi="Times New Roman"/>
          <w:sz w:val="28"/>
          <w:szCs w:val="28"/>
        </w:rPr>
        <w:t xml:space="preserve"> (5-8 этажей) жилыми домами.</w:t>
      </w:r>
    </w:p>
    <w:p w14:paraId="703EDB64" w14:textId="77777777" w:rsidR="00A335A4" w:rsidRPr="00A335A4" w:rsidRDefault="00A335A4" w:rsidP="00A335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В застройке в пределах указанной зоны предусматривается размещение объектов недвижимости, связанных с удовлетворением потребностей населения указанной территории, не причиняющих вред окружающей среде и санитарному благополучию, не требующих установления санитарной зоны.</w:t>
      </w:r>
    </w:p>
    <w:p w14:paraId="36738DEE" w14:textId="77777777" w:rsidR="00A335A4" w:rsidRPr="006F72AE" w:rsidRDefault="00A335A4" w:rsidP="00A335A4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A335A4">
        <w:rPr>
          <w:rFonts w:ascii="Times New Roman" w:hAnsi="Times New Roman"/>
          <w:sz w:val="28"/>
          <w:szCs w:val="28"/>
        </w:rPr>
        <w:t>2.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0A18AE05" w14:textId="77777777" w:rsidR="00A335A4" w:rsidRPr="006F72AE" w:rsidRDefault="00A335A4" w:rsidP="00A335A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85024E" w:rsidRPr="0085024E" w14:paraId="2C3929A8" w14:textId="77777777" w:rsidTr="00B866B3">
        <w:tc>
          <w:tcPr>
            <w:tcW w:w="285" w:type="pct"/>
            <w:vAlign w:val="center"/>
          </w:tcPr>
          <w:p w14:paraId="3DEF39B0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45" w:type="pct"/>
            <w:vAlign w:val="center"/>
          </w:tcPr>
          <w:p w14:paraId="1D84F346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10759235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0976C390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Код вида разрешенного использования земельного участка</w:t>
            </w:r>
          </w:p>
        </w:tc>
      </w:tr>
      <w:tr w:rsidR="0085024E" w:rsidRPr="0085024E" w14:paraId="1B00D5A0" w14:textId="77777777" w:rsidTr="00B866B3">
        <w:tc>
          <w:tcPr>
            <w:tcW w:w="5000" w:type="pct"/>
            <w:gridSpan w:val="4"/>
          </w:tcPr>
          <w:p w14:paraId="27FFCA4E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4E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85024E" w:rsidRPr="0085024E" w14:paraId="5E00FBF9" w14:textId="77777777" w:rsidTr="00B866B3">
        <w:tc>
          <w:tcPr>
            <w:tcW w:w="285" w:type="pct"/>
          </w:tcPr>
          <w:p w14:paraId="0A1012F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pct"/>
          </w:tcPr>
          <w:p w14:paraId="25B3B41E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4E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85024E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2793" w:type="pct"/>
          </w:tcPr>
          <w:p w14:paraId="7A11B371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877" w:type="pct"/>
          </w:tcPr>
          <w:p w14:paraId="141E005F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85024E" w:rsidRPr="0085024E" w14:paraId="2F57BF42" w14:textId="77777777" w:rsidTr="00B866B3">
        <w:tc>
          <w:tcPr>
            <w:tcW w:w="285" w:type="pct"/>
          </w:tcPr>
          <w:p w14:paraId="66CF79E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14:paraId="4083F206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2793" w:type="pct"/>
          </w:tcPr>
          <w:p w14:paraId="20E8B3FD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многоквартирных домов этажностью девять этажей и выше;</w:t>
            </w:r>
            <w:r w:rsidRPr="0085024E">
              <w:rPr>
                <w:rFonts w:ascii="Times New Roman" w:hAnsi="Times New Roman"/>
                <w:sz w:val="24"/>
                <w:szCs w:val="24"/>
              </w:rPr>
              <w:br/>
              <w:t>благоустройство и озеленение придомовых территорий;</w:t>
            </w:r>
            <w:r w:rsidRPr="0085024E">
              <w:rPr>
                <w:rFonts w:ascii="Times New Roman" w:hAnsi="Times New Roman"/>
                <w:sz w:val="24"/>
                <w:szCs w:val="24"/>
              </w:rPr>
              <w:br/>
              <w:t>обустройство спортивных и детских площадок, хозяйственных площадок и площадок для отдыха;</w:t>
            </w:r>
            <w:r w:rsidRPr="0085024E">
              <w:rPr>
                <w:rFonts w:ascii="Times New Roman" w:hAnsi="Times New Roman"/>
                <w:sz w:val="24"/>
                <w:szCs w:val="24"/>
              </w:rPr>
              <w:br/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877" w:type="pct"/>
          </w:tcPr>
          <w:p w14:paraId="1A4DA24A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</w:tr>
      <w:tr w:rsidR="0085024E" w:rsidRPr="0085024E" w14:paraId="28228197" w14:textId="77777777" w:rsidTr="00B866B3">
        <w:tc>
          <w:tcPr>
            <w:tcW w:w="285" w:type="pct"/>
          </w:tcPr>
          <w:p w14:paraId="545120AA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</w:tcPr>
          <w:p w14:paraId="475F03DB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2323CA31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</w:t>
            </w:r>
            <w:r w:rsidRPr="0085024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с кодами 3.1.1-3.1.2</w:t>
            </w:r>
          </w:p>
        </w:tc>
        <w:tc>
          <w:tcPr>
            <w:tcW w:w="877" w:type="pct"/>
          </w:tcPr>
          <w:p w14:paraId="2F108747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</w:tr>
      <w:tr w:rsidR="0085024E" w:rsidRPr="0085024E" w14:paraId="654E457A" w14:textId="77777777" w:rsidTr="00B866B3">
        <w:trPr>
          <w:trHeight w:val="1288"/>
        </w:trPr>
        <w:tc>
          <w:tcPr>
            <w:tcW w:w="285" w:type="pct"/>
          </w:tcPr>
          <w:p w14:paraId="4ED24CAE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4D48C58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191903B5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2793" w:type="pct"/>
          </w:tcPr>
          <w:p w14:paraId="6FAFF46B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877" w:type="pct"/>
          </w:tcPr>
          <w:p w14:paraId="4C409984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85024E" w:rsidRPr="0085024E" w14:paraId="4E46FC9A" w14:textId="77777777" w:rsidTr="00B866B3">
        <w:tc>
          <w:tcPr>
            <w:tcW w:w="285" w:type="pct"/>
          </w:tcPr>
          <w:p w14:paraId="06CC421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</w:tcPr>
          <w:p w14:paraId="650F83D4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2793" w:type="pct"/>
          </w:tcPr>
          <w:p w14:paraId="1F414D4F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273F9BC1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85024E" w:rsidRPr="0085024E" w14:paraId="50929A74" w14:textId="77777777" w:rsidTr="00B866B3">
        <w:tc>
          <w:tcPr>
            <w:tcW w:w="285" w:type="pct"/>
          </w:tcPr>
          <w:p w14:paraId="14557059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14:paraId="2CC3B5FD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Амбулаторно- поликлиническое обслуживание</w:t>
            </w:r>
          </w:p>
        </w:tc>
        <w:tc>
          <w:tcPr>
            <w:tcW w:w="2793" w:type="pct"/>
          </w:tcPr>
          <w:p w14:paraId="6B297277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30192AFB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85024E" w:rsidRPr="0085024E" w14:paraId="1A2B05BC" w14:textId="77777777" w:rsidTr="00B866B3">
        <w:tc>
          <w:tcPr>
            <w:tcW w:w="285" w:type="pct"/>
          </w:tcPr>
          <w:p w14:paraId="233C219E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5" w:type="pct"/>
          </w:tcPr>
          <w:p w14:paraId="54E27D31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793" w:type="pct"/>
          </w:tcPr>
          <w:p w14:paraId="0FE9B5FE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13F7880D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85024E" w:rsidRPr="0085024E" w14:paraId="5A2C05CA" w14:textId="77777777" w:rsidTr="00B866B3">
        <w:tc>
          <w:tcPr>
            <w:tcW w:w="285" w:type="pct"/>
          </w:tcPr>
          <w:p w14:paraId="7F87BACF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pct"/>
          </w:tcPr>
          <w:p w14:paraId="15169C46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2793" w:type="pct"/>
          </w:tcPr>
          <w:p w14:paraId="1F75F3B0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877" w:type="pct"/>
          </w:tcPr>
          <w:p w14:paraId="0B125AA4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85024E" w:rsidRPr="0085024E" w14:paraId="0C69FCCE" w14:textId="77777777" w:rsidTr="00B866B3">
        <w:tc>
          <w:tcPr>
            <w:tcW w:w="285" w:type="pct"/>
          </w:tcPr>
          <w:p w14:paraId="65E709C5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5" w:type="pct"/>
          </w:tcPr>
          <w:p w14:paraId="6B6EC047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2793" w:type="pct"/>
          </w:tcPr>
          <w:p w14:paraId="12D34B59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77" w:type="pct"/>
          </w:tcPr>
          <w:p w14:paraId="4EFE4A02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85024E" w:rsidRPr="0085024E" w14:paraId="76AA36CD" w14:textId="77777777" w:rsidTr="00B866B3">
        <w:tc>
          <w:tcPr>
            <w:tcW w:w="285" w:type="pct"/>
          </w:tcPr>
          <w:p w14:paraId="591428A7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pct"/>
          </w:tcPr>
          <w:p w14:paraId="756862E2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793" w:type="pct"/>
          </w:tcPr>
          <w:p w14:paraId="40A67E99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в целях устройства мест общественного питания </w:t>
            </w:r>
            <w:r w:rsidRPr="0085024E">
              <w:rPr>
                <w:rFonts w:ascii="Times New Roman" w:hAnsi="Times New Roman"/>
                <w:sz w:val="24"/>
                <w:szCs w:val="24"/>
              </w:rPr>
              <w:lastRenderedPageBreak/>
              <w:t>(рестораны, кафе, столовые, закусочные, бары)</w:t>
            </w:r>
          </w:p>
        </w:tc>
        <w:tc>
          <w:tcPr>
            <w:tcW w:w="877" w:type="pct"/>
          </w:tcPr>
          <w:p w14:paraId="4E538F38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</w:tr>
      <w:tr w:rsidR="0085024E" w:rsidRPr="0085024E" w14:paraId="39845598" w14:textId="77777777" w:rsidTr="00B866B3">
        <w:tc>
          <w:tcPr>
            <w:tcW w:w="285" w:type="pct"/>
          </w:tcPr>
          <w:p w14:paraId="7B05400B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5" w:type="pct"/>
          </w:tcPr>
          <w:p w14:paraId="1376E3A7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2793" w:type="pct"/>
          </w:tcPr>
          <w:p w14:paraId="530848AC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tooltip="5.1.1" w:history="1">
              <w:r w:rsidRPr="0085024E">
                <w:rPr>
                  <w:rFonts w:ascii="Times New Roman" w:hAnsi="Times New Roman"/>
                  <w:sz w:val="24"/>
                  <w:szCs w:val="24"/>
                </w:rPr>
                <w:t>кодами 5.1.1</w:t>
              </w:r>
            </w:hyperlink>
            <w:r w:rsidRPr="0085024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444" w:tooltip="5.1.7" w:history="1">
              <w:r w:rsidRPr="0085024E">
                <w:rPr>
                  <w:rFonts w:ascii="Times New Roman" w:hAnsi="Times New Roman"/>
                  <w:sz w:val="24"/>
                  <w:szCs w:val="24"/>
                </w:rPr>
                <w:t>5.1.7</w:t>
              </w:r>
            </w:hyperlink>
          </w:p>
        </w:tc>
        <w:tc>
          <w:tcPr>
            <w:tcW w:w="877" w:type="pct"/>
          </w:tcPr>
          <w:p w14:paraId="7FD8C180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</w:tr>
      <w:tr w:rsidR="0085024E" w:rsidRPr="0085024E" w14:paraId="4ADE0431" w14:textId="77777777" w:rsidTr="00B866B3">
        <w:tc>
          <w:tcPr>
            <w:tcW w:w="285" w:type="pct"/>
          </w:tcPr>
          <w:p w14:paraId="24D47912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5" w:type="pct"/>
          </w:tcPr>
          <w:p w14:paraId="06355AA5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47E31AC5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5024E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85024E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6E86E58F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77" w:type="pct"/>
          </w:tcPr>
          <w:p w14:paraId="482191AA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85024E" w:rsidRPr="0085024E" w14:paraId="2B5E6E9A" w14:textId="77777777" w:rsidTr="00B866B3">
        <w:trPr>
          <w:trHeight w:val="1026"/>
        </w:trPr>
        <w:tc>
          <w:tcPr>
            <w:tcW w:w="285" w:type="pct"/>
          </w:tcPr>
          <w:p w14:paraId="4253B90C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0EED4C2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0564D05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0798BC5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85024E">
                <w:rPr>
                  <w:rFonts w:ascii="Times New Roman" w:hAnsi="Times New Roman"/>
                  <w:sz w:val="24"/>
                  <w:szCs w:val="24"/>
                </w:rPr>
                <w:t>кодами 12.0.1</w:t>
              </w:r>
            </w:hyperlink>
            <w:r w:rsidRPr="0085024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668" w:tooltip="12.0.2" w:history="1">
              <w:r w:rsidRPr="0085024E">
                <w:rPr>
                  <w:rFonts w:ascii="Times New Roman" w:hAnsi="Times New Roman"/>
                  <w:sz w:val="24"/>
                  <w:szCs w:val="24"/>
                </w:rPr>
                <w:t>12.0.2</w:t>
              </w:r>
            </w:hyperlink>
          </w:p>
        </w:tc>
        <w:tc>
          <w:tcPr>
            <w:tcW w:w="877" w:type="pct"/>
          </w:tcPr>
          <w:p w14:paraId="097D6A29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85024E" w:rsidRPr="0085024E" w14:paraId="21C652F2" w14:textId="77777777" w:rsidTr="00B866B3">
        <w:tc>
          <w:tcPr>
            <w:tcW w:w="5000" w:type="pct"/>
            <w:gridSpan w:val="4"/>
          </w:tcPr>
          <w:p w14:paraId="60C5DD44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4E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разрешенного использования</w:t>
            </w:r>
          </w:p>
        </w:tc>
      </w:tr>
      <w:tr w:rsidR="0085024E" w:rsidRPr="0085024E" w14:paraId="17994971" w14:textId="77777777" w:rsidTr="00B866B3">
        <w:tc>
          <w:tcPr>
            <w:tcW w:w="285" w:type="pct"/>
          </w:tcPr>
          <w:p w14:paraId="5068CE34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5" w:type="pct"/>
          </w:tcPr>
          <w:p w14:paraId="5FBB74E2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793" w:type="pct"/>
          </w:tcPr>
          <w:p w14:paraId="357FF3B2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Pr="0085024E">
              <w:rPr>
                <w:rFonts w:ascii="Times New Roman" w:hAnsi="Times New Roman"/>
                <w:sz w:val="24"/>
                <w:szCs w:val="24"/>
              </w:rPr>
              <w:br/>
              <w:t>обустройство спортивных и детских площадок, площадок для отдыха;</w:t>
            </w:r>
            <w:r w:rsidRPr="0085024E">
              <w:rPr>
                <w:rFonts w:ascii="Times New Roman" w:hAnsi="Times New Roman"/>
                <w:sz w:val="24"/>
                <w:szCs w:val="24"/>
              </w:rPr>
              <w:br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877" w:type="pct"/>
          </w:tcPr>
          <w:p w14:paraId="08B4B53B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</w:tr>
      <w:tr w:rsidR="0085024E" w:rsidRPr="0085024E" w14:paraId="3635CECE" w14:textId="77777777" w:rsidTr="00B866B3">
        <w:tc>
          <w:tcPr>
            <w:tcW w:w="285" w:type="pct"/>
          </w:tcPr>
          <w:p w14:paraId="6EA31F95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5" w:type="pct"/>
          </w:tcPr>
          <w:p w14:paraId="02FF856D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2793" w:type="pct"/>
          </w:tcPr>
          <w:p w14:paraId="1FAE6876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00EA43C0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</w:tr>
      <w:tr w:rsidR="0085024E" w:rsidRPr="0085024E" w14:paraId="6C8F0A3D" w14:textId="77777777" w:rsidTr="00B866B3">
        <w:tc>
          <w:tcPr>
            <w:tcW w:w="285" w:type="pct"/>
          </w:tcPr>
          <w:p w14:paraId="494B753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45" w:type="pct"/>
          </w:tcPr>
          <w:p w14:paraId="6EDC0BF4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0AC37519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076FF177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85024E" w:rsidRPr="0085024E" w14:paraId="65F84D16" w14:textId="77777777" w:rsidTr="00B866B3">
        <w:tc>
          <w:tcPr>
            <w:tcW w:w="285" w:type="pct"/>
          </w:tcPr>
          <w:p w14:paraId="4688C636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5" w:type="pct"/>
          </w:tcPr>
          <w:p w14:paraId="0828EFCB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2793" w:type="pct"/>
          </w:tcPr>
          <w:p w14:paraId="258400FC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54268CE7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</w:tr>
      <w:tr w:rsidR="0085024E" w:rsidRPr="0085024E" w14:paraId="29852D3B" w14:textId="77777777" w:rsidTr="00B866B3">
        <w:tc>
          <w:tcPr>
            <w:tcW w:w="285" w:type="pct"/>
          </w:tcPr>
          <w:p w14:paraId="01B236AA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5" w:type="pct"/>
          </w:tcPr>
          <w:p w14:paraId="2CE7B9ED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2793" w:type="pct"/>
          </w:tcPr>
          <w:p w14:paraId="50D48C58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77" w:type="pct"/>
          </w:tcPr>
          <w:p w14:paraId="0518F53F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85024E" w:rsidRPr="0085024E" w14:paraId="25C41D10" w14:textId="77777777" w:rsidTr="00B866B3">
        <w:tc>
          <w:tcPr>
            <w:tcW w:w="285" w:type="pct"/>
          </w:tcPr>
          <w:p w14:paraId="752504E0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5" w:type="pct"/>
          </w:tcPr>
          <w:p w14:paraId="2838FA6A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2793" w:type="pct"/>
          </w:tcPr>
          <w:p w14:paraId="2CEB83DC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77" w:type="pct"/>
          </w:tcPr>
          <w:p w14:paraId="622E501C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85024E" w:rsidRPr="0085024E" w14:paraId="09642A5E" w14:textId="77777777" w:rsidTr="00B866B3">
        <w:tc>
          <w:tcPr>
            <w:tcW w:w="285" w:type="pct"/>
          </w:tcPr>
          <w:p w14:paraId="6F9BAEF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5" w:type="pct"/>
          </w:tcPr>
          <w:p w14:paraId="42938CB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793" w:type="pct"/>
          </w:tcPr>
          <w:p w14:paraId="3189829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77" w:type="pct"/>
          </w:tcPr>
          <w:p w14:paraId="03630930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85024E" w:rsidRPr="0085024E" w14:paraId="15A7B2F3" w14:textId="77777777" w:rsidTr="00B866B3">
        <w:tc>
          <w:tcPr>
            <w:tcW w:w="5000" w:type="pct"/>
            <w:gridSpan w:val="4"/>
          </w:tcPr>
          <w:p w14:paraId="62BA06E7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4E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85024E" w:rsidRPr="0085024E" w14:paraId="3974E124" w14:textId="77777777" w:rsidTr="00B866B3">
        <w:tc>
          <w:tcPr>
            <w:tcW w:w="285" w:type="pct"/>
          </w:tcPr>
          <w:p w14:paraId="5D88BE6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5" w:type="pct"/>
          </w:tcPr>
          <w:p w14:paraId="61FCB8F3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793" w:type="pct"/>
          </w:tcPr>
          <w:p w14:paraId="37502C14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5024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85024E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877" w:type="pct"/>
          </w:tcPr>
          <w:p w14:paraId="19B7C107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85024E" w:rsidRPr="0085024E" w14:paraId="6D3A9E7C" w14:textId="77777777" w:rsidTr="00B866B3">
        <w:trPr>
          <w:trHeight w:val="313"/>
        </w:trPr>
        <w:tc>
          <w:tcPr>
            <w:tcW w:w="285" w:type="pct"/>
          </w:tcPr>
          <w:p w14:paraId="53EDF360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5" w:type="pct"/>
          </w:tcPr>
          <w:p w14:paraId="6A9E86C9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2793" w:type="pct"/>
          </w:tcPr>
          <w:p w14:paraId="5EA5AFD9" w14:textId="77777777" w:rsidR="0085024E" w:rsidRPr="0085024E" w:rsidRDefault="0085024E" w:rsidP="00B866B3">
            <w:pPr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</w:t>
            </w:r>
            <w:proofErr w:type="gramStart"/>
            <w:r w:rsidRPr="0085024E">
              <w:rPr>
                <w:rFonts w:ascii="Times New Roman" w:hAnsi="Times New Roman"/>
                <w:sz w:val="24"/>
                <w:szCs w:val="24"/>
              </w:rPr>
              <w:t>4.0,а</w:t>
            </w:r>
            <w:proofErr w:type="gramEnd"/>
            <w:r w:rsidRPr="0085024E">
              <w:rPr>
                <w:rFonts w:ascii="Times New Roman" w:hAnsi="Times New Roman"/>
                <w:sz w:val="24"/>
                <w:szCs w:val="24"/>
              </w:rPr>
              <w:t xml:space="preserve">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15580814" w14:textId="77777777" w:rsidR="0085024E" w:rsidRPr="0085024E" w:rsidRDefault="0085024E" w:rsidP="00B86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4E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</w:tbl>
    <w:p w14:paraId="5770828C" w14:textId="77777777" w:rsidR="00A335A4" w:rsidRPr="006F72AE" w:rsidRDefault="00A335A4" w:rsidP="00A335A4">
      <w:pPr>
        <w:rPr>
          <w:rFonts w:ascii="Times New Roman" w:hAnsi="Times New Roman"/>
          <w:highlight w:val="yellow"/>
        </w:rPr>
      </w:pPr>
    </w:p>
    <w:p w14:paraId="124D0928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3.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30650445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1)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2E61A282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lastRenderedPageBreak/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религиозное использование - от 100 </w:t>
      </w:r>
      <w:proofErr w:type="spellStart"/>
      <w:proofErr w:type="gramStart"/>
      <w:r w:rsidRPr="00A335A4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335A4">
        <w:rPr>
          <w:rFonts w:ascii="Times New Roman" w:hAnsi="Times New Roman"/>
          <w:sz w:val="28"/>
          <w:szCs w:val="28"/>
        </w:rPr>
        <w:t xml:space="preserve"> до 50000 </w:t>
      </w:r>
      <w:proofErr w:type="spellStart"/>
      <w:r w:rsidRPr="00A335A4">
        <w:rPr>
          <w:rFonts w:ascii="Times New Roman" w:hAnsi="Times New Roman"/>
          <w:sz w:val="28"/>
          <w:szCs w:val="28"/>
        </w:rPr>
        <w:t>кв.м</w:t>
      </w:r>
      <w:proofErr w:type="spellEnd"/>
      <w:r w:rsidRPr="00A335A4">
        <w:rPr>
          <w:rFonts w:ascii="Times New Roman" w:hAnsi="Times New Roman"/>
          <w:sz w:val="28"/>
          <w:szCs w:val="28"/>
        </w:rPr>
        <w:t>;</w:t>
      </w:r>
    </w:p>
    <w:p w14:paraId="72A42E17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хранение автотранспорта - от 10 </w:t>
      </w:r>
      <w:proofErr w:type="spellStart"/>
      <w:proofErr w:type="gramStart"/>
      <w:r w:rsidRPr="00A335A4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335A4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A335A4">
        <w:rPr>
          <w:rFonts w:ascii="Times New Roman" w:hAnsi="Times New Roman"/>
          <w:sz w:val="28"/>
          <w:szCs w:val="28"/>
        </w:rPr>
        <w:t>кв.м</w:t>
      </w:r>
      <w:proofErr w:type="spellEnd"/>
      <w:r w:rsidRPr="00A335A4">
        <w:rPr>
          <w:rFonts w:ascii="Times New Roman" w:hAnsi="Times New Roman"/>
          <w:sz w:val="28"/>
          <w:szCs w:val="28"/>
        </w:rPr>
        <w:t>;</w:t>
      </w:r>
    </w:p>
    <w:p w14:paraId="1F891288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служебные гаражи - от 10 </w:t>
      </w:r>
      <w:proofErr w:type="spellStart"/>
      <w:proofErr w:type="gramStart"/>
      <w:r w:rsidRPr="00A335A4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A335A4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A335A4">
        <w:rPr>
          <w:rFonts w:ascii="Times New Roman" w:hAnsi="Times New Roman"/>
          <w:sz w:val="28"/>
          <w:szCs w:val="28"/>
        </w:rPr>
        <w:t>кв.м</w:t>
      </w:r>
      <w:proofErr w:type="spellEnd"/>
      <w:r w:rsidRPr="00A335A4">
        <w:rPr>
          <w:rFonts w:ascii="Times New Roman" w:hAnsi="Times New Roman"/>
          <w:sz w:val="28"/>
          <w:szCs w:val="28"/>
        </w:rPr>
        <w:t>;</w:t>
      </w:r>
    </w:p>
    <w:p w14:paraId="6898ADB7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444D3C2B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2)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620A0CAB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3694EE2A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3)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0A818645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proofErr w:type="spellStart"/>
      <w:r w:rsidRPr="00A335A4">
        <w:rPr>
          <w:rFonts w:ascii="Times New Roman" w:hAnsi="Times New Roman"/>
          <w:sz w:val="28"/>
          <w:szCs w:val="28"/>
        </w:rPr>
        <w:t>среднеэтажная</w:t>
      </w:r>
      <w:proofErr w:type="spellEnd"/>
      <w:r w:rsidRPr="00A335A4">
        <w:rPr>
          <w:rFonts w:ascii="Times New Roman" w:hAnsi="Times New Roman"/>
          <w:sz w:val="28"/>
          <w:szCs w:val="28"/>
        </w:rPr>
        <w:t xml:space="preserve"> жилая застройка - 8 этажей;</w:t>
      </w:r>
    </w:p>
    <w:p w14:paraId="2608C3B5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многоэтажная жилая застройка (высотная застройка) - от 9 этажей до максимально возможной этажности, установленной Старшим авиационным начальником аэродрома Новосибирск (Толмачево) командиром в/ч 12739;</w:t>
      </w:r>
    </w:p>
    <w:p w14:paraId="3948CAE6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для других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- 9 этажей;</w:t>
      </w:r>
    </w:p>
    <w:p w14:paraId="389CB2B8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4)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6E811C86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в соответствии с установленной Старшим авиационным начальником аэродрома Новосибирск (Толмачево) командиром в/ч 12739;</w:t>
      </w:r>
    </w:p>
    <w:p w14:paraId="6A303F28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5)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в случаях совмещения границ земельных участков с красными линиями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«хранение автотранспорта» - 1 м;</w:t>
      </w:r>
    </w:p>
    <w:p w14:paraId="57F3D2BF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6)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3FE8D4D6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proofErr w:type="spellStart"/>
      <w:r w:rsidRPr="00A335A4">
        <w:rPr>
          <w:rFonts w:ascii="Times New Roman" w:hAnsi="Times New Roman"/>
          <w:sz w:val="28"/>
          <w:szCs w:val="28"/>
        </w:rPr>
        <w:t>среднеэтажная</w:t>
      </w:r>
      <w:proofErr w:type="spellEnd"/>
      <w:r w:rsidRPr="00A335A4">
        <w:rPr>
          <w:rFonts w:ascii="Times New Roman" w:hAnsi="Times New Roman"/>
          <w:sz w:val="28"/>
          <w:szCs w:val="28"/>
        </w:rPr>
        <w:t xml:space="preserve"> жилая застройка - 10%;</w:t>
      </w:r>
    </w:p>
    <w:p w14:paraId="6239DB59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многоэтажная жилая застройка (высотная застройка) - 10%;</w:t>
      </w:r>
    </w:p>
    <w:p w14:paraId="60A0DBB8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коммунальное обслуживание - 10%;</w:t>
      </w:r>
    </w:p>
    <w:p w14:paraId="1619FB63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7DCDBAC3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- 30%;</w:t>
      </w:r>
    </w:p>
    <w:p w14:paraId="5882B4B6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7)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295B9D49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lastRenderedPageBreak/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proofErr w:type="spellStart"/>
      <w:r w:rsidRPr="00A335A4">
        <w:rPr>
          <w:rFonts w:ascii="Times New Roman" w:hAnsi="Times New Roman"/>
          <w:sz w:val="28"/>
          <w:szCs w:val="28"/>
        </w:rPr>
        <w:t>среднеэтажная</w:t>
      </w:r>
      <w:proofErr w:type="spellEnd"/>
      <w:r w:rsidRPr="00A335A4">
        <w:rPr>
          <w:rFonts w:ascii="Times New Roman" w:hAnsi="Times New Roman"/>
          <w:sz w:val="28"/>
          <w:szCs w:val="28"/>
        </w:rPr>
        <w:t xml:space="preserve"> жилая застройка - 40%;</w:t>
      </w:r>
    </w:p>
    <w:p w14:paraId="3AADB3F7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многоэтажная жилая застройка (высотная застройка) - 40%;</w:t>
      </w:r>
    </w:p>
    <w:p w14:paraId="34DDD848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3DBF1BEC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хранение автотранспорта - 90%;</w:t>
      </w:r>
    </w:p>
    <w:p w14:paraId="679EF770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-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A335A4">
          <w:rPr>
            <w:rFonts w:ascii="Times New Roman" w:hAnsi="Times New Roman"/>
            <w:sz w:val="28"/>
            <w:szCs w:val="28"/>
          </w:rPr>
          <w:t>пункте 2</w:t>
        </w:r>
      </w:hyperlink>
      <w:r w:rsidRPr="00A335A4">
        <w:rPr>
          <w:rFonts w:ascii="Times New Roman" w:hAnsi="Times New Roman"/>
          <w:sz w:val="28"/>
          <w:szCs w:val="28"/>
        </w:rPr>
        <w:t xml:space="preserve"> настоящей статьи - 70%;</w:t>
      </w:r>
    </w:p>
    <w:p w14:paraId="58876132" w14:textId="77777777" w:rsidR="00A335A4" w:rsidRPr="00A335A4" w:rsidRDefault="00A335A4" w:rsidP="00A335A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335A4">
        <w:rPr>
          <w:rFonts w:ascii="Times New Roman" w:hAnsi="Times New Roman"/>
          <w:sz w:val="28"/>
          <w:szCs w:val="28"/>
        </w:rPr>
        <w:t>4.</w:t>
      </w:r>
      <w:r w:rsidRPr="00A335A4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335A4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1DA3A41F" w14:textId="5CA8AF60" w:rsidR="00A335A4" w:rsidRPr="00A335A4" w:rsidRDefault="00A335A4" w:rsidP="00A335A4">
      <w:pPr>
        <w:spacing w:before="120"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335A4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sectPr w:rsidR="00A335A4" w:rsidRPr="00A335A4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CD28" w14:textId="77777777" w:rsidR="00487075" w:rsidRDefault="00487075" w:rsidP="00C137CF">
      <w:pPr>
        <w:spacing w:after="0" w:line="240" w:lineRule="auto"/>
      </w:pPr>
      <w:r>
        <w:separator/>
      </w:r>
    </w:p>
  </w:endnote>
  <w:endnote w:type="continuationSeparator" w:id="0">
    <w:p w14:paraId="413E4A55" w14:textId="77777777" w:rsidR="00487075" w:rsidRDefault="00487075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9259" w14:textId="77777777" w:rsidR="00487075" w:rsidRDefault="00487075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4450417E" w14:textId="77777777" w:rsidR="00487075" w:rsidRDefault="00487075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51752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616F6"/>
    <w:rsid w:val="003B4A63"/>
    <w:rsid w:val="003C4173"/>
    <w:rsid w:val="003D6CE2"/>
    <w:rsid w:val="0044487D"/>
    <w:rsid w:val="00487075"/>
    <w:rsid w:val="004926AF"/>
    <w:rsid w:val="004A069F"/>
    <w:rsid w:val="004A19E7"/>
    <w:rsid w:val="004A5A3E"/>
    <w:rsid w:val="004A744E"/>
    <w:rsid w:val="004A77C2"/>
    <w:rsid w:val="004C1118"/>
    <w:rsid w:val="004D435F"/>
    <w:rsid w:val="004D6EA9"/>
    <w:rsid w:val="00530B46"/>
    <w:rsid w:val="00536021"/>
    <w:rsid w:val="005921C5"/>
    <w:rsid w:val="005973D2"/>
    <w:rsid w:val="005C163C"/>
    <w:rsid w:val="005D0A21"/>
    <w:rsid w:val="005D66C8"/>
    <w:rsid w:val="005E1266"/>
    <w:rsid w:val="00615F95"/>
    <w:rsid w:val="00620A24"/>
    <w:rsid w:val="00621D86"/>
    <w:rsid w:val="00691D46"/>
    <w:rsid w:val="006A1E7C"/>
    <w:rsid w:val="006F4CE7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B6D20"/>
    <w:rsid w:val="008262FF"/>
    <w:rsid w:val="008278C3"/>
    <w:rsid w:val="0084464A"/>
    <w:rsid w:val="0085024E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335A4"/>
    <w:rsid w:val="00A65FDB"/>
    <w:rsid w:val="00A76187"/>
    <w:rsid w:val="00A856C4"/>
    <w:rsid w:val="00AA0E7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2F4D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79</cp:revision>
  <cp:lastPrinted>2022-04-06T07:52:00Z</cp:lastPrinted>
  <dcterms:created xsi:type="dcterms:W3CDTF">2020-07-13T07:55:00Z</dcterms:created>
  <dcterms:modified xsi:type="dcterms:W3CDTF">2024-08-15T05:49:00Z</dcterms:modified>
</cp:coreProperties>
</file>