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F4BB3">
        <w:rPr>
          <w:rFonts w:ascii="Times New Roman" w:hAnsi="Times New Roman" w:cs="Times New Roman"/>
          <w:sz w:val="28"/>
          <w:szCs w:val="28"/>
        </w:rPr>
        <w:t>10</w:t>
      </w:r>
      <w:r w:rsidR="00E1172C">
        <w:rPr>
          <w:rFonts w:ascii="Times New Roman" w:hAnsi="Times New Roman" w:cs="Times New Roman"/>
          <w:sz w:val="28"/>
          <w:szCs w:val="28"/>
        </w:rPr>
        <w:t>.10</w:t>
      </w:r>
      <w:r w:rsidR="000F5525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EF4BB3">
        <w:rPr>
          <w:rFonts w:ascii="Times New Roman" w:hAnsi="Times New Roman" w:cs="Times New Roman"/>
          <w:sz w:val="28"/>
          <w:szCs w:val="28"/>
        </w:rPr>
        <w:t xml:space="preserve"> 1347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E1172C">
        <w:rPr>
          <w:sz w:val="28"/>
          <w:szCs w:val="28"/>
        </w:rPr>
        <w:t>07.06</w:t>
      </w:r>
      <w:r w:rsidR="007E37DE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E1172C">
        <w:rPr>
          <w:sz w:val="28"/>
          <w:szCs w:val="28"/>
        </w:rPr>
        <w:t>759</w:t>
      </w:r>
      <w:r w:rsidR="00A26F48" w:rsidRPr="00FA5A15">
        <w:rPr>
          <w:sz w:val="28"/>
          <w:szCs w:val="28"/>
        </w:rPr>
        <w:t xml:space="preserve">/П/93) площадью </w:t>
      </w:r>
      <w:r w:rsidR="00E1172C">
        <w:rPr>
          <w:sz w:val="28"/>
          <w:szCs w:val="28"/>
        </w:rPr>
        <w:t>1500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E1172C">
        <w:rPr>
          <w:sz w:val="28"/>
          <w:szCs w:val="28"/>
          <w:shd w:val="clear" w:color="auto" w:fill="FFFFFF"/>
        </w:rPr>
        <w:t>с. Лекарственное</w:t>
      </w:r>
      <w:r w:rsidR="007E37DE">
        <w:rPr>
          <w:sz w:val="28"/>
          <w:szCs w:val="28"/>
          <w:shd w:val="clear" w:color="auto" w:fill="FFFFFF"/>
        </w:rPr>
        <w:t>, ул. Ц</w:t>
      </w:r>
      <w:r w:rsidR="00E1172C">
        <w:rPr>
          <w:sz w:val="28"/>
          <w:szCs w:val="28"/>
          <w:shd w:val="clear" w:color="auto" w:fill="FFFFFF"/>
        </w:rPr>
        <w:t>ентральная,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DD2D7B">
        <w:rPr>
          <w:rFonts w:ascii="Times New Roman" w:hAnsi="Times New Roman" w:cs="Times New Roman"/>
          <w:sz w:val="28"/>
          <w:szCs w:val="28"/>
        </w:rPr>
        <w:t>15.10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DD2D7B">
        <w:rPr>
          <w:rFonts w:ascii="Times New Roman" w:hAnsi="Times New Roman" w:cs="Times New Roman"/>
          <w:sz w:val="28"/>
          <w:szCs w:val="28"/>
        </w:rPr>
        <w:t>28.10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1172C">
        <w:rPr>
          <w:rFonts w:ascii="Times New Roman" w:hAnsi="Times New Roman" w:cs="Times New Roman"/>
          <w:sz w:val="28"/>
          <w:szCs w:val="28"/>
        </w:rPr>
        <w:t>15.10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E1172C">
        <w:rPr>
          <w:rFonts w:ascii="Times New Roman" w:hAnsi="Times New Roman" w:cs="Times New Roman"/>
          <w:sz w:val="28"/>
          <w:szCs w:val="28"/>
        </w:rPr>
        <w:t>8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E1172C">
        <w:rPr>
          <w:rFonts w:ascii="Times New Roman" w:hAnsi="Times New Roman" w:cs="Times New Roman"/>
          <w:sz w:val="28"/>
          <w:szCs w:val="28"/>
        </w:rPr>
        <w:t>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1172C">
        <w:rPr>
          <w:rFonts w:ascii="Times New Roman" w:hAnsi="Times New Roman" w:cs="Times New Roman"/>
          <w:sz w:val="28"/>
          <w:szCs w:val="28"/>
        </w:rPr>
        <w:t>15.10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0F325D">
        <w:rPr>
          <w:rFonts w:ascii="Times New Roman" w:hAnsi="Times New Roman" w:cs="Times New Roman"/>
          <w:sz w:val="28"/>
          <w:szCs w:val="28"/>
        </w:rPr>
        <w:t>2</w:t>
      </w:r>
      <w:r w:rsidR="00E1172C">
        <w:rPr>
          <w:rFonts w:ascii="Times New Roman" w:hAnsi="Times New Roman" w:cs="Times New Roman"/>
          <w:sz w:val="28"/>
          <w:szCs w:val="28"/>
        </w:rPr>
        <w:t>8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DD2D7B">
        <w:rPr>
          <w:rFonts w:ascii="Times New Roman" w:hAnsi="Times New Roman" w:cs="Times New Roman"/>
          <w:sz w:val="28"/>
          <w:szCs w:val="28"/>
        </w:rPr>
        <w:t>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B5" w:rsidRDefault="003B6AB5" w:rsidP="00267256">
      <w:pPr>
        <w:spacing w:after="0" w:line="240" w:lineRule="auto"/>
      </w:pPr>
      <w:r>
        <w:separator/>
      </w:r>
    </w:p>
  </w:endnote>
  <w:endnote w:type="continuationSeparator" w:id="0">
    <w:p w:rsidR="003B6AB5" w:rsidRDefault="003B6A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B5" w:rsidRDefault="003B6AB5" w:rsidP="00267256">
      <w:pPr>
        <w:spacing w:after="0" w:line="240" w:lineRule="auto"/>
      </w:pPr>
      <w:r>
        <w:separator/>
      </w:r>
    </w:p>
  </w:footnote>
  <w:footnote w:type="continuationSeparator" w:id="0">
    <w:p w:rsidR="003B6AB5" w:rsidRDefault="003B6A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BB3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0F325D"/>
    <w:rsid w:val="000F5525"/>
    <w:rsid w:val="00143106"/>
    <w:rsid w:val="001A3686"/>
    <w:rsid w:val="001B2C58"/>
    <w:rsid w:val="001C3B73"/>
    <w:rsid w:val="001E0A2B"/>
    <w:rsid w:val="00267256"/>
    <w:rsid w:val="00284B8E"/>
    <w:rsid w:val="002E5697"/>
    <w:rsid w:val="00301600"/>
    <w:rsid w:val="0037643F"/>
    <w:rsid w:val="003B6AB5"/>
    <w:rsid w:val="003D2EBD"/>
    <w:rsid w:val="00413F55"/>
    <w:rsid w:val="0041655C"/>
    <w:rsid w:val="00495229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5EDA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4DFF"/>
    <w:rsid w:val="00A2642E"/>
    <w:rsid w:val="00A26F48"/>
    <w:rsid w:val="00A5639D"/>
    <w:rsid w:val="00AC1772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CC0DC9"/>
    <w:rsid w:val="00D05267"/>
    <w:rsid w:val="00D22E2B"/>
    <w:rsid w:val="00DD2D7B"/>
    <w:rsid w:val="00DE4521"/>
    <w:rsid w:val="00E1172C"/>
    <w:rsid w:val="00E41FAC"/>
    <w:rsid w:val="00E54106"/>
    <w:rsid w:val="00EC5D4C"/>
    <w:rsid w:val="00EF26D4"/>
    <w:rsid w:val="00EF4BB3"/>
    <w:rsid w:val="00F16372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AC75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51</cp:revision>
  <dcterms:created xsi:type="dcterms:W3CDTF">2020-08-03T07:36:00Z</dcterms:created>
  <dcterms:modified xsi:type="dcterms:W3CDTF">2024-10-10T07:17:00Z</dcterms:modified>
</cp:coreProperties>
</file>