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7407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620"/>
      </w:tblGrid>
      <w:tr w:rsidR="00830C3B" w:rsidRPr="0091260B" w:rsidTr="003212F2">
        <w:trPr>
          <w:trHeight w:val="934"/>
        </w:trPr>
        <w:tc>
          <w:tcPr>
            <w:tcW w:w="7620" w:type="dxa"/>
          </w:tcPr>
          <w:p w:rsidR="00830C3B" w:rsidRPr="0091260B" w:rsidRDefault="00DE6383" w:rsidP="00316A7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316A75">
              <w:t>и</w:t>
            </w:r>
            <w:r w:rsidR="003212F2" w:rsidRPr="003212F2">
              <w:t xml:space="preserve">ндивидуальным предпринимателям Прокофьеву А. А., Савину А. Е., </w:t>
            </w:r>
            <w:proofErr w:type="spellStart"/>
            <w:r w:rsidR="003212F2" w:rsidRPr="003212F2">
              <w:t>Суходееву</w:t>
            </w:r>
            <w:proofErr w:type="spellEnd"/>
            <w:r w:rsidR="003212F2" w:rsidRPr="003212F2">
              <w:t xml:space="preserve"> К. С., </w:t>
            </w:r>
            <w:proofErr w:type="spellStart"/>
            <w:r w:rsidR="003212F2" w:rsidRPr="003212F2">
              <w:t>Хейсину</w:t>
            </w:r>
            <w:proofErr w:type="spellEnd"/>
            <w:r w:rsidR="003212F2">
              <w:t> </w:t>
            </w:r>
            <w:r w:rsidR="003212F2" w:rsidRPr="003212F2">
              <w:t xml:space="preserve">П. А., </w:t>
            </w:r>
            <w:proofErr w:type="spellStart"/>
            <w:r w:rsidR="003212F2" w:rsidRPr="003212F2">
              <w:t>Лябину</w:t>
            </w:r>
            <w:proofErr w:type="spellEnd"/>
            <w:r w:rsidR="003212F2" w:rsidRPr="003212F2">
              <w:t xml:space="preserve"> А. Н., </w:t>
            </w:r>
            <w:proofErr w:type="spellStart"/>
            <w:r w:rsidR="003212F2" w:rsidRPr="003212F2">
              <w:t>Данову</w:t>
            </w:r>
            <w:proofErr w:type="spellEnd"/>
            <w:r w:rsidR="003212F2" w:rsidRPr="003212F2">
              <w:t xml:space="preserve"> К. Н., Соколову Е. А., </w:t>
            </w:r>
            <w:proofErr w:type="spellStart"/>
            <w:r w:rsidR="003212F2" w:rsidRPr="003212F2">
              <w:t>Берилло</w:t>
            </w:r>
            <w:proofErr w:type="spellEnd"/>
            <w:r w:rsidR="003212F2" w:rsidRPr="003212F2">
              <w:t xml:space="preserve"> М. С.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</w:t>
      </w:r>
      <w:r w:rsidR="00833D20">
        <w:t xml:space="preserve">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B15FBB" w:rsidRDefault="00D25713" w:rsidP="0015420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3212F2">
        <w:rPr>
          <w:color w:val="000000" w:themeColor="text1"/>
        </w:rPr>
        <w:t>и</w:t>
      </w:r>
      <w:r w:rsidR="003212F2" w:rsidRPr="003212F2">
        <w:t xml:space="preserve">ндивидуальным предпринимателям Прокофьеву А. А., Савину А. Е., </w:t>
      </w:r>
      <w:proofErr w:type="spellStart"/>
      <w:r w:rsidR="003212F2" w:rsidRPr="003212F2">
        <w:t>Суходееву</w:t>
      </w:r>
      <w:proofErr w:type="spellEnd"/>
      <w:r w:rsidR="003212F2" w:rsidRPr="003212F2">
        <w:t xml:space="preserve"> К. С., </w:t>
      </w:r>
      <w:proofErr w:type="spellStart"/>
      <w:r w:rsidR="003212F2" w:rsidRPr="003212F2">
        <w:t>Хейсину</w:t>
      </w:r>
      <w:proofErr w:type="spellEnd"/>
      <w:r w:rsidR="003212F2" w:rsidRPr="003212F2">
        <w:t xml:space="preserve"> П. А., </w:t>
      </w:r>
      <w:proofErr w:type="spellStart"/>
      <w:r w:rsidR="003212F2" w:rsidRPr="003212F2">
        <w:t>Лябину</w:t>
      </w:r>
      <w:proofErr w:type="spellEnd"/>
      <w:r w:rsidR="003212F2" w:rsidRPr="003212F2">
        <w:t xml:space="preserve"> А. Н., </w:t>
      </w:r>
      <w:proofErr w:type="spellStart"/>
      <w:r w:rsidR="003212F2" w:rsidRPr="003212F2">
        <w:t>Данову</w:t>
      </w:r>
      <w:proofErr w:type="spellEnd"/>
      <w:r w:rsidR="003212F2" w:rsidRPr="003212F2">
        <w:t xml:space="preserve"> К. Н., Соколову Е. А., </w:t>
      </w:r>
      <w:proofErr w:type="spellStart"/>
      <w:r w:rsidR="003212F2" w:rsidRPr="003212F2">
        <w:t>Берилло</w:t>
      </w:r>
      <w:proofErr w:type="spellEnd"/>
      <w:r w:rsidR="003212F2" w:rsidRPr="003212F2">
        <w:t xml:space="preserve"> М. С.</w:t>
      </w:r>
      <w:r w:rsidR="002F4AF0" w:rsidRPr="00DF3090">
        <w:t xml:space="preserve"> </w:t>
      </w:r>
      <w:r w:rsidR="0026758E">
        <w:t>разрешение</w:t>
      </w:r>
      <w:r w:rsidR="003212F2">
        <w:t xml:space="preserve"> </w:t>
      </w:r>
      <w:r w:rsidR="003212F2" w:rsidRPr="003212F2">
        <w:t xml:space="preserve">на условно разрешенный вид использования земельного участка с кадастровым номером 54:35:041110:409 площадью 1675 кв. м с местоположением: Российская Федерация, Новосибирская область, город Новосибирск, ул. </w:t>
      </w:r>
      <w:proofErr w:type="spellStart"/>
      <w:r w:rsidR="003212F2" w:rsidRPr="003212F2">
        <w:t>Мясниковой</w:t>
      </w:r>
      <w:proofErr w:type="spellEnd"/>
      <w:r w:rsidR="003212F2" w:rsidRPr="003212F2">
        <w:t xml:space="preserve"> и объекта капитального строительства (зона специализированной общественной застройки (ОД-4), </w:t>
      </w:r>
      <w:proofErr w:type="spellStart"/>
      <w:r w:rsidR="003212F2" w:rsidRPr="003212F2">
        <w:t>подзона</w:t>
      </w:r>
      <w:proofErr w:type="spellEnd"/>
      <w:r w:rsidR="003212F2" w:rsidRPr="003212F2">
        <w:t xml:space="preserve"> специализированной малоэтажной общественной застройки (ОД-4.1)) – «автомобильные мойки (4.9.1.3) – автомобильные мойки; магазины </w:t>
      </w:r>
      <w:proofErr w:type="spellStart"/>
      <w:proofErr w:type="gramStart"/>
      <w:r w:rsidR="003212F2" w:rsidRPr="003212F2">
        <w:t>со-путствующей</w:t>
      </w:r>
      <w:proofErr w:type="spellEnd"/>
      <w:proofErr w:type="gramEnd"/>
      <w:r w:rsidR="003212F2" w:rsidRPr="003212F2">
        <w:t xml:space="preserve"> торговли»,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7407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212F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201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4EB4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6A75"/>
    <w:rsid w:val="00317B54"/>
    <w:rsid w:val="00320D57"/>
    <w:rsid w:val="003212F2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0D0A"/>
    <w:rsid w:val="00995CE2"/>
    <w:rsid w:val="009A1A83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8C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5FBB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239F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74074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A3D1-2567-4E9C-AB0E-FDE77C9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58</TotalTime>
  <Pages>1</Pages>
  <Words>273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34</cp:revision>
  <cp:lastPrinted>2020-02-25T03:17:00Z</cp:lastPrinted>
  <dcterms:created xsi:type="dcterms:W3CDTF">2023-05-10T04:37:00Z</dcterms:created>
  <dcterms:modified xsi:type="dcterms:W3CDTF">2024-03-28T02:50:00Z</dcterms:modified>
</cp:coreProperties>
</file>