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1221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8"/>
      </w:tblGrid>
      <w:tr w:rsidR="00830C3B" w:rsidRPr="000F2F15" w:rsidTr="00A57BDC">
        <w:trPr>
          <w:trHeight w:val="804"/>
        </w:trPr>
        <w:tc>
          <w:tcPr>
            <w:tcW w:w="7038" w:type="dxa"/>
          </w:tcPr>
          <w:p w:rsidR="00830C3B" w:rsidRPr="000F2F15" w:rsidRDefault="00DE6383" w:rsidP="00A57BD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A57BDC">
              <w:rPr>
                <w:sz w:val="27"/>
                <w:szCs w:val="27"/>
              </w:rPr>
              <w:t>Шишигиной</w:t>
            </w:r>
            <w:proofErr w:type="spellEnd"/>
            <w:r w:rsidR="00A57BDC">
              <w:rPr>
                <w:sz w:val="27"/>
                <w:szCs w:val="27"/>
              </w:rPr>
              <w:t> С. </w:t>
            </w:r>
            <w:r w:rsidR="00A57BDC" w:rsidRPr="00A57BDC">
              <w:rPr>
                <w:sz w:val="27"/>
                <w:szCs w:val="27"/>
              </w:rPr>
              <w:t xml:space="preserve">С., </w:t>
            </w:r>
            <w:proofErr w:type="spellStart"/>
            <w:r w:rsidR="00A57BDC" w:rsidRPr="00A57BDC">
              <w:rPr>
                <w:sz w:val="27"/>
                <w:szCs w:val="27"/>
              </w:rPr>
              <w:t>Шишигину</w:t>
            </w:r>
            <w:proofErr w:type="spellEnd"/>
            <w:r w:rsidR="00A57BDC">
              <w:rPr>
                <w:sz w:val="27"/>
                <w:szCs w:val="27"/>
              </w:rPr>
              <w:t> </w:t>
            </w:r>
            <w:r w:rsidR="00A57BDC" w:rsidRPr="00A57BDC">
              <w:rPr>
                <w:sz w:val="27"/>
                <w:szCs w:val="27"/>
              </w:rPr>
              <w:t>А.</w:t>
            </w:r>
            <w:r w:rsidR="00A57BDC">
              <w:rPr>
                <w:sz w:val="27"/>
                <w:szCs w:val="27"/>
              </w:rPr>
              <w:t> </w:t>
            </w:r>
            <w:r w:rsidR="00A57BDC" w:rsidRPr="00A57BDC">
              <w:rPr>
                <w:sz w:val="27"/>
                <w:szCs w:val="27"/>
              </w:rPr>
              <w:t xml:space="preserve">М., </w:t>
            </w:r>
            <w:proofErr w:type="spellStart"/>
            <w:r w:rsidR="00A57BDC" w:rsidRPr="00A57BDC">
              <w:rPr>
                <w:sz w:val="27"/>
                <w:szCs w:val="27"/>
              </w:rPr>
              <w:t>Шишигину</w:t>
            </w:r>
            <w:proofErr w:type="spellEnd"/>
            <w:r w:rsidR="00A57BDC" w:rsidRPr="00A57BDC">
              <w:rPr>
                <w:sz w:val="27"/>
                <w:szCs w:val="27"/>
              </w:rPr>
              <w:t xml:space="preserve"> Д. М.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A57BDC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A57BDC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</w:t>
            </w:r>
            <w:r w:rsidR="00A57BDC">
              <w:rPr>
                <w:sz w:val="27"/>
                <w:szCs w:val="27"/>
              </w:rPr>
              <w:t>ов</w:t>
            </w:r>
            <w:r w:rsidR="000F2F15" w:rsidRPr="000F2F15">
              <w:rPr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A57BDC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A57BDC" w:rsidRPr="00A57BDC">
        <w:rPr>
          <w:sz w:val="27"/>
          <w:szCs w:val="27"/>
        </w:rPr>
        <w:t>Шишигиной</w:t>
      </w:r>
      <w:proofErr w:type="spellEnd"/>
      <w:r w:rsidR="00A57BDC" w:rsidRPr="00A57BDC">
        <w:rPr>
          <w:sz w:val="27"/>
          <w:szCs w:val="27"/>
        </w:rPr>
        <w:t xml:space="preserve"> С. С., </w:t>
      </w:r>
      <w:proofErr w:type="spellStart"/>
      <w:r w:rsidR="00A57BDC" w:rsidRPr="00A57BDC">
        <w:rPr>
          <w:sz w:val="27"/>
          <w:szCs w:val="27"/>
        </w:rPr>
        <w:t>Шишигину</w:t>
      </w:r>
      <w:proofErr w:type="spellEnd"/>
      <w:r w:rsidR="00A57BDC" w:rsidRPr="00A57BDC">
        <w:rPr>
          <w:sz w:val="27"/>
          <w:szCs w:val="27"/>
        </w:rPr>
        <w:t xml:space="preserve"> А. М., </w:t>
      </w:r>
      <w:proofErr w:type="spellStart"/>
      <w:r w:rsidR="00A57BDC" w:rsidRPr="00A57BDC">
        <w:rPr>
          <w:sz w:val="27"/>
          <w:szCs w:val="27"/>
        </w:rPr>
        <w:t>Шишигину</w:t>
      </w:r>
      <w:proofErr w:type="spellEnd"/>
      <w:r w:rsidR="00A57BDC" w:rsidRPr="00A57BDC">
        <w:rPr>
          <w:sz w:val="27"/>
          <w:szCs w:val="27"/>
        </w:rPr>
        <w:t xml:space="preserve"> Д. М.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A57BDC" w:rsidRPr="00A57BDC">
        <w:rPr>
          <w:sz w:val="27"/>
          <w:szCs w:val="27"/>
        </w:rPr>
        <w:t xml:space="preserve">на условно разрешенные виды использования земельного участка в границах территории кадастрового квартала 54:35:014550 площадью 1167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A57BDC" w:rsidRPr="00A57BDC">
        <w:rPr>
          <w:sz w:val="27"/>
          <w:szCs w:val="27"/>
        </w:rPr>
        <w:t>Волочаевская</w:t>
      </w:r>
      <w:proofErr w:type="spellEnd"/>
      <w:r w:rsidR="00A57BDC" w:rsidRPr="00A57BDC">
        <w:rPr>
          <w:sz w:val="27"/>
          <w:szCs w:val="27"/>
        </w:rPr>
        <w:t>, и объектов капитального строительства (зона улично-дорожной сети (ИТ-3)) – «автомобильные мойки (4.9.1.3) – автомобильные мойки; магазины сопутствующей торговли»,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1D" w:rsidRDefault="00D1221D">
      <w:r>
        <w:separator/>
      </w:r>
    </w:p>
  </w:endnote>
  <w:endnote w:type="continuationSeparator" w:id="0">
    <w:p w:rsidR="00D1221D" w:rsidRDefault="00D1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1D" w:rsidRDefault="00D1221D">
      <w:r>
        <w:separator/>
      </w:r>
    </w:p>
  </w:footnote>
  <w:footnote w:type="continuationSeparator" w:id="0">
    <w:p w:rsidR="00D1221D" w:rsidRDefault="00D1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6CB4-D800-4D87-AD71-1086A8C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26</cp:revision>
  <cp:lastPrinted>2020-02-25T03:17:00Z</cp:lastPrinted>
  <dcterms:created xsi:type="dcterms:W3CDTF">2021-06-15T02:55:00Z</dcterms:created>
  <dcterms:modified xsi:type="dcterms:W3CDTF">2022-01-22T08:54:00Z</dcterms:modified>
</cp:coreProperties>
</file>