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38C" w:rsidRDefault="00820FC9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820FC9" w:rsidRPr="00820FC9" w:rsidRDefault="00820FC9">
      <w:pPr>
        <w:ind w:right="284"/>
        <w:jc w:val="center"/>
        <w:rPr>
          <w:u w:val="single"/>
        </w:rPr>
      </w:pPr>
      <w:r w:rsidRPr="00820FC9">
        <w:rPr>
          <w:rFonts w:ascii="Times New Roman" w:hAnsi="Times New Roman"/>
          <w:b/>
          <w:sz w:val="28"/>
          <w:szCs w:val="28"/>
          <w:u w:val="single"/>
        </w:rPr>
        <w:t>1.10 ООО «Формула недвижимости»</w:t>
      </w:r>
    </w:p>
    <w:p w:rsidR="006E638C" w:rsidRDefault="00820FC9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820FC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820FC9">
        <w:rPr>
          <w:rFonts w:ascii="Times New Roman" w:hAnsi="Times New Roman"/>
          <w:b/>
          <w:sz w:val="24"/>
          <w:szCs w:val="24"/>
        </w:rPr>
        <w:t>:</w:t>
      </w:r>
    </w:p>
    <w:p w:rsidR="006E638C" w:rsidRDefault="00820FC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Новосибирская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</w:t>
      </w:r>
      <w:r w:rsidRPr="00820FC9">
        <w:rPr>
          <w:rFonts w:ascii="Times New Roman" w:hAnsi="Times New Roman"/>
          <w:b/>
          <w:sz w:val="24"/>
          <w:szCs w:val="24"/>
        </w:rPr>
        <w:t>Ленинский район,</w:t>
      </w:r>
      <w:r>
        <w:rPr>
          <w:rFonts w:ascii="Times New Roman" w:hAnsi="Times New Roman"/>
          <w:sz w:val="24"/>
          <w:szCs w:val="24"/>
        </w:rPr>
        <w:t xml:space="preserve"> ул. Титова;</w:t>
      </w:r>
    </w:p>
    <w:p w:rsidR="006E638C" w:rsidRDefault="00820FC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54:35:064190:123;</w:t>
      </w:r>
    </w:p>
    <w:p w:rsidR="006E638C" w:rsidRDefault="00820FC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 -  4506 кв.м.;</w:t>
      </w:r>
    </w:p>
    <w:p w:rsidR="006E638C" w:rsidRDefault="00820FC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731, 830</w:t>
      </w:r>
    </w:p>
    <w:p w:rsidR="006E638C" w:rsidRDefault="00820FC9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объектов здравоохранения (ОД-3)</w:t>
      </w:r>
    </w:p>
    <w:p w:rsidR="006E638C" w:rsidRDefault="00820FC9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820FC9">
        <w:rPr>
          <w:rFonts w:ascii="Times New Roman" w:hAnsi="Times New Roman"/>
          <w:b/>
          <w:sz w:val="24"/>
          <w:szCs w:val="24"/>
        </w:rPr>
        <w:t xml:space="preserve">: </w:t>
      </w:r>
      <w:r w:rsidRPr="00820FC9">
        <w:rPr>
          <w:rFonts w:ascii="Times New Roman" w:hAnsi="Times New Roman"/>
          <w:sz w:val="24"/>
          <w:szCs w:val="24"/>
        </w:rPr>
        <w:t xml:space="preserve"> </w:t>
      </w:r>
      <w:r w:rsidRPr="00820FC9">
        <w:rPr>
          <w:rFonts w:ascii="Times New Roman" w:hAnsi="Times New Roman"/>
          <w:b/>
          <w:i/>
          <w:sz w:val="24"/>
          <w:szCs w:val="24"/>
        </w:rPr>
        <w:t>«гостиничное обслуживание (4.7) – гостиницы; об</w:t>
      </w:r>
      <w:r>
        <w:rPr>
          <w:rFonts w:ascii="Times New Roman" w:hAnsi="Times New Roman"/>
          <w:b/>
          <w:i/>
          <w:sz w:val="24"/>
          <w:szCs w:val="24"/>
        </w:rPr>
        <w:t>ъекты для временного проживания</w:t>
      </w:r>
      <w:r w:rsidRPr="00820FC9">
        <w:rPr>
          <w:rFonts w:ascii="Times New Roman" w:hAnsi="Times New Roman"/>
          <w:b/>
          <w:i/>
          <w:sz w:val="24"/>
          <w:szCs w:val="24"/>
        </w:rPr>
        <w:t>»</w:t>
      </w:r>
    </w:p>
    <w:p w:rsidR="006E638C" w:rsidRDefault="00820FC9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820FC9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строительство гостиницы</w:t>
      </w:r>
    </w:p>
    <w:p w:rsidR="006E638C" w:rsidRPr="00820FC9" w:rsidRDefault="006E638C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787"/>
      </w:tblGrid>
      <w:tr w:rsidR="006E638C" w:rsidTr="006E638C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638C" w:rsidRDefault="00820FC9">
            <w:pPr>
              <w:ind w:left="-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675" cy="3976555"/>
                  <wp:effectExtent l="0" t="0" r="0" b="0"/>
                  <wp:docPr id="1" name="Рисунок 7" descr="C:\Users\vvs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9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38C" w:rsidRDefault="00820FC9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sectPr w:rsidR="006E638C" w:rsidSect="006E638C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38C" w:rsidRDefault="006E638C" w:rsidP="006E638C">
      <w:pPr>
        <w:spacing w:after="0" w:line="240" w:lineRule="auto"/>
      </w:pPr>
      <w:r>
        <w:separator/>
      </w:r>
    </w:p>
  </w:endnote>
  <w:endnote w:type="continuationSeparator" w:id="0">
    <w:p w:rsidR="006E638C" w:rsidRDefault="006E638C" w:rsidP="006E6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38C" w:rsidRDefault="00820FC9" w:rsidP="006E638C">
      <w:pPr>
        <w:spacing w:after="0" w:line="240" w:lineRule="auto"/>
      </w:pPr>
      <w:r w:rsidRPr="006E638C">
        <w:rPr>
          <w:color w:val="000000"/>
        </w:rPr>
        <w:separator/>
      </w:r>
    </w:p>
  </w:footnote>
  <w:footnote w:type="continuationSeparator" w:id="0">
    <w:p w:rsidR="006E638C" w:rsidRDefault="006E638C" w:rsidP="006E6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38C" w:rsidRDefault="006E638C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C3487F" w:rsidRDefault="00C3487F" w:rsidP="00C3487F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04</w:t>
    </w:r>
    <w:r>
      <w:rPr>
        <w:rFonts w:ascii="Times New Roman" w:hAnsi="Times New Roman"/>
        <w:b/>
        <w:sz w:val="24"/>
        <w:szCs w:val="24"/>
        <w:lang w:val="en-US"/>
      </w:rPr>
      <w:t>.</w:t>
    </w:r>
    <w:r>
      <w:rPr>
        <w:rFonts w:ascii="Times New Roman" w:hAnsi="Times New Roman"/>
        <w:b/>
        <w:sz w:val="24"/>
        <w:szCs w:val="24"/>
      </w:rPr>
      <w:t>02</w:t>
    </w:r>
    <w:r>
      <w:rPr>
        <w:rFonts w:ascii="Times New Roman" w:hAnsi="Times New Roman"/>
        <w:b/>
        <w:sz w:val="24"/>
        <w:szCs w:val="24"/>
        <w:lang w:val="en-US"/>
      </w:rPr>
      <w:t>.20</w:t>
    </w:r>
    <w:r>
      <w:rPr>
        <w:rFonts w:ascii="Times New Roman" w:hAnsi="Times New Roman"/>
        <w:b/>
        <w:sz w:val="24"/>
        <w:szCs w:val="24"/>
      </w:rPr>
      <w:t>21</w:t>
    </w:r>
    <w:r>
      <w:rPr>
        <w:rFonts w:ascii="Times New Roman" w:hAnsi="Times New Roman"/>
        <w:b/>
        <w:sz w:val="24"/>
        <w:szCs w:val="24"/>
        <w:lang w:val="en-US"/>
      </w:rPr>
      <w:t xml:space="preserve"> – </w:t>
    </w:r>
    <w:r>
      <w:rPr>
        <w:rFonts w:ascii="Times New Roman" w:hAnsi="Times New Roman"/>
        <w:b/>
        <w:sz w:val="24"/>
        <w:szCs w:val="24"/>
      </w:rPr>
      <w:t>04</w:t>
    </w:r>
    <w:r>
      <w:rPr>
        <w:rFonts w:ascii="Times New Roman" w:hAnsi="Times New Roman"/>
        <w:b/>
        <w:sz w:val="24"/>
        <w:szCs w:val="24"/>
        <w:lang w:val="en-US"/>
      </w:rPr>
      <w:t>.</w:t>
    </w:r>
    <w:r>
      <w:rPr>
        <w:rFonts w:ascii="Times New Roman" w:hAnsi="Times New Roman"/>
        <w:b/>
        <w:sz w:val="24"/>
        <w:szCs w:val="24"/>
      </w:rPr>
      <w:t>03</w:t>
    </w:r>
    <w:r>
      <w:rPr>
        <w:rFonts w:ascii="Times New Roman" w:hAnsi="Times New Roman"/>
        <w:b/>
        <w:sz w:val="24"/>
        <w:szCs w:val="24"/>
        <w:lang w:val="en-US"/>
      </w:rPr>
      <w:t>.20</w:t>
    </w:r>
    <w:r>
      <w:rPr>
        <w:rFonts w:ascii="Times New Roman" w:hAnsi="Times New Roman"/>
        <w:b/>
        <w:sz w:val="24"/>
        <w:szCs w:val="24"/>
      </w:rPr>
      <w:t>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38C"/>
    <w:rsid w:val="005E22D4"/>
    <w:rsid w:val="006E638C"/>
    <w:rsid w:val="00820FC9"/>
    <w:rsid w:val="00C3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E638C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E638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6E638C"/>
    <w:rPr>
      <w:sz w:val="22"/>
      <w:szCs w:val="22"/>
      <w:lang w:eastAsia="en-US"/>
    </w:rPr>
  </w:style>
  <w:style w:type="paragraph" w:styleId="a5">
    <w:name w:val="footer"/>
    <w:basedOn w:val="a"/>
    <w:rsid w:val="006E638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6E638C"/>
    <w:rPr>
      <w:sz w:val="22"/>
      <w:szCs w:val="22"/>
      <w:lang w:eastAsia="en-US"/>
    </w:rPr>
  </w:style>
  <w:style w:type="paragraph" w:styleId="a7">
    <w:name w:val="Balloon Text"/>
    <w:basedOn w:val="a"/>
    <w:rsid w:val="006E638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6E638C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6E638C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6E638C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6E638C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Nmorozkova</cp:lastModifiedBy>
  <cp:revision>3</cp:revision>
  <dcterms:created xsi:type="dcterms:W3CDTF">2021-01-21T05:36:00Z</dcterms:created>
  <dcterms:modified xsi:type="dcterms:W3CDTF">2021-01-26T09:36:00Z</dcterms:modified>
</cp:coreProperties>
</file>